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9945" w14:textId="77777777" w:rsidR="004F5C2A" w:rsidRPr="004F5C2A" w:rsidRDefault="004F5C2A" w:rsidP="004F5C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5C2A">
        <w:rPr>
          <w:rFonts w:ascii="Times New Roman" w:hAnsi="Times New Roman" w:cs="Times New Roman"/>
          <w:sz w:val="24"/>
          <w:szCs w:val="24"/>
        </w:rPr>
        <w:t xml:space="preserve">For me the most interesting aspect of Dauncey and Hare, chapter 5: "The Economics of the Tour, 1930-2003" is the way in which the event went from being a purely national cycling competition to becoming an international commercial spectacular. Intended as a sales-booster </w:t>
      </w:r>
      <w:r w:rsidRPr="004F5C2A">
        <w:rPr>
          <w:rFonts w:ascii="Times New Roman" w:hAnsi="Times New Roman" w:cs="Times New Roman"/>
          <w:sz w:val="24"/>
          <w:szCs w:val="24"/>
          <w:lang w:val="en-IN"/>
        </w:rPr>
        <w:t xml:space="preserve">for the newspaper </w:t>
      </w:r>
      <w:proofErr w:type="spellStart"/>
      <w:r w:rsidRPr="004F5C2A">
        <w:rPr>
          <w:rFonts w:ascii="Times New Roman" w:hAnsi="Times New Roman" w:cs="Times New Roman"/>
          <w:sz w:val="24"/>
          <w:szCs w:val="24"/>
          <w:lang w:val="en-IN"/>
        </w:rPr>
        <w:t>L’Auto</w:t>
      </w:r>
      <w:proofErr w:type="spellEnd"/>
      <w:r w:rsidRPr="004F5C2A">
        <w:rPr>
          <w:rFonts w:ascii="Times New Roman" w:hAnsi="Times New Roman" w:cs="Times New Roman"/>
          <w:sz w:val="24"/>
          <w:szCs w:val="24"/>
          <w:lang w:val="en-IN"/>
        </w:rPr>
        <w:t xml:space="preserve">, the Tour evolved through corporate sponsorship and media diversification throughout the 20th century. By the 1960s, television had turned it into a major televised sports event, attracting millions of viewers and increasing its commercial value. This shift reflects broader cultural changes in France, moving from public to private recreation in the post-WWII consumer society. </w:t>
      </w:r>
      <w:r w:rsidRPr="004F5C2A">
        <w:rPr>
          <w:rFonts w:ascii="Times New Roman" w:hAnsi="Times New Roman" w:cs="Times New Roman"/>
          <w:sz w:val="24"/>
          <w:szCs w:val="24"/>
        </w:rPr>
        <w:t>The evolution of the Tour illuminates’ issues of the heightened symbiosis between sports, media and commerce and brings to the forefront some quite grim examples of commercial imperatives re-imagining established cultural events. This poses questions about the tipping point between commercialism and cultural heritage in international sports events.</w:t>
      </w:r>
    </w:p>
    <w:p w14:paraId="6D60870F" w14:textId="77777777" w:rsidR="004F5C2A" w:rsidRPr="004F5C2A" w:rsidRDefault="004F5C2A" w:rsidP="004F5C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F5C2A" w:rsidRPr="004F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2A"/>
    <w:rsid w:val="00216EEB"/>
    <w:rsid w:val="004F5C2A"/>
    <w:rsid w:val="00B8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48A5"/>
  <w15:chartTrackingRefBased/>
  <w15:docId w15:val="{B9D976C2-86DB-4A34-B021-A7DC987A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2A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2A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2A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2A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2A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2A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2A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2A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4F5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2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2A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4F5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2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4F5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2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4F5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Dargan</dc:creator>
  <cp:keywords/>
  <dc:description/>
  <cp:lastModifiedBy>Tanuj Dargan</cp:lastModifiedBy>
  <cp:revision>1</cp:revision>
  <dcterms:created xsi:type="dcterms:W3CDTF">2024-07-21T02:34:00Z</dcterms:created>
  <dcterms:modified xsi:type="dcterms:W3CDTF">2024-07-21T02:41:00Z</dcterms:modified>
</cp:coreProperties>
</file>