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6E3BF" w14:textId="254FB574" w:rsidR="00643DBB" w:rsidRDefault="00643DBB">
      <w:r>
        <w:t>Link to the dashboard</w:t>
      </w:r>
    </w:p>
    <w:p w14:paraId="656B92E7" w14:textId="12824C54" w:rsidR="00EE021D" w:rsidRDefault="00643DBB">
      <w:r w:rsidRPr="00643DBB">
        <w:t>https://public.tableau.com/views/ipl_dashboard_tanuj_sharma/ipl_dashboard_Tanuj_Sharma?:language=en-US&amp;publish=yes&amp;:display_count=n&amp;:origin=viz_share_link</w:t>
      </w:r>
    </w:p>
    <w:sectPr w:rsidR="00EE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1D"/>
    <w:rsid w:val="00643DBB"/>
    <w:rsid w:val="00EE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4C88"/>
  <w15:chartTrackingRefBased/>
  <w15:docId w15:val="{163E2FFE-3440-4021-80DF-3C5AD83B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 sharma</dc:creator>
  <cp:keywords/>
  <dc:description/>
  <cp:lastModifiedBy>tanuj sharma</cp:lastModifiedBy>
  <cp:revision>2</cp:revision>
  <dcterms:created xsi:type="dcterms:W3CDTF">2022-12-14T16:58:00Z</dcterms:created>
  <dcterms:modified xsi:type="dcterms:W3CDTF">2022-12-14T16:58:00Z</dcterms:modified>
</cp:coreProperties>
</file>