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SkillSphere Learning Nexus: Project Overall Plan</w:t>
      </w:r>
    </w:p>
    <w:p/>
    <w:p>
      <w:r>
        <w:rPr>
          <w:rFonts w:ascii="Arial" w:hAnsi="Arial"/>
          <w:b/>
          <w:sz w:val="26"/>
        </w:rPr>
        <w:t>1. Project Vision &amp; Goals</w:t>
      </w:r>
    </w:p>
    <w:p>
      <w:r>
        <w:t>SkillSphere Learning Nexus is a comprehensive, unified digital solution that bridges the gap between educational learning environments and professional recruiting pipelines. Instead of students, recruiters, and administrators using disparate systems for education, coding evaluation, and resource coordination, SkillSphere merges all of these activities into one AI-driven, glassmorphic workspace.</w:t>
      </w:r>
    </w:p>
    <w:p>
      <w:r>
        <w:t>Key targets include: empowering student learning paths, automating recruiter candidate pipelines, providing administrators with complete diagnostics monitoring capabilities, and integrating Google Gemini AI to assist in learning, roadmap creation, and resume optimization.</w:t>
      </w:r>
    </w:p>
    <w:p/>
    <w:p>
      <w:r>
        <w:rPr>
          <w:rFonts w:ascii="Arial" w:hAnsi="Arial"/>
          <w:b/>
          <w:sz w:val="26"/>
        </w:rPr>
        <w:t>2. Integrated Technology Stack</w:t>
      </w:r>
    </w:p>
    <w:p>
      <w:r>
        <w:t>The platform relies on a modern decoupled architecture that guarantees speed, reliability, and security:</w:t>
      </w:r>
    </w:p>
    <w:p>
      <w:pPr>
        <w:pStyle w:val="ListBullet"/>
      </w:pPr>
      <w:r>
        <w:rPr>
          <w:b/>
        </w:rPr>
        <w:t>Frontend Layer:</w:t>
      </w:r>
      <w:r>
        <w:t xml:space="preserve"> Built with React 19, utilizing Vite for optimization. Employs CSS variables, Lucide React icons, and a Glassmorphism design system to deliver a premium user experience.</w:t>
      </w:r>
    </w:p>
    <w:p>
      <w:pPr>
        <w:pStyle w:val="ListBullet"/>
      </w:pPr>
      <w:r>
        <w:rPr>
          <w:b/>
        </w:rPr>
        <w:t>Backend Services:</w:t>
      </w:r>
      <w:r>
        <w:t xml:space="preserve"> Powered by Java 17 and Spring Boot (3.2.5) implementing a RESTful architectural framework with role-based routing controls.</w:t>
      </w:r>
    </w:p>
    <w:p>
      <w:pPr>
        <w:pStyle w:val="ListBullet"/>
      </w:pPr>
      <w:r>
        <w:rPr>
          <w:b/>
        </w:rPr>
        <w:t>Persistence Layer:</w:t>
      </w:r>
      <w:r>
        <w:t xml:space="preserve"> MySQL 8.0 relational database integration mapped using Hibernate ORM and managed through Spring Data JPA repositories.</w:t>
      </w:r>
    </w:p>
    <w:p>
      <w:pPr>
        <w:pStyle w:val="ListBullet"/>
      </w:pPr>
      <w:r>
        <w:rPr>
          <w:b/>
        </w:rPr>
        <w:t>External Systems:</w:t>
      </w:r>
      <w:r>
        <w:t xml:space="preserve"> Integrated Google Gemini AI (gemini-1.5-flash) for assistant features and the YouTube Data API to fetch relevant video modules.</w:t>
      </w:r>
    </w:p>
    <w:p/>
    <w:p>
      <w:r>
        <w:rPr>
          <w:rFonts w:ascii="Arial" w:hAnsi="Arial"/>
          <w:b/>
          <w:sz w:val="26"/>
        </w:rPr>
        <w:t>3. Comprehensive System Modules</w:t>
      </w:r>
    </w:p>
    <w:p>
      <w:pPr>
        <w:pStyle w:val="ListBullet"/>
      </w:pPr>
      <w:r>
        <w:rPr>
          <w:b/>
        </w:rPr>
        <w:t>Student Hub:</w:t>
      </w:r>
      <w:r>
        <w:t xml:space="preserve"> Provides dashboards tracing daily quests, course enrollments, progress metrics, and flashcards. Includes interactive sandboxes, unit assessments, certificate trackers, and AI study buddy chats.</w:t>
      </w:r>
    </w:p>
    <w:p>
      <w:pPr>
        <w:pStyle w:val="ListBullet"/>
      </w:pPr>
      <w:r>
        <w:rPr>
          <w:b/>
        </w:rPr>
        <w:t>Workforce/Recruiter Workspace:</w:t>
      </w:r>
      <w:r>
        <w:t xml:space="preserve"> Incorporates recruiters' dashboard with active applicant tracking. Enables job posting creation, resume reviews, pipeline transitions (Applied, Screening, Interviewing, Offered, Rejected), and recruitment analytics.</w:t>
      </w:r>
    </w:p>
    <w:p>
      <w:pPr>
        <w:pStyle w:val="ListBullet"/>
      </w:pPr>
      <w:r>
        <w:rPr>
          <w:b/>
        </w:rPr>
        <w:t>Central Admin Console:</w:t>
      </w:r>
      <w:r>
        <w:t xml:space="preserve"> Deploys global diagnostics monitors to trace system uptime, server logs, user registration databases, complaint ticketing systems, course creation panels, and analytical reports.</w:t>
      </w:r>
    </w:p>
    <w:p/>
    <w:p>
      <w:r>
        <w:rPr>
          <w:rFonts w:ascii="Arial" w:hAnsi="Arial"/>
          <w:b/>
          <w:sz w:val="26"/>
        </w:rPr>
        <w:t>4. Phased Development Implementation</w:t>
      </w:r>
    </w:p>
    <w:p>
      <w:pPr>
        <w:pStyle w:val="ListBullet"/>
      </w:pPr>
      <w:r>
        <w:rPr>
          <w:b/>
        </w:rPr>
        <w:t>Phase 1 (Core Security &amp; Entry):</w:t>
      </w:r>
      <w:r>
        <w:t xml:space="preserve"> Establish Java backend, React workspace, MySQL schema constraints, JWT token validation filters, and Google OAuth 2.0 social sign-ins.</w:t>
      </w:r>
    </w:p>
    <w:p>
      <w:pPr>
        <w:pStyle w:val="ListBullet"/>
      </w:pPr>
      <w:r>
        <w:rPr>
          <w:b/>
        </w:rPr>
        <w:t>Phase 2 (Student Portal &amp; Learning Hub):</w:t>
      </w:r>
      <w:r>
        <w:t xml:space="preserve"> Launch AuthContext providers, user dashboards, course detail routing, enrollment join tables, and progress tracker models.</w:t>
      </w:r>
    </w:p>
    <w:p>
      <w:pPr>
        <w:pStyle w:val="ListBullet"/>
      </w:pPr>
      <w:r>
        <w:rPr>
          <w:b/>
        </w:rPr>
        <w:t>Phase 3 (Recruiter Pipeline &amp; Admin Panels):</w:t>
      </w:r>
      <w:r>
        <w:t xml:space="preserve"> Deploy JobOpportunity entities, pipeline state machine triggers, admin databases monitors, and support ticketing modules.</w:t>
      </w:r>
    </w:p>
    <w:p>
      <w:pPr>
        <w:pStyle w:val="ListBullet"/>
      </w:pPr>
      <w:r>
        <w:rPr>
          <w:b/>
        </w:rPr>
        <w:t>Phase 4 (AI Integration &amp; Sandboxes):</w:t>
      </w:r>
      <w:r>
        <w:t xml:space="preserve"> Integrate Google Gemini APIs, Monaco coding arena sandbox compilation, JUnit verification validation scripts, and final production builds.</w:t>
      </w:r>
    </w:p>
    <w:p/>
    <w:p>
      <w:r>
        <w:rPr>
          <w:rFonts w:ascii="Arial" w:hAnsi="Arial"/>
          <w:b/>
          <w:sz w:val="26"/>
        </w:rPr>
        <w:t>5. Operational Safety &amp; Deployments</w:t>
      </w:r>
    </w:p>
    <w:p>
      <w:r>
        <w:t>Operational security is enforced using stateless Spring Security configurations, cryptography protocols, and JWT token claims validation. Containerized application configurations are prepared using Dockerfiles and env files for cloud database providers (Clever Cloud/AWS), maintaining environment secrets securely.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