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Xpense – Project Documentation</w:t>
      </w:r>
    </w:p>
    <w:p>
      <w:pPr>
        <w:jc w:val="center"/>
      </w:pPr>
      <w:r>
        <w:t>React 18+ • Vite • Supabase • API Service Layer</w:t>
      </w:r>
    </w:p>
    <w:p>
      <w:r>
        <w:t>This document describes the contents of Xpense-React-Vite-Supabase-API.zip, its current implementation, setup steps, and integration status.</w:t>
      </w:r>
    </w:p>
    <w:p>
      <w:pPr>
        <w:pStyle w:val="Heading1"/>
      </w:pPr>
      <w:r>
        <w:t>1. Project Overview</w:t>
      </w:r>
    </w:p>
    <w:p>
      <w:r>
        <w:t>Xpense is a personal finance and expense-management frontend prototype. It is designed to support transaction tracking, wallets, budgets, savings goals, analytics, and account settings. The frontend is built with React and Vite, with Supabase intended for authentication and persistent data storage.</w:t>
      </w:r>
    </w:p>
    <w:p>
      <w:r>
        <w:t>The ZIP contains the UI scaffold, Supabase schema, authentication context, and a set of reusable service modules for database operations. Important: this package is a scaffold with service-layer foundations; it is not a fully integrated production application. Several screens still use demo/static data and need to be connected to the service functions.</w:t>
      </w:r>
    </w:p>
    <w:p>
      <w:pPr>
        <w:pStyle w:val="Heading1"/>
      </w:pPr>
      <w:r>
        <w:t>2. Technology Stack</w:t>
      </w:r>
    </w:p>
    <w:p>
      <w:pPr>
        <w:pStyle w:val="ListBullet"/>
      </w:pPr>
      <w:r>
        <w:t>React 18 and Vite – component-based frontend and development/build tooling.</w:t>
      </w:r>
    </w:p>
    <w:p>
      <w:pPr>
        <w:pStyle w:val="ListBullet"/>
      </w:pPr>
      <w:r>
        <w:t>React Router – client-side page navigation.</w:t>
      </w:r>
    </w:p>
    <w:p>
      <w:pPr>
        <w:pStyle w:val="ListBullet"/>
      </w:pPr>
      <w:r>
        <w:t>Supabase JavaScript client – authentication and database access.</w:t>
      </w:r>
    </w:p>
    <w:p>
      <w:pPr>
        <w:pStyle w:val="ListBullet"/>
      </w:pPr>
      <w:r>
        <w:t>Recharts – charts and analytics visualizations.</w:t>
      </w:r>
    </w:p>
    <w:p>
      <w:pPr>
        <w:pStyle w:val="ListBullet"/>
      </w:pPr>
      <w:r>
        <w:t>lucide-react – interface icons.</w:t>
      </w:r>
    </w:p>
    <w:p>
      <w:pPr>
        <w:pStyle w:val="ListBullet"/>
      </w:pPr>
      <w:r>
        <w:t>Supabase PostgreSQL – proposed persistent data store, with SQL schema and row-level security policies.</w:t>
      </w:r>
    </w:p>
    <w:p>
      <w:pPr>
        <w:pStyle w:val="Heading1"/>
      </w:pPr>
      <w:r>
        <w:t>3. Included Files and Their Purpose</w:t>
      </w:r>
    </w:p>
    <w:tbl>
      <w:tblPr>
        <w:tblStyle w:val="LightShading-Accent1"/>
        <w:tblW w:type="auto" w:w="0"/>
        <w:tblLook w:firstColumn="1" w:firstRow="1" w:lastColumn="0" w:lastRow="0" w:noHBand="0" w:noVBand="1" w:val="04A0"/>
      </w:tblPr>
      <w:tblGrid>
        <w:gridCol w:w="4968"/>
        <w:gridCol w:w="4968"/>
      </w:tblGrid>
      <w:tr>
        <w:tc>
          <w:tcPr>
            <w:tcW w:type="dxa" w:w="4968"/>
          </w:tcPr>
          <w:p>
            <w:r>
              <w:t>File / folder</w:t>
            </w:r>
          </w:p>
        </w:tc>
        <w:tc>
          <w:tcPr>
            <w:tcW w:type="dxa" w:w="4968"/>
          </w:tcPr>
          <w:p>
            <w:r>
              <w:t>Purpose</w:t>
            </w:r>
          </w:p>
        </w:tc>
      </w:tr>
      <w:tr>
        <w:tc>
          <w:tcPr>
            <w:tcW w:type="dxa" w:w="4968"/>
          </w:tcPr>
          <w:p>
            <w:r>
              <w:t>.env.example</w:t>
            </w:r>
          </w:p>
        </w:tc>
        <w:tc>
          <w:tcPr>
            <w:tcW w:type="dxa" w:w="4968"/>
          </w:tcPr>
          <w:p>
            <w:r>
              <w:t>Template for Supabase project URL and anon/public key environment variables.</w:t>
            </w:r>
          </w:p>
        </w:tc>
      </w:tr>
      <w:tr>
        <w:tc>
          <w:tcPr>
            <w:tcW w:type="dxa" w:w="4968"/>
          </w:tcPr>
          <w:p>
            <w:r>
              <w:t>package.json</w:t>
            </w:r>
          </w:p>
        </w:tc>
        <w:tc>
          <w:tcPr>
            <w:tcW w:type="dxa" w:w="4968"/>
          </w:tcPr>
          <w:p>
            <w:r>
              <w:t>Project dependencies and npm scripts.</w:t>
            </w:r>
          </w:p>
        </w:tc>
      </w:tr>
      <w:tr>
        <w:tc>
          <w:tcPr>
            <w:tcW w:type="dxa" w:w="4968"/>
          </w:tcPr>
          <w:p>
            <w:r>
              <w:t>vite.config.js</w:t>
            </w:r>
          </w:p>
        </w:tc>
        <w:tc>
          <w:tcPr>
            <w:tcW w:type="dxa" w:w="4968"/>
          </w:tcPr>
          <w:p>
            <w:r>
              <w:t>Vite configuration.</w:t>
            </w:r>
          </w:p>
        </w:tc>
      </w:tr>
      <w:tr>
        <w:tc>
          <w:tcPr>
            <w:tcW w:type="dxa" w:w="4968"/>
          </w:tcPr>
          <w:p>
            <w:r>
              <w:t>index.html</w:t>
            </w:r>
          </w:p>
        </w:tc>
        <w:tc>
          <w:tcPr>
            <w:tcW w:type="dxa" w:w="4968"/>
          </w:tcPr>
          <w:p>
            <w:r>
              <w:t>HTML entry document used by Vite.</w:t>
            </w:r>
          </w:p>
        </w:tc>
      </w:tr>
      <w:tr>
        <w:tc>
          <w:tcPr>
            <w:tcW w:type="dxa" w:w="4968"/>
          </w:tcPr>
          <w:p>
            <w:r>
              <w:t>README.md</w:t>
            </w:r>
          </w:p>
        </w:tc>
        <w:tc>
          <w:tcPr>
            <w:tcW w:type="dxa" w:w="4968"/>
          </w:tcPr>
          <w:p>
            <w:r>
              <w:t>Project setup and implementation notes.</w:t>
            </w:r>
          </w:p>
        </w:tc>
      </w:tr>
      <w:tr>
        <w:tc>
          <w:tcPr>
            <w:tcW w:type="dxa" w:w="4968"/>
          </w:tcPr>
          <w:p>
            <w:r>
              <w:t>supabase/schema.sql</w:t>
            </w:r>
          </w:p>
        </w:tc>
        <w:tc>
          <w:tcPr>
            <w:tcW w:type="dxa" w:w="4968"/>
          </w:tcPr>
          <w:p>
            <w:r>
              <w:t>Database tables, row-level security policies, and new-user profile trigger.</w:t>
            </w:r>
          </w:p>
        </w:tc>
      </w:tr>
      <w:tr>
        <w:tc>
          <w:tcPr>
            <w:tcW w:type="dxa" w:w="4968"/>
          </w:tcPr>
          <w:p>
            <w:r>
              <w:t>src/main.jsx</w:t>
            </w:r>
          </w:p>
        </w:tc>
        <w:tc>
          <w:tcPr>
            <w:tcW w:type="dxa" w:w="4968"/>
          </w:tcPr>
          <w:p>
            <w:r>
              <w:t>React application entry point.</w:t>
            </w:r>
          </w:p>
        </w:tc>
      </w:tr>
      <w:tr>
        <w:tc>
          <w:tcPr>
            <w:tcW w:type="dxa" w:w="4968"/>
          </w:tcPr>
          <w:p>
            <w:r>
              <w:t>src/App.jsx</w:t>
            </w:r>
          </w:p>
        </w:tc>
        <w:tc>
          <w:tcPr>
            <w:tcW w:type="dxa" w:w="4968"/>
          </w:tcPr>
          <w:p>
            <w:r>
              <w:t>Main application UI and page/screen composition, including dashboard, wallets, analytics, budgets, settings, transaction entry, and send-money UI.</w:t>
            </w:r>
          </w:p>
        </w:tc>
      </w:tr>
      <w:tr>
        <w:tc>
          <w:tcPr>
            <w:tcW w:type="dxa" w:w="4968"/>
          </w:tcPr>
          <w:p>
            <w:r>
              <w:t>src/styles.css</w:t>
            </w:r>
          </w:p>
        </w:tc>
        <w:tc>
          <w:tcPr>
            <w:tcW w:type="dxa" w:w="4968"/>
          </w:tcPr>
          <w:p>
            <w:r>
              <w:t>Application styling and responsive, dark-themed UI design.</w:t>
            </w:r>
          </w:p>
        </w:tc>
      </w:tr>
      <w:tr>
        <w:tc>
          <w:tcPr>
            <w:tcW w:type="dxa" w:w="4968"/>
          </w:tcPr>
          <w:p>
            <w:r>
              <w:t>src/context/AuthContext.jsx</w:t>
            </w:r>
          </w:p>
        </w:tc>
        <w:tc>
          <w:tcPr>
            <w:tcW w:type="dxa" w:w="4968"/>
          </w:tcPr>
          <w:p>
            <w:r>
              <w:t>React authentication context and session state integration.</w:t>
            </w:r>
          </w:p>
        </w:tc>
      </w:tr>
      <w:tr>
        <w:tc>
          <w:tcPr>
            <w:tcW w:type="dxa" w:w="4968"/>
          </w:tcPr>
          <w:p>
            <w:r>
              <w:t>src/lib/supabase.js</w:t>
            </w:r>
          </w:p>
        </w:tc>
        <w:tc>
          <w:tcPr>
            <w:tcW w:type="dxa" w:w="4968"/>
          </w:tcPr>
          <w:p>
            <w:r>
              <w:t>Supabase client initialization.</w:t>
            </w:r>
          </w:p>
        </w:tc>
      </w:tr>
      <w:tr>
        <w:tc>
          <w:tcPr>
            <w:tcW w:type="dxa" w:w="4968"/>
          </w:tcPr>
          <w:p>
            <w:r>
              <w:t>src/data/demo.js</w:t>
            </w:r>
          </w:p>
        </w:tc>
        <w:tc>
          <w:tcPr>
            <w:tcW w:type="dxa" w:w="4968"/>
          </w:tcPr>
          <w:p>
            <w:r>
              <w:t>Sample/demo data used by the prototype UI.</w:t>
            </w:r>
          </w:p>
        </w:tc>
      </w:tr>
      <w:tr>
        <w:tc>
          <w:tcPr>
            <w:tcW w:type="dxa" w:w="4968"/>
          </w:tcPr>
          <w:p>
            <w:r>
              <w:t>src/hooks/useAsync.js</w:t>
            </w:r>
          </w:p>
        </w:tc>
        <w:tc>
          <w:tcPr>
            <w:tcW w:type="dxa" w:w="4968"/>
          </w:tcPr>
          <w:p>
            <w:r>
              <w:t>Reusable async loading, error, and refresh hook.</w:t>
            </w:r>
          </w:p>
        </w:tc>
      </w:tr>
      <w:tr>
        <w:tc>
          <w:tcPr>
            <w:tcW w:type="dxa" w:w="4968"/>
          </w:tcPr>
          <w:p>
            <w:r>
              <w:t>src/services/authService.js</w:t>
            </w:r>
          </w:p>
        </w:tc>
        <w:tc>
          <w:tcPr>
            <w:tcW w:type="dxa" w:w="4968"/>
          </w:tcPr>
          <w:p>
            <w:r>
              <w:t>Signup, signin, signout, and session-related service functions.</w:t>
            </w:r>
          </w:p>
        </w:tc>
      </w:tr>
      <w:tr>
        <w:tc>
          <w:tcPr>
            <w:tcW w:type="dxa" w:w="4968"/>
          </w:tcPr>
          <w:p>
            <w:r>
              <w:t>src/services/transactionService.js</w:t>
            </w:r>
          </w:p>
        </w:tc>
        <w:tc>
          <w:tcPr>
            <w:tcW w:type="dxa" w:w="4968"/>
          </w:tcPr>
          <w:p>
            <w:r>
              <w:t>Transaction listing/filtering, retrieval, creation, update, and deletion.</w:t>
            </w:r>
          </w:p>
        </w:tc>
      </w:tr>
      <w:tr>
        <w:tc>
          <w:tcPr>
            <w:tcW w:type="dxa" w:w="4968"/>
          </w:tcPr>
          <w:p>
            <w:r>
              <w:t>src/services/budgetService.js</w:t>
            </w:r>
          </w:p>
        </w:tc>
        <w:tc>
          <w:tcPr>
            <w:tcW w:type="dxa" w:w="4968"/>
          </w:tcPr>
          <w:p>
            <w:r>
              <w:t>Budget listing, upsert, and deletion functions.</w:t>
            </w:r>
          </w:p>
        </w:tc>
      </w:tr>
      <w:tr>
        <w:tc>
          <w:tcPr>
            <w:tcW w:type="dxa" w:w="4968"/>
          </w:tcPr>
          <w:p>
            <w:r>
              <w:t>src/services/walletService.js</w:t>
            </w:r>
          </w:p>
        </w:tc>
        <w:tc>
          <w:tcPr>
            <w:tcW w:type="dxa" w:w="4968"/>
          </w:tcPr>
          <w:p>
            <w:r>
              <w:t>Wallet listing, creation, update, and deletion functions.</w:t>
            </w:r>
          </w:p>
        </w:tc>
      </w:tr>
      <w:tr>
        <w:tc>
          <w:tcPr>
            <w:tcW w:type="dxa" w:w="4968"/>
          </w:tcPr>
          <w:p>
            <w:r>
              <w:t>src/services/savingsGoalService.js</w:t>
            </w:r>
          </w:p>
        </w:tc>
        <w:tc>
          <w:tcPr>
            <w:tcW w:type="dxa" w:w="4968"/>
          </w:tcPr>
          <w:p>
            <w:r>
              <w:t>Savings-goal listing, creation, contribution, update, and deletion functions.</w:t>
            </w:r>
          </w:p>
        </w:tc>
      </w:tr>
      <w:tr>
        <w:tc>
          <w:tcPr>
            <w:tcW w:type="dxa" w:w="4968"/>
          </w:tcPr>
          <w:p>
            <w:r>
              <w:t>src/services/analyticsService.js</w:t>
            </w:r>
          </w:p>
        </w:tc>
        <w:tc>
          <w:tcPr>
            <w:tcW w:type="dxa" w:w="4968"/>
          </w:tcPr>
          <w:p>
            <w:r>
              <w:t>Computes summary and category aggregates from transaction data.</w:t>
            </w:r>
          </w:p>
        </w:tc>
      </w:tr>
    </w:tbl>
    <w:p>
      <w:pPr>
        <w:pStyle w:val="Heading1"/>
      </w:pPr>
      <w:r>
        <w:t>4. Database Schema</w:t>
      </w:r>
    </w:p>
    <w:p>
      <w:r>
        <w:t>The SQL schema defines the following main entities:</w:t>
      </w:r>
    </w:p>
    <w:p>
      <w:pPr>
        <w:pStyle w:val="ListBullet"/>
      </w:pPr>
      <w:r>
        <w:t>profiles – user profile information associated with Supabase authentication users.</w:t>
      </w:r>
    </w:p>
    <w:p>
      <w:pPr>
        <w:pStyle w:val="ListBullet"/>
      </w:pPr>
      <w:r>
        <w:t>transactions – income and expense records, including transaction details and categorization.</w:t>
      </w:r>
    </w:p>
    <w:p>
      <w:pPr>
        <w:pStyle w:val="ListBullet"/>
      </w:pPr>
      <w:r>
        <w:t>budgets – user-defined budget limits and related period/category data.</w:t>
      </w:r>
    </w:p>
    <w:p>
      <w:pPr>
        <w:pStyle w:val="ListBullet"/>
      </w:pPr>
      <w:r>
        <w:t>savings_goals – savings targets and progress-related fields.</w:t>
      </w:r>
    </w:p>
    <w:p>
      <w:pPr>
        <w:pStyle w:val="ListBullet"/>
      </w:pPr>
      <w:r>
        <w:t>wallets – wallet/account records for organizing balances.</w:t>
      </w:r>
    </w:p>
    <w:p>
      <w:r>
        <w:t>The schema includes row-level security (RLS) policies intended to restrict records to their owners, along with a trigger that creates a profile when a new auth user is registered. Review and test the SQL in your own Supabase project before using it with real financial information.</w:t>
      </w:r>
    </w:p>
    <w:p>
      <w:pPr>
        <w:pStyle w:val="Heading1"/>
      </w:pPr>
      <w:r>
        <w:t>5. Setup Instructions</w:t>
      </w:r>
    </w:p>
    <w:p>
      <w:pPr>
        <w:pStyle w:val="ListNumber"/>
      </w:pPr>
      <w:r>
        <w:t>Extract Xpense-React-Vite-Supabase-API.zip to a folder on your computer.</w:t>
      </w:r>
    </w:p>
    <w:p>
      <w:pPr>
        <w:pStyle w:val="ListNumber"/>
      </w:pPr>
      <w:r>
        <w:t>Install Node.js (a current LTS version is recommended).</w:t>
      </w:r>
    </w:p>
    <w:p>
      <w:pPr>
        <w:pStyle w:val="ListNumber"/>
      </w:pPr>
      <w:r>
        <w:t>Open the extracted project folder in VS Code or a terminal.</w:t>
      </w:r>
    </w:p>
    <w:p>
      <w:pPr>
        <w:pStyle w:val="ListNumber"/>
      </w:pPr>
      <w:r>
        <w:t>Install dependencies by running: npm install</w:t>
      </w:r>
    </w:p>
    <w:p>
      <w:pPr>
        <w:pStyle w:val="ListNumber"/>
      </w:pPr>
      <w:r>
        <w:t>Create a Supabase project at https://supabase.com/ and open its Project Settings / API section.</w:t>
      </w:r>
    </w:p>
    <w:p>
      <w:pPr>
        <w:pStyle w:val="ListNumber"/>
      </w:pPr>
      <w:r>
        <w:t>Copy .env.example to a new file named .env and fill in the Supabase project URL and anon/public key. Use the variable names already shown in .env.example.</w:t>
      </w:r>
    </w:p>
    <w:p>
      <w:pPr>
        <w:pStyle w:val="ListNumber"/>
      </w:pPr>
      <w:r>
        <w:t>In the Supabase SQL Editor, review and execute supabase/schema.sql.</w:t>
      </w:r>
    </w:p>
    <w:p>
      <w:pPr>
        <w:pStyle w:val="ListNumber"/>
      </w:pPr>
      <w:r>
        <w:t>Start the Vite development server with: npm run dev</w:t>
      </w:r>
    </w:p>
    <w:p>
      <w:pPr>
        <w:pStyle w:val="ListNumber"/>
      </w:pPr>
      <w:r>
        <w:t>Open the local URL printed by Vite in your browser.</w:t>
      </w:r>
    </w:p>
    <w:p>
      <w:r>
        <w:t>Never place a Supabase service-role key or other secret key in frontend environment variables. Frontend code should use only the publishable/anon key with appropriate RLS policies enabled.</w:t>
      </w:r>
    </w:p>
    <w:p>
      <w:pPr>
        <w:pStyle w:val="Heading1"/>
      </w:pPr>
      <w:r>
        <w:t>6. Current Functionality and Integration Status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Status</w:t>
            </w:r>
          </w:p>
        </w:tc>
      </w:tr>
      <w:tr>
        <w:tc>
          <w:tcPr>
            <w:tcW w:type="dxa" w:w="4968"/>
          </w:tcPr>
          <w:p>
            <w:r>
              <w:t>UI scaffold</w:t>
            </w:r>
          </w:p>
        </w:tc>
        <w:tc>
          <w:tcPr>
            <w:tcW w:type="dxa" w:w="4968"/>
          </w:tcPr>
          <w:p>
            <w:r>
              <w:t>Included: page layouts and navigation for dashboard, wallets, analytics, budgets, settings, transaction entry, and send-money interface.</w:t>
            </w:r>
          </w:p>
        </w:tc>
      </w:tr>
      <w:tr>
        <w:tc>
          <w:tcPr>
            <w:tcW w:type="dxa" w:w="4968"/>
          </w:tcPr>
          <w:p>
            <w:r>
              <w:t>Authentication</w:t>
            </w:r>
          </w:p>
        </w:tc>
        <w:tc>
          <w:tcPr>
            <w:tcW w:type="dxa" w:w="4968"/>
          </w:tcPr>
          <w:p>
            <w:r>
              <w:t>Supabase auth context and auth service are included; configure environment variables and verify sign-in/sign-up behavior in your project.</w:t>
            </w:r>
          </w:p>
        </w:tc>
      </w:tr>
      <w:tr>
        <w:tc>
          <w:tcPr>
            <w:tcW w:type="dxa" w:w="4968"/>
          </w:tcPr>
          <w:p>
            <w:r>
              <w:t>Transaction API</w:t>
            </w:r>
          </w:p>
        </w:tc>
        <w:tc>
          <w:tcPr>
            <w:tcW w:type="dxa" w:w="4968"/>
          </w:tcPr>
          <w:p>
            <w:r>
              <w:t>Reusable CRUD service is included. The transaction form has had direct Supabase interaction in the scaffold; review and consolidate it around the service layer.</w:t>
            </w:r>
          </w:p>
        </w:tc>
      </w:tr>
      <w:tr>
        <w:tc>
          <w:tcPr>
            <w:tcW w:type="dxa" w:w="4968"/>
          </w:tcPr>
          <w:p>
            <w:r>
              <w:t>Budgets, wallets, savings goals</w:t>
            </w:r>
          </w:p>
        </w:tc>
        <w:tc>
          <w:tcPr>
            <w:tcW w:type="dxa" w:w="4968"/>
          </w:tcPr>
          <w:p>
            <w:r>
              <w:t>Service modules are included, but screens still require wiring to load and mutate live Supabase data.</w:t>
            </w:r>
          </w:p>
        </w:tc>
      </w:tr>
      <w:tr>
        <w:tc>
          <w:tcPr>
            <w:tcW w:type="dxa" w:w="4968"/>
          </w:tcPr>
          <w:p>
            <w:r>
              <w:t>Analytics</w:t>
            </w:r>
          </w:p>
        </w:tc>
        <w:tc>
          <w:tcPr>
            <w:tcW w:type="dxa" w:w="4968"/>
          </w:tcPr>
          <w:p>
            <w:r>
              <w:t>Analytics calculation service is included and derives aggregates from transaction data; connect it to live transactions and chart states.</w:t>
            </w:r>
          </w:p>
        </w:tc>
      </w:tr>
      <w:tr>
        <w:tc>
          <w:tcPr>
            <w:tcW w:type="dxa" w:w="4968"/>
          </w:tcPr>
          <w:p>
            <w:r>
              <w:t>Send money / payments</w:t>
            </w:r>
          </w:p>
        </w:tc>
        <w:tc>
          <w:tcPr>
            <w:tcW w:type="dxa" w:w="4968"/>
          </w:tcPr>
          <w:p>
            <w:r>
              <w:t>UI concept only. No real payment processing, bank connection, or money transfer is implemented.</w:t>
            </w:r>
          </w:p>
        </w:tc>
      </w:tr>
      <w:tr>
        <w:tc>
          <w:tcPr>
            <w:tcW w:type="dxa" w:w="4968"/>
          </w:tcPr>
          <w:p>
            <w:r>
              <w:t>Demo data</w:t>
            </w:r>
          </w:p>
        </w:tc>
        <w:tc>
          <w:tcPr>
            <w:tcW w:type="dxa" w:w="4968"/>
          </w:tcPr>
          <w:p>
            <w:r>
              <w:t>Some screens/components use sample data. Replace those paths with loading/error/empty states backed by services before production.</w:t>
            </w:r>
          </w:p>
        </w:tc>
      </w:tr>
    </w:tbl>
    <w:p>
      <w:pPr>
        <w:pStyle w:val="Heading1"/>
      </w:pPr>
      <w:r>
        <w:t>7. Recommended Next Steps</w:t>
      </w:r>
    </w:p>
    <w:p>
      <w:pPr>
        <w:pStyle w:val="ListBullet"/>
      </w:pPr>
      <w:r>
        <w:t>Connect each page to its service module using useAsync or equivalent state management.</w:t>
      </w:r>
    </w:p>
    <w:p>
      <w:pPr>
        <w:pStyle w:val="ListBullet"/>
      </w:pPr>
      <w:r>
        <w:t>Add form validation, loading indicators, error messages, and empty states.</w:t>
      </w:r>
    </w:p>
    <w:p>
      <w:pPr>
        <w:pStyle w:val="ListBullet"/>
      </w:pPr>
      <w:r>
        <w:t>Test Supabase RLS policies with multiple user accounts to confirm that users cannot read or modify each other's records.</w:t>
      </w:r>
    </w:p>
    <w:p>
      <w:pPr>
        <w:pStyle w:val="ListBullet"/>
      </w:pPr>
      <w:r>
        <w:t>Add automated tests for service functions and financial calculations.</w:t>
      </w:r>
    </w:p>
    <w:p>
      <w:pPr>
        <w:pStyle w:val="ListBullet"/>
      </w:pPr>
      <w:r>
        <w:t>Implement authentication route guards and account/session edge cases.</w:t>
      </w:r>
    </w:p>
    <w:p>
      <w:pPr>
        <w:pStyle w:val="ListBullet"/>
      </w:pPr>
      <w:r>
        <w:t>If payment functionality is required, integrate a suitable payment provider through a secure backend; do not implement money movement solely in frontend code.</w:t>
      </w:r>
    </w:p>
    <w:p>
      <w:pPr>
        <w:pStyle w:val="ListBullet"/>
      </w:pPr>
      <w:r>
        <w:t>Conduct security, privacy, accessibility, and responsive-layout reviews before production deployment.</w:t>
      </w:r>
    </w:p>
    <w:p>
      <w:pPr>
        <w:pStyle w:val="Heading1"/>
      </w:pPr>
      <w:r>
        <w:t>8. Scope and Disclaimer</w:t>
      </w:r>
    </w:p>
    <w:p>
      <w:r>
        <w:t>This document describes the files present in the supplied ZIP and the intended scaffold functionality. It does not claim that every screen is connected end-to-end, that a Supabase project has been provisioned, or that real payment processing is available. Validate configuration, database policies, and all financial calculations before using real user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