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F652" w14:textId="639FDC98" w:rsidR="00AE44DE" w:rsidRPr="00CA211C" w:rsidRDefault="00AE44DE" w:rsidP="00AE44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A211C">
        <w:rPr>
          <w:rFonts w:ascii="Times New Roman" w:hAnsi="Times New Roman" w:cs="Times New Roman"/>
          <w:b/>
          <w:bCs/>
          <w:sz w:val="32"/>
          <w:szCs w:val="32"/>
        </w:rPr>
        <w:t>Customer Churn Data Analysis (Excel based Analytics Project)</w:t>
      </w:r>
    </w:p>
    <w:p w14:paraId="12E89970" w14:textId="2C774CF9" w:rsidR="00AE44DE" w:rsidRPr="00CA211C" w:rsidRDefault="00AE44DE" w:rsidP="00AE44DE">
      <w:pPr>
        <w:jc w:val="both"/>
        <w:rPr>
          <w:rFonts w:ascii="Times New Roman" w:hAnsi="Times New Roman" w:cs="Times New Roman"/>
          <w:sz w:val="28"/>
          <w:szCs w:val="28"/>
        </w:rPr>
      </w:pPr>
      <w:r w:rsidRPr="00CA211C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Pr="00CA211C">
        <w:rPr>
          <w:rFonts w:ascii="Times New Roman" w:hAnsi="Times New Roman" w:cs="Times New Roman"/>
          <w:sz w:val="28"/>
          <w:szCs w:val="28"/>
        </w:rPr>
        <w:t>:</w:t>
      </w:r>
    </w:p>
    <w:p w14:paraId="1D65B987" w14:textId="4A6A1DA0" w:rsidR="00AE44DE" w:rsidRDefault="00AE44DE" w:rsidP="00AE44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Customer churn is the loss of customers </w:t>
      </w:r>
      <w:r w:rsidR="00E336BB">
        <w:rPr>
          <w:rFonts w:ascii="Times New Roman" w:hAnsi="Times New Roman" w:cs="Times New Roman"/>
        </w:rPr>
        <w:t xml:space="preserve">or </w:t>
      </w:r>
      <w:r w:rsidR="007F59F2">
        <w:rPr>
          <w:rFonts w:ascii="Times New Roman" w:hAnsi="Times New Roman" w:cs="Times New Roman"/>
        </w:rPr>
        <w:t>subscribers</w:t>
      </w:r>
      <w:r w:rsidR="00E336BB">
        <w:rPr>
          <w:rFonts w:ascii="Times New Roman" w:hAnsi="Times New Roman" w:cs="Times New Roman"/>
        </w:rPr>
        <w:t xml:space="preserve"> over a period of time indicating the loss of trust and dissatisfaction towards the company.it is one of the critical challenges faced by the subscription based or the </w:t>
      </w:r>
      <w:r w:rsidR="007F59F2">
        <w:rPr>
          <w:rFonts w:ascii="Times New Roman" w:hAnsi="Times New Roman" w:cs="Times New Roman"/>
        </w:rPr>
        <w:t>service-based</w:t>
      </w:r>
      <w:r w:rsidR="00E336BB">
        <w:rPr>
          <w:rFonts w:ascii="Times New Roman" w:hAnsi="Times New Roman" w:cs="Times New Roman"/>
        </w:rPr>
        <w:t xml:space="preserve"> companies. Retaining customers is more effective and cost effective in the </w:t>
      </w:r>
      <w:r w:rsidR="007F59F2">
        <w:rPr>
          <w:rFonts w:ascii="Times New Roman" w:hAnsi="Times New Roman" w:cs="Times New Roman"/>
        </w:rPr>
        <w:t>long-term</w:t>
      </w:r>
      <w:r w:rsidR="00E336BB">
        <w:rPr>
          <w:rFonts w:ascii="Times New Roman" w:hAnsi="Times New Roman" w:cs="Times New Roman"/>
        </w:rPr>
        <w:t xml:space="preserve"> success of a business. Hence customer churn analysis </w:t>
      </w:r>
      <w:r w:rsidR="007F59F2">
        <w:rPr>
          <w:rFonts w:ascii="Times New Roman" w:hAnsi="Times New Roman" w:cs="Times New Roman"/>
        </w:rPr>
        <w:t>helps</w:t>
      </w:r>
      <w:r w:rsidR="00E336BB">
        <w:rPr>
          <w:rFonts w:ascii="Times New Roman" w:hAnsi="Times New Roman" w:cs="Times New Roman"/>
        </w:rPr>
        <w:t xml:space="preserve"> in providing the root cause and improve the customer relation</w:t>
      </w:r>
      <w:r w:rsidR="00C26C04">
        <w:rPr>
          <w:rFonts w:ascii="Times New Roman" w:hAnsi="Times New Roman" w:cs="Times New Roman"/>
        </w:rPr>
        <w:t>ship</w:t>
      </w:r>
      <w:r w:rsidR="00E336BB">
        <w:rPr>
          <w:rFonts w:ascii="Times New Roman" w:hAnsi="Times New Roman" w:cs="Times New Roman"/>
        </w:rPr>
        <w:t>.</w:t>
      </w:r>
    </w:p>
    <w:p w14:paraId="09075E44" w14:textId="6971BE1C" w:rsidR="00E336BB" w:rsidRPr="00CA211C" w:rsidRDefault="00E336BB" w:rsidP="00AE44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211C">
        <w:rPr>
          <w:rFonts w:ascii="Times New Roman" w:hAnsi="Times New Roman" w:cs="Times New Roman"/>
          <w:b/>
          <w:bCs/>
          <w:sz w:val="28"/>
          <w:szCs w:val="28"/>
        </w:rPr>
        <w:t>Project Overview:</w:t>
      </w:r>
    </w:p>
    <w:p w14:paraId="7E5E45F7" w14:textId="1DE2C336" w:rsidR="00E336BB" w:rsidRDefault="00E336BB" w:rsidP="00AE44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project </w:t>
      </w:r>
      <w:r w:rsidR="00582D07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he customer churn analysis was done using the Microsoft excel. The analysis was mainly focused on the </w:t>
      </w:r>
      <w:r w:rsidR="007F59F2">
        <w:rPr>
          <w:rFonts w:ascii="Times New Roman" w:hAnsi="Times New Roman" w:cs="Times New Roman"/>
        </w:rPr>
        <w:t>behavioural</w:t>
      </w:r>
      <w:r>
        <w:rPr>
          <w:rFonts w:ascii="Times New Roman" w:hAnsi="Times New Roman" w:cs="Times New Roman"/>
        </w:rPr>
        <w:t xml:space="preserve"> and demographic </w:t>
      </w:r>
      <w:r w:rsidR="007F59F2">
        <w:rPr>
          <w:rFonts w:ascii="Times New Roman" w:hAnsi="Times New Roman" w:cs="Times New Roman"/>
        </w:rPr>
        <w:t>attributes. Based</w:t>
      </w:r>
      <w:r w:rsidR="00582D07">
        <w:rPr>
          <w:rFonts w:ascii="Times New Roman" w:hAnsi="Times New Roman" w:cs="Times New Roman"/>
        </w:rPr>
        <w:t xml:space="preserve"> on the data driven </w:t>
      </w:r>
      <w:r w:rsidR="007F59F2">
        <w:rPr>
          <w:rFonts w:ascii="Times New Roman" w:hAnsi="Times New Roman" w:cs="Times New Roman"/>
        </w:rPr>
        <w:t>insights,</w:t>
      </w:r>
      <w:r w:rsidR="00582D07">
        <w:rPr>
          <w:rFonts w:ascii="Times New Roman" w:hAnsi="Times New Roman" w:cs="Times New Roman"/>
        </w:rPr>
        <w:t xml:space="preserve"> a risk </w:t>
      </w:r>
      <w:r w:rsidR="007F59F2">
        <w:rPr>
          <w:rFonts w:ascii="Times New Roman" w:hAnsi="Times New Roman" w:cs="Times New Roman"/>
        </w:rPr>
        <w:t>scoring model</w:t>
      </w:r>
      <w:r w:rsidR="00582D07">
        <w:rPr>
          <w:rFonts w:ascii="Times New Roman" w:hAnsi="Times New Roman" w:cs="Times New Roman"/>
        </w:rPr>
        <w:t xml:space="preserve"> was created that help to categorise the customers based on the risk levels for further future action. The model successfully helps to identify the </w:t>
      </w:r>
      <w:r w:rsidR="007F59F2">
        <w:rPr>
          <w:rFonts w:ascii="Times New Roman" w:hAnsi="Times New Roman" w:cs="Times New Roman"/>
        </w:rPr>
        <w:t>high-risk</w:t>
      </w:r>
      <w:r w:rsidR="00582D07">
        <w:rPr>
          <w:rFonts w:ascii="Times New Roman" w:hAnsi="Times New Roman" w:cs="Times New Roman"/>
        </w:rPr>
        <w:t xml:space="preserve"> customers displaying its practical applicability for making business decisions.</w:t>
      </w:r>
    </w:p>
    <w:p w14:paraId="6DEA4D2C" w14:textId="601B5513" w:rsidR="00582D07" w:rsidRPr="00CA211C" w:rsidRDefault="00582D07" w:rsidP="00AE44DE">
      <w:pPr>
        <w:jc w:val="both"/>
        <w:rPr>
          <w:rFonts w:ascii="Times New Roman" w:hAnsi="Times New Roman" w:cs="Times New Roman"/>
          <w:sz w:val="28"/>
          <w:szCs w:val="28"/>
        </w:rPr>
      </w:pPr>
      <w:r w:rsidRPr="00CA211C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CA211C">
        <w:rPr>
          <w:rFonts w:ascii="Times New Roman" w:hAnsi="Times New Roman" w:cs="Times New Roman"/>
          <w:sz w:val="28"/>
          <w:szCs w:val="28"/>
        </w:rPr>
        <w:t>:</w:t>
      </w:r>
    </w:p>
    <w:p w14:paraId="53AAA43F" w14:textId="7287383F" w:rsidR="00582D07" w:rsidRDefault="00582D07" w:rsidP="00AE44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objective of this project was to analyse the customer </w:t>
      </w:r>
      <w:r w:rsidR="000A6E18">
        <w:rPr>
          <w:rFonts w:ascii="Times New Roman" w:hAnsi="Times New Roman" w:cs="Times New Roman"/>
        </w:rPr>
        <w:t xml:space="preserve">churn behaviour and develop the risk </w:t>
      </w:r>
      <w:r w:rsidR="007F59F2">
        <w:rPr>
          <w:rFonts w:ascii="Times New Roman" w:hAnsi="Times New Roman" w:cs="Times New Roman"/>
        </w:rPr>
        <w:t>segmentation framework</w:t>
      </w:r>
      <w:r w:rsidR="000A6E18">
        <w:rPr>
          <w:rFonts w:ascii="Times New Roman" w:hAnsi="Times New Roman" w:cs="Times New Roman"/>
        </w:rPr>
        <w:t xml:space="preserve"> that identifies the customers that are most likely to churn.</w:t>
      </w:r>
    </w:p>
    <w:p w14:paraId="13D0CA5A" w14:textId="6C3F4E28" w:rsidR="000A6E18" w:rsidRPr="00CA211C" w:rsidRDefault="000A6E18" w:rsidP="00AE44D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A211C">
        <w:rPr>
          <w:rFonts w:ascii="Times New Roman" w:hAnsi="Times New Roman" w:cs="Times New Roman"/>
          <w:b/>
          <w:bCs/>
          <w:sz w:val="26"/>
          <w:szCs w:val="26"/>
        </w:rPr>
        <w:t>Primary objectives:</w:t>
      </w:r>
    </w:p>
    <w:p w14:paraId="2C0B24B4" w14:textId="73A57649" w:rsidR="000A6E18" w:rsidRPr="00CA211C" w:rsidRDefault="000A6E18" w:rsidP="00CA211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A211C">
        <w:rPr>
          <w:rFonts w:ascii="Times New Roman" w:hAnsi="Times New Roman" w:cs="Times New Roman"/>
        </w:rPr>
        <w:t xml:space="preserve">To analyse the </w:t>
      </w:r>
      <w:r w:rsidR="007F59F2" w:rsidRPr="00CA211C">
        <w:rPr>
          <w:rFonts w:ascii="Times New Roman" w:hAnsi="Times New Roman" w:cs="Times New Roman"/>
        </w:rPr>
        <w:t>behavioural</w:t>
      </w:r>
      <w:r w:rsidRPr="00CA211C">
        <w:rPr>
          <w:rFonts w:ascii="Times New Roman" w:hAnsi="Times New Roman" w:cs="Times New Roman"/>
        </w:rPr>
        <w:t xml:space="preserve"> and demographic factors influencing the customer churn.</w:t>
      </w:r>
    </w:p>
    <w:p w14:paraId="47477FB4" w14:textId="5B00052F" w:rsidR="000A6E18" w:rsidRPr="00CA211C" w:rsidRDefault="000A6E18" w:rsidP="00CA211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A211C">
        <w:rPr>
          <w:rFonts w:ascii="Times New Roman" w:hAnsi="Times New Roman" w:cs="Times New Roman"/>
        </w:rPr>
        <w:t>To identify the significant churn drivers using exploratory data analysis.</w:t>
      </w:r>
    </w:p>
    <w:p w14:paraId="172A615B" w14:textId="6EFE511E" w:rsidR="000A6E18" w:rsidRPr="00CA211C" w:rsidRDefault="000A6E18" w:rsidP="00CA211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A211C">
        <w:rPr>
          <w:rFonts w:ascii="Times New Roman" w:hAnsi="Times New Roman" w:cs="Times New Roman"/>
        </w:rPr>
        <w:t>To design weighted risk scoring framework to segment the customers into high, medium and low risk categories.</w:t>
      </w:r>
    </w:p>
    <w:p w14:paraId="2307EA41" w14:textId="30BD6605" w:rsidR="00384453" w:rsidRPr="00CA211C" w:rsidRDefault="00384453" w:rsidP="00CA211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A211C">
        <w:rPr>
          <w:rFonts w:ascii="Times New Roman" w:hAnsi="Times New Roman" w:cs="Times New Roman"/>
        </w:rPr>
        <w:t xml:space="preserve">To validate the effectiveness of the model using the </w:t>
      </w:r>
      <w:r w:rsidR="007F59F2" w:rsidRPr="00CA211C">
        <w:rPr>
          <w:rFonts w:ascii="Times New Roman" w:hAnsi="Times New Roman" w:cs="Times New Roman"/>
        </w:rPr>
        <w:t>pivot-based</w:t>
      </w:r>
      <w:r w:rsidRPr="00CA211C">
        <w:rPr>
          <w:rFonts w:ascii="Times New Roman" w:hAnsi="Times New Roman" w:cs="Times New Roman"/>
        </w:rPr>
        <w:t xml:space="preserve"> churn analysis.</w:t>
      </w:r>
    </w:p>
    <w:p w14:paraId="598D134D" w14:textId="19A279F9" w:rsidR="00384453" w:rsidRPr="00CA211C" w:rsidRDefault="00384453" w:rsidP="00CA211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A211C">
        <w:rPr>
          <w:rFonts w:ascii="Times New Roman" w:hAnsi="Times New Roman" w:cs="Times New Roman"/>
        </w:rPr>
        <w:t xml:space="preserve">To generate the </w:t>
      </w:r>
      <w:r w:rsidR="007F59F2" w:rsidRPr="00CA211C">
        <w:rPr>
          <w:rFonts w:ascii="Times New Roman" w:hAnsi="Times New Roman" w:cs="Times New Roman"/>
        </w:rPr>
        <w:t>actionable</w:t>
      </w:r>
      <w:r w:rsidRPr="00CA211C">
        <w:rPr>
          <w:rFonts w:ascii="Times New Roman" w:hAnsi="Times New Roman" w:cs="Times New Roman"/>
        </w:rPr>
        <w:t xml:space="preserve"> insights for retention </w:t>
      </w:r>
      <w:r w:rsidR="007F59F2" w:rsidRPr="00CA211C">
        <w:rPr>
          <w:rFonts w:ascii="Times New Roman" w:hAnsi="Times New Roman" w:cs="Times New Roman"/>
        </w:rPr>
        <w:t>strategy</w:t>
      </w:r>
      <w:r w:rsidRPr="00CA211C">
        <w:rPr>
          <w:rFonts w:ascii="Times New Roman" w:hAnsi="Times New Roman" w:cs="Times New Roman"/>
        </w:rPr>
        <w:t>.</w:t>
      </w:r>
    </w:p>
    <w:p w14:paraId="4B06F5B3" w14:textId="77777777" w:rsidR="00384453" w:rsidRDefault="00384453" w:rsidP="00AE44DE">
      <w:pPr>
        <w:jc w:val="both"/>
        <w:rPr>
          <w:rFonts w:ascii="Times New Roman" w:hAnsi="Times New Roman" w:cs="Times New Roman"/>
        </w:rPr>
      </w:pPr>
    </w:p>
    <w:p w14:paraId="0DB23A69" w14:textId="7B60ABA4" w:rsidR="00384453" w:rsidRPr="00CA211C" w:rsidRDefault="00384453" w:rsidP="00384453">
      <w:pPr>
        <w:jc w:val="both"/>
        <w:rPr>
          <w:rFonts w:ascii="Times New Roman" w:hAnsi="Times New Roman" w:cs="Times New Roman"/>
          <w:sz w:val="28"/>
          <w:szCs w:val="28"/>
        </w:rPr>
      </w:pPr>
      <w:r w:rsidRPr="00CA211C">
        <w:rPr>
          <w:rFonts w:ascii="Times New Roman" w:hAnsi="Times New Roman" w:cs="Times New Roman"/>
          <w:sz w:val="28"/>
          <w:szCs w:val="28"/>
        </w:rPr>
        <w:t>Data profile:</w:t>
      </w:r>
    </w:p>
    <w:p w14:paraId="25360F63" w14:textId="4076ADCA" w:rsidR="00384453" w:rsidRPr="00384453" w:rsidRDefault="00384453" w:rsidP="003844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84453">
        <w:rPr>
          <w:rFonts w:ascii="Times New Roman" w:hAnsi="Times New Roman" w:cs="Times New Roman"/>
        </w:rPr>
        <w:t>Age</w:t>
      </w:r>
    </w:p>
    <w:p w14:paraId="25F8FF5D" w14:textId="66D27C19" w:rsidR="00384453" w:rsidRPr="00384453" w:rsidRDefault="00384453" w:rsidP="003844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84453">
        <w:rPr>
          <w:rFonts w:ascii="Times New Roman" w:hAnsi="Times New Roman" w:cs="Times New Roman"/>
        </w:rPr>
        <w:t>Tenure</w:t>
      </w:r>
    </w:p>
    <w:p w14:paraId="5C6967AD" w14:textId="55F9695F" w:rsidR="00384453" w:rsidRPr="00384453" w:rsidRDefault="00384453" w:rsidP="003844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84453">
        <w:rPr>
          <w:rFonts w:ascii="Times New Roman" w:hAnsi="Times New Roman" w:cs="Times New Roman"/>
        </w:rPr>
        <w:t>Usage Frequency</w:t>
      </w:r>
    </w:p>
    <w:p w14:paraId="52BB5055" w14:textId="7C756C2C" w:rsidR="00384453" w:rsidRPr="00384453" w:rsidRDefault="00384453" w:rsidP="003844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84453">
        <w:rPr>
          <w:rFonts w:ascii="Times New Roman" w:hAnsi="Times New Roman" w:cs="Times New Roman"/>
        </w:rPr>
        <w:t>Payment Delay</w:t>
      </w:r>
    </w:p>
    <w:p w14:paraId="7705A9B6" w14:textId="0B467C0E" w:rsidR="00384453" w:rsidRPr="00384453" w:rsidRDefault="00384453" w:rsidP="003844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84453">
        <w:rPr>
          <w:rFonts w:ascii="Times New Roman" w:hAnsi="Times New Roman" w:cs="Times New Roman"/>
        </w:rPr>
        <w:t>Support Calls</w:t>
      </w:r>
    </w:p>
    <w:p w14:paraId="2F4CAD58" w14:textId="2D6A5CCF" w:rsidR="00384453" w:rsidRPr="00384453" w:rsidRDefault="00384453" w:rsidP="003844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84453">
        <w:rPr>
          <w:rFonts w:ascii="Times New Roman" w:hAnsi="Times New Roman" w:cs="Times New Roman"/>
        </w:rPr>
        <w:t>Contract Type</w:t>
      </w:r>
    </w:p>
    <w:p w14:paraId="2BA2D71F" w14:textId="011D297C" w:rsidR="00384453" w:rsidRPr="00384453" w:rsidRDefault="00384453" w:rsidP="003844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84453">
        <w:rPr>
          <w:rFonts w:ascii="Times New Roman" w:hAnsi="Times New Roman" w:cs="Times New Roman"/>
        </w:rPr>
        <w:t>Monthly Revenue</w:t>
      </w:r>
    </w:p>
    <w:p w14:paraId="2123850C" w14:textId="4534253B" w:rsidR="00384453" w:rsidRDefault="00384453" w:rsidP="003844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84453">
        <w:rPr>
          <w:rFonts w:ascii="Times New Roman" w:hAnsi="Times New Roman" w:cs="Times New Roman"/>
        </w:rPr>
        <w:t>Churn Status (0 = Retained, 1 = Churned)</w:t>
      </w:r>
    </w:p>
    <w:p w14:paraId="5F973F81" w14:textId="42C6B831" w:rsidR="00384453" w:rsidRDefault="00384453" w:rsidP="00384453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Target Variable is churn.</w:t>
      </w:r>
    </w:p>
    <w:p w14:paraId="56FDE0D4" w14:textId="77777777" w:rsidR="00CA211C" w:rsidRDefault="00CA211C" w:rsidP="00384453">
      <w:pPr>
        <w:spacing w:line="276" w:lineRule="auto"/>
        <w:jc w:val="both"/>
        <w:rPr>
          <w:rFonts w:ascii="Times New Roman" w:hAnsi="Times New Roman" w:cs="Times New Roman"/>
        </w:rPr>
      </w:pPr>
    </w:p>
    <w:p w14:paraId="5EF58F59" w14:textId="01566B57" w:rsidR="00384453" w:rsidRPr="00CA211C" w:rsidRDefault="00384453" w:rsidP="0038445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211C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 preparation and cleaning:</w:t>
      </w:r>
    </w:p>
    <w:p w14:paraId="742B44FB" w14:textId="6E549941" w:rsidR="00384453" w:rsidRPr="00CA211C" w:rsidRDefault="00384453" w:rsidP="00CA211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CA211C">
        <w:rPr>
          <w:rFonts w:ascii="Times New Roman" w:hAnsi="Times New Roman" w:cs="Times New Roman"/>
        </w:rPr>
        <w:t>Checking for missing values, blanks.</w:t>
      </w:r>
    </w:p>
    <w:p w14:paraId="0B267868" w14:textId="02FA3C29" w:rsidR="00384453" w:rsidRPr="00CA211C" w:rsidRDefault="00384453" w:rsidP="00CA211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CA211C">
        <w:rPr>
          <w:rFonts w:ascii="Times New Roman" w:hAnsi="Times New Roman" w:cs="Times New Roman"/>
        </w:rPr>
        <w:t>Checking for duplicates.</w:t>
      </w:r>
    </w:p>
    <w:p w14:paraId="157B05AE" w14:textId="59F888F7" w:rsidR="00384453" w:rsidRPr="00CA211C" w:rsidRDefault="00384453" w:rsidP="00CA211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CA211C">
        <w:rPr>
          <w:rFonts w:ascii="Times New Roman" w:hAnsi="Times New Roman" w:cs="Times New Roman"/>
        </w:rPr>
        <w:t>Creating calculated fields such as risk score and risk level.</w:t>
      </w:r>
    </w:p>
    <w:p w14:paraId="126F3957" w14:textId="4AAC2D34" w:rsidR="00384453" w:rsidRPr="00CA211C" w:rsidRDefault="007F59F2" w:rsidP="00384453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CA211C">
        <w:rPr>
          <w:rFonts w:ascii="Times New Roman" w:hAnsi="Times New Roman" w:cs="Times New Roman"/>
        </w:rPr>
        <w:t>Formatting</w:t>
      </w:r>
      <w:r w:rsidR="00384453" w:rsidRPr="00CA211C">
        <w:rPr>
          <w:rFonts w:ascii="Times New Roman" w:hAnsi="Times New Roman" w:cs="Times New Roman"/>
        </w:rPr>
        <w:t xml:space="preserve"> the data into the tables.</w:t>
      </w:r>
    </w:p>
    <w:p w14:paraId="765731FB" w14:textId="77777777" w:rsidR="00CA211C" w:rsidRDefault="00CA211C" w:rsidP="0038445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9AB65D" w14:textId="2DFA4C8B" w:rsidR="00384453" w:rsidRPr="00CA211C" w:rsidRDefault="001403F0" w:rsidP="0038445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211C">
        <w:rPr>
          <w:rFonts w:ascii="Times New Roman" w:hAnsi="Times New Roman" w:cs="Times New Roman"/>
          <w:b/>
          <w:bCs/>
          <w:sz w:val="28"/>
          <w:szCs w:val="28"/>
        </w:rPr>
        <w:t>Exploratory</w:t>
      </w:r>
      <w:r w:rsidR="00384453" w:rsidRPr="00CA211C">
        <w:rPr>
          <w:rFonts w:ascii="Times New Roman" w:hAnsi="Times New Roman" w:cs="Times New Roman"/>
          <w:b/>
          <w:bCs/>
          <w:sz w:val="28"/>
          <w:szCs w:val="28"/>
        </w:rPr>
        <w:t xml:space="preserve"> data analysis:</w:t>
      </w:r>
    </w:p>
    <w:p w14:paraId="0178993C" w14:textId="2C0D41A7" w:rsidR="00384453" w:rsidRDefault="009C189A" w:rsidP="00384453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Pivot table</w:t>
      </w:r>
      <w:r w:rsidR="00C17D5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were used to analyse the </w:t>
      </w:r>
      <w:r w:rsidR="001403F0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/>
        </w:rPr>
        <w:t xml:space="preserve"> churn rate across the different variables.</w:t>
      </w:r>
    </w:p>
    <w:p w14:paraId="341F023A" w14:textId="2952C1EC" w:rsidR="009C189A" w:rsidRPr="00CA211C" w:rsidRDefault="009C189A" w:rsidP="0038445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A211C">
        <w:rPr>
          <w:rFonts w:ascii="Times New Roman" w:hAnsi="Times New Roman" w:cs="Times New Roman"/>
          <w:b/>
          <w:bCs/>
        </w:rPr>
        <w:t>Key findings from the dataset:</w:t>
      </w:r>
    </w:p>
    <w:p w14:paraId="4D7486E7" w14:textId="40495C9A" w:rsidR="009C189A" w:rsidRPr="00CA211C" w:rsidRDefault="009C189A" w:rsidP="00CA211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A211C">
        <w:rPr>
          <w:rFonts w:ascii="Times New Roman" w:hAnsi="Times New Roman" w:cs="Times New Roman"/>
          <w:b/>
          <w:bCs/>
        </w:rPr>
        <w:t>Overall churn rate:</w:t>
      </w:r>
      <w:r w:rsidR="00CA211C" w:rsidRPr="00CA211C">
        <w:rPr>
          <w:rFonts w:ascii="Times New Roman" w:hAnsi="Times New Roman" w:cs="Times New Roman"/>
          <w:b/>
          <w:bCs/>
        </w:rPr>
        <w:t xml:space="preserve"> </w:t>
      </w:r>
      <w:r w:rsidRPr="00CA211C">
        <w:rPr>
          <w:rFonts w:ascii="Times New Roman" w:hAnsi="Times New Roman" w:cs="Times New Roman"/>
        </w:rPr>
        <w:t>The overall churn rate was found to be 47.37%, which shows nearly half of the customers’ dissatisfaction and withdrawal f</w:t>
      </w:r>
      <w:r w:rsidR="001403F0" w:rsidRPr="00CA211C">
        <w:rPr>
          <w:rFonts w:ascii="Times New Roman" w:hAnsi="Times New Roman" w:cs="Times New Roman"/>
        </w:rPr>
        <w:t>ro</w:t>
      </w:r>
      <w:r w:rsidRPr="00CA211C">
        <w:rPr>
          <w:rFonts w:ascii="Times New Roman" w:hAnsi="Times New Roman" w:cs="Times New Roman"/>
        </w:rPr>
        <w:t>m the service.</w:t>
      </w:r>
    </w:p>
    <w:p w14:paraId="46F27FD9" w14:textId="1087013E" w:rsidR="00DE4F60" w:rsidRPr="00CA211C" w:rsidRDefault="00DE4F60" w:rsidP="00CA211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A211C">
        <w:rPr>
          <w:rFonts w:ascii="Times New Roman" w:hAnsi="Times New Roman" w:cs="Times New Roman"/>
          <w:b/>
          <w:bCs/>
        </w:rPr>
        <w:t>Payment delay:</w:t>
      </w:r>
      <w:r w:rsidR="00CA211C" w:rsidRPr="00CA211C">
        <w:rPr>
          <w:rFonts w:ascii="Times New Roman" w:hAnsi="Times New Roman" w:cs="Times New Roman"/>
          <w:b/>
          <w:bCs/>
        </w:rPr>
        <w:t xml:space="preserve"> </w:t>
      </w:r>
      <w:r w:rsidRPr="00CA211C">
        <w:rPr>
          <w:rFonts w:ascii="Times New Roman" w:hAnsi="Times New Roman" w:cs="Times New Roman"/>
        </w:rPr>
        <w:t>The customers who delayed their payment for more than 21 days have relatively more churn rate.</w:t>
      </w:r>
    </w:p>
    <w:p w14:paraId="1B8AA95F" w14:textId="4BC44D7A" w:rsidR="00DE4F60" w:rsidRPr="00CA211C" w:rsidRDefault="00DE4F60" w:rsidP="00CA211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A211C">
        <w:rPr>
          <w:rFonts w:ascii="Times New Roman" w:hAnsi="Times New Roman" w:cs="Times New Roman"/>
          <w:b/>
          <w:bCs/>
        </w:rPr>
        <w:t>Tenure:</w:t>
      </w:r>
      <w:r w:rsidR="00CA211C" w:rsidRPr="00CA211C">
        <w:rPr>
          <w:rFonts w:ascii="Times New Roman" w:hAnsi="Times New Roman" w:cs="Times New Roman"/>
          <w:b/>
          <w:bCs/>
        </w:rPr>
        <w:t xml:space="preserve"> </w:t>
      </w:r>
      <w:r w:rsidRPr="00CA211C">
        <w:rPr>
          <w:rFonts w:ascii="Times New Roman" w:hAnsi="Times New Roman" w:cs="Times New Roman"/>
        </w:rPr>
        <w:t>Customers with more than 24 months of tenure are most likely to churn</w:t>
      </w:r>
      <w:r w:rsidR="001403F0" w:rsidRPr="00CA211C">
        <w:rPr>
          <w:rFonts w:ascii="Times New Roman" w:hAnsi="Times New Roman" w:cs="Times New Roman"/>
        </w:rPr>
        <w:t xml:space="preserve">, especially the one who have delayed payments. </w:t>
      </w:r>
      <w:r w:rsidR="00AF2FE3" w:rsidRPr="00AF2FE3">
        <w:rPr>
          <w:rFonts w:ascii="Times New Roman" w:hAnsi="Times New Roman" w:cs="Times New Roman"/>
        </w:rPr>
        <w:t xml:space="preserve">A clear structural shift in churn behaviour was observed at the 24-month mark, where churn rates increased sharply from approximately 28–30% to above 55%, indicating a possible </w:t>
      </w:r>
      <w:r w:rsidR="00F15EA3" w:rsidRPr="00F15EA3">
        <w:rPr>
          <w:rFonts w:ascii="Times New Roman" w:hAnsi="Times New Roman" w:cs="Times New Roman"/>
        </w:rPr>
        <w:t>customer lifecycle effect, where long-term customers reassess service value and are more likely to switch providers after extended usage.</w:t>
      </w:r>
    </w:p>
    <w:p w14:paraId="6ACC1A1E" w14:textId="69A80154" w:rsidR="00DE4F60" w:rsidRPr="00CA211C" w:rsidRDefault="00DE4F60" w:rsidP="00E80330">
      <w:pPr>
        <w:pStyle w:val="NoSpacing"/>
        <w:rPr>
          <w:b/>
          <w:bCs/>
        </w:rPr>
      </w:pPr>
      <w:r w:rsidRPr="00CA211C">
        <w:rPr>
          <w:b/>
          <w:bCs/>
        </w:rPr>
        <w:t>Usage frequency:</w:t>
      </w:r>
      <w:r w:rsidR="00CA211C" w:rsidRPr="00CA211C">
        <w:rPr>
          <w:b/>
          <w:bCs/>
        </w:rPr>
        <w:t xml:space="preserve"> </w:t>
      </w:r>
      <w:r w:rsidRPr="00CA211C">
        <w:t>Less usage also cor</w:t>
      </w:r>
      <w:r w:rsidR="00E80330">
        <w:t>r</w:t>
      </w:r>
      <w:r w:rsidRPr="00CA211C">
        <w:t>elates with the withdrawal of the customers.</w:t>
      </w:r>
    </w:p>
    <w:p w14:paraId="3D7520DD" w14:textId="1B7BB147" w:rsidR="00DE4F60" w:rsidRPr="00CA211C" w:rsidRDefault="00DE4F60" w:rsidP="00CA211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A211C">
        <w:rPr>
          <w:rFonts w:ascii="Times New Roman" w:hAnsi="Times New Roman" w:cs="Times New Roman"/>
          <w:b/>
          <w:bCs/>
        </w:rPr>
        <w:t>Support calls:</w:t>
      </w:r>
      <w:r w:rsidR="00CA211C" w:rsidRPr="00CA211C">
        <w:rPr>
          <w:rFonts w:ascii="Times New Roman" w:hAnsi="Times New Roman" w:cs="Times New Roman"/>
          <w:b/>
          <w:bCs/>
        </w:rPr>
        <w:t xml:space="preserve"> </w:t>
      </w:r>
      <w:r w:rsidRPr="00CA211C">
        <w:rPr>
          <w:rFonts w:ascii="Times New Roman" w:hAnsi="Times New Roman" w:cs="Times New Roman"/>
        </w:rPr>
        <w:t>The custom</w:t>
      </w:r>
      <w:r w:rsidR="001403F0" w:rsidRPr="00CA211C">
        <w:rPr>
          <w:rFonts w:ascii="Times New Roman" w:hAnsi="Times New Roman" w:cs="Times New Roman"/>
        </w:rPr>
        <w:t>er</w:t>
      </w:r>
      <w:r w:rsidRPr="00CA211C">
        <w:rPr>
          <w:rFonts w:ascii="Times New Roman" w:hAnsi="Times New Roman" w:cs="Times New Roman"/>
        </w:rPr>
        <w:t>s with 5 or more support calls showed dissatisfaction- related churn trends.</w:t>
      </w:r>
    </w:p>
    <w:p w14:paraId="71646B44" w14:textId="1C595CF7" w:rsidR="00DE4F60" w:rsidRPr="00CA211C" w:rsidRDefault="00DE4F60" w:rsidP="00CA211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A211C">
        <w:rPr>
          <w:rFonts w:ascii="Times New Roman" w:hAnsi="Times New Roman" w:cs="Times New Roman"/>
          <w:b/>
          <w:bCs/>
        </w:rPr>
        <w:t>Age</w:t>
      </w:r>
      <w:r w:rsidR="001403F0" w:rsidRPr="00CA211C">
        <w:rPr>
          <w:rFonts w:ascii="Times New Roman" w:hAnsi="Times New Roman" w:cs="Times New Roman"/>
          <w:b/>
          <w:bCs/>
        </w:rPr>
        <w:t xml:space="preserve">, </w:t>
      </w:r>
      <w:r w:rsidRPr="00CA211C">
        <w:rPr>
          <w:rFonts w:ascii="Times New Roman" w:hAnsi="Times New Roman" w:cs="Times New Roman"/>
          <w:b/>
          <w:bCs/>
        </w:rPr>
        <w:t xml:space="preserve">Gender, </w:t>
      </w:r>
      <w:r w:rsidR="00CA211C" w:rsidRPr="00CA211C">
        <w:rPr>
          <w:rFonts w:ascii="Times New Roman" w:hAnsi="Times New Roman" w:cs="Times New Roman"/>
          <w:b/>
          <w:bCs/>
        </w:rPr>
        <w:t>S</w:t>
      </w:r>
      <w:r w:rsidRPr="00CA211C">
        <w:rPr>
          <w:rFonts w:ascii="Times New Roman" w:hAnsi="Times New Roman" w:cs="Times New Roman"/>
          <w:b/>
          <w:bCs/>
        </w:rPr>
        <w:t>ubscription type:</w:t>
      </w:r>
      <w:r w:rsidR="00CA211C" w:rsidRPr="00CA211C">
        <w:rPr>
          <w:rFonts w:ascii="Times New Roman" w:hAnsi="Times New Roman" w:cs="Times New Roman"/>
          <w:b/>
          <w:bCs/>
        </w:rPr>
        <w:t xml:space="preserve"> </w:t>
      </w:r>
      <w:r w:rsidRPr="00CA211C">
        <w:rPr>
          <w:rFonts w:ascii="Times New Roman" w:hAnsi="Times New Roman" w:cs="Times New Roman"/>
        </w:rPr>
        <w:t>While the gender and subscription type has no significant effect on the churn rate, the customers with age 48 or more are more likely to churn.</w:t>
      </w:r>
    </w:p>
    <w:p w14:paraId="3634BB12" w14:textId="77777777" w:rsidR="001403F0" w:rsidRDefault="001403F0" w:rsidP="00384453">
      <w:pPr>
        <w:spacing w:line="276" w:lineRule="auto"/>
        <w:jc w:val="both"/>
        <w:rPr>
          <w:rFonts w:ascii="Times New Roman" w:hAnsi="Times New Roman" w:cs="Times New Roman"/>
        </w:rPr>
      </w:pPr>
    </w:p>
    <w:p w14:paraId="61680C6A" w14:textId="52B20DD1" w:rsidR="009C189A" w:rsidRPr="00CA211C" w:rsidRDefault="009C189A" w:rsidP="0038445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21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403F0" w:rsidRPr="00CA211C">
        <w:rPr>
          <w:rFonts w:ascii="Times New Roman" w:hAnsi="Times New Roman" w:cs="Times New Roman"/>
          <w:b/>
          <w:bCs/>
          <w:sz w:val="28"/>
          <w:szCs w:val="28"/>
        </w:rPr>
        <w:t>Risk scoring model:</w:t>
      </w:r>
    </w:p>
    <w:p w14:paraId="1D6FFFB4" w14:textId="56B5DA95" w:rsidR="001403F0" w:rsidRDefault="001403F0" w:rsidP="00384453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7F59F2">
        <w:rPr>
          <w:rFonts w:ascii="Times New Roman" w:hAnsi="Times New Roman" w:cs="Times New Roman"/>
        </w:rPr>
        <w:t>rule-based</w:t>
      </w:r>
      <w:r>
        <w:rPr>
          <w:rFonts w:ascii="Times New Roman" w:hAnsi="Times New Roman" w:cs="Times New Roman"/>
        </w:rPr>
        <w:t xml:space="preserve"> scoring system was created by assigning different weights to defined categories.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403F0" w14:paraId="15467813" w14:textId="77777777" w:rsidTr="001403F0">
        <w:tc>
          <w:tcPr>
            <w:tcW w:w="3005" w:type="dxa"/>
          </w:tcPr>
          <w:p w14:paraId="75DED86A" w14:textId="54956CE8" w:rsidR="001403F0" w:rsidRDefault="001403F0" w:rsidP="003844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3005" w:type="dxa"/>
          </w:tcPr>
          <w:p w14:paraId="0121473C" w14:textId="3AB2AA66" w:rsidR="001403F0" w:rsidRDefault="001403F0" w:rsidP="003844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Condition</w:t>
            </w:r>
          </w:p>
        </w:tc>
        <w:tc>
          <w:tcPr>
            <w:tcW w:w="3006" w:type="dxa"/>
          </w:tcPr>
          <w:p w14:paraId="74B66B7C" w14:textId="343E6C9C" w:rsidR="001403F0" w:rsidRDefault="001403F0" w:rsidP="003844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Score</w:t>
            </w:r>
          </w:p>
        </w:tc>
      </w:tr>
      <w:tr w:rsidR="001403F0" w14:paraId="4D921DFE" w14:textId="77777777" w:rsidTr="001403F0">
        <w:tc>
          <w:tcPr>
            <w:tcW w:w="3005" w:type="dxa"/>
          </w:tcPr>
          <w:p w14:paraId="4B7931DD" w14:textId="22F88D11" w:rsidR="001403F0" w:rsidRDefault="001403F0" w:rsidP="003844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403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Payment Delay</w:t>
            </w:r>
          </w:p>
        </w:tc>
        <w:tc>
          <w:tcPr>
            <w:tcW w:w="3005" w:type="dxa"/>
          </w:tcPr>
          <w:p w14:paraId="037AD7A3" w14:textId="4B3AE13D" w:rsidR="001403F0" w:rsidRDefault="001403F0" w:rsidP="003844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403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≥16</w:t>
            </w:r>
          </w:p>
        </w:tc>
        <w:tc>
          <w:tcPr>
            <w:tcW w:w="3006" w:type="dxa"/>
          </w:tcPr>
          <w:p w14:paraId="1AAF2E5B" w14:textId="373A1046" w:rsidR="001403F0" w:rsidRDefault="001403F0" w:rsidP="003844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403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</w:tr>
      <w:tr w:rsidR="001403F0" w14:paraId="6DA56E56" w14:textId="77777777" w:rsidTr="001403F0">
        <w:tc>
          <w:tcPr>
            <w:tcW w:w="3005" w:type="dxa"/>
          </w:tcPr>
          <w:p w14:paraId="7995774E" w14:textId="64813A8E" w:rsidR="001403F0" w:rsidRDefault="001403F0" w:rsidP="003844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403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Tenure</w:t>
            </w:r>
          </w:p>
        </w:tc>
        <w:tc>
          <w:tcPr>
            <w:tcW w:w="3005" w:type="dxa"/>
          </w:tcPr>
          <w:p w14:paraId="760EE9F6" w14:textId="3FDEB4DA" w:rsidR="001403F0" w:rsidRDefault="001403F0" w:rsidP="003844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403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≥24</w:t>
            </w:r>
          </w:p>
        </w:tc>
        <w:tc>
          <w:tcPr>
            <w:tcW w:w="3006" w:type="dxa"/>
          </w:tcPr>
          <w:p w14:paraId="353281AC" w14:textId="498F319C" w:rsidR="001403F0" w:rsidRDefault="001403F0" w:rsidP="003844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1403F0" w14:paraId="04A37651" w14:textId="77777777" w:rsidTr="001403F0">
        <w:tc>
          <w:tcPr>
            <w:tcW w:w="3005" w:type="dxa"/>
          </w:tcPr>
          <w:p w14:paraId="7E86C4B0" w14:textId="0729573D" w:rsidR="001403F0" w:rsidRDefault="001403F0" w:rsidP="003844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403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Usage Frequency</w:t>
            </w:r>
          </w:p>
        </w:tc>
        <w:tc>
          <w:tcPr>
            <w:tcW w:w="3005" w:type="dxa"/>
          </w:tcPr>
          <w:p w14:paraId="13348010" w14:textId="111645D3" w:rsidR="001403F0" w:rsidRDefault="001403F0" w:rsidP="003844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403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≤5</w:t>
            </w:r>
          </w:p>
        </w:tc>
        <w:tc>
          <w:tcPr>
            <w:tcW w:w="3006" w:type="dxa"/>
          </w:tcPr>
          <w:p w14:paraId="60219D7C" w14:textId="156F01E5" w:rsidR="001403F0" w:rsidRDefault="001403F0" w:rsidP="003844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1403F0" w14:paraId="59B3D959" w14:textId="77777777" w:rsidTr="001403F0">
        <w:tc>
          <w:tcPr>
            <w:tcW w:w="3005" w:type="dxa"/>
          </w:tcPr>
          <w:p w14:paraId="0DFEB3DB" w14:textId="01EE24A6" w:rsidR="001403F0" w:rsidRDefault="001403F0" w:rsidP="003844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403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 Calls</w:t>
            </w:r>
          </w:p>
        </w:tc>
        <w:tc>
          <w:tcPr>
            <w:tcW w:w="3005" w:type="dxa"/>
          </w:tcPr>
          <w:p w14:paraId="7F469566" w14:textId="65D0651F" w:rsidR="001403F0" w:rsidRDefault="001403F0" w:rsidP="003844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403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≥4</w:t>
            </w:r>
          </w:p>
        </w:tc>
        <w:tc>
          <w:tcPr>
            <w:tcW w:w="3006" w:type="dxa"/>
          </w:tcPr>
          <w:p w14:paraId="51DE56C6" w14:textId="5EA867F6" w:rsidR="001403F0" w:rsidRDefault="001403F0" w:rsidP="003844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1403F0" w14:paraId="77EDAFCC" w14:textId="77777777" w:rsidTr="001403F0">
        <w:tc>
          <w:tcPr>
            <w:tcW w:w="3005" w:type="dxa"/>
          </w:tcPr>
          <w:p w14:paraId="63A608FE" w14:textId="48F294C2" w:rsidR="001403F0" w:rsidRDefault="001403F0" w:rsidP="003844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403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Age</w:t>
            </w:r>
          </w:p>
        </w:tc>
        <w:tc>
          <w:tcPr>
            <w:tcW w:w="3005" w:type="dxa"/>
          </w:tcPr>
          <w:p w14:paraId="73B3D40F" w14:textId="6E6F15E2" w:rsidR="001403F0" w:rsidRDefault="001403F0" w:rsidP="003844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403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≥48</w:t>
            </w:r>
          </w:p>
        </w:tc>
        <w:tc>
          <w:tcPr>
            <w:tcW w:w="3006" w:type="dxa"/>
          </w:tcPr>
          <w:p w14:paraId="54DB30D8" w14:textId="7DA923ED" w:rsidR="001403F0" w:rsidRDefault="001403F0" w:rsidP="003844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1403F0" w14:paraId="34D654BF" w14:textId="77777777" w:rsidTr="0034616C">
        <w:trPr>
          <w:trHeight w:val="329"/>
        </w:trPr>
        <w:tc>
          <w:tcPr>
            <w:tcW w:w="3005" w:type="dxa"/>
          </w:tcPr>
          <w:p w14:paraId="747E2370" w14:textId="0C25B7F8" w:rsidR="001403F0" w:rsidRDefault="001403F0" w:rsidP="003844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403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Monthly Contract</w:t>
            </w:r>
          </w:p>
        </w:tc>
        <w:tc>
          <w:tcPr>
            <w:tcW w:w="3005" w:type="dxa"/>
          </w:tcPr>
          <w:p w14:paraId="2A6A0B89" w14:textId="77777777" w:rsidR="001403F0" w:rsidRPr="001403F0" w:rsidRDefault="001403F0" w:rsidP="001403F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403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  <w:p w14:paraId="2622631F" w14:textId="77777777" w:rsidR="001403F0" w:rsidRDefault="001403F0" w:rsidP="003844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1041513D" w14:textId="5CD439F3" w:rsidR="001403F0" w:rsidRDefault="001403F0" w:rsidP="003844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10FBF6A5" w14:textId="77777777" w:rsidR="009D24C1" w:rsidRDefault="009D24C1" w:rsidP="0038445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C834074" w14:textId="77777777" w:rsidR="009D24C1" w:rsidRDefault="009D24C1" w:rsidP="0038445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86420D5" w14:textId="2D31D9F4" w:rsidR="0034616C" w:rsidRPr="00CA211C" w:rsidRDefault="007F59F2" w:rsidP="0038445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A211C">
        <w:rPr>
          <w:rFonts w:ascii="Times New Roman" w:hAnsi="Times New Roman" w:cs="Times New Roman"/>
          <w:b/>
          <w:bCs/>
        </w:rPr>
        <w:t>Segmentation</w:t>
      </w:r>
      <w:r w:rsidR="0034616C" w:rsidRPr="00CA211C">
        <w:rPr>
          <w:rFonts w:ascii="Times New Roman" w:hAnsi="Times New Roman" w:cs="Times New Roman"/>
          <w:b/>
          <w:bCs/>
        </w:rPr>
        <w:t xml:space="preserve"> of customers based on total risk score:</w:t>
      </w:r>
    </w:p>
    <w:p w14:paraId="5E44974D" w14:textId="46F90DEC" w:rsidR="0034616C" w:rsidRDefault="0034616C" w:rsidP="00CA211C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0-3 – low risk</w:t>
      </w:r>
    </w:p>
    <w:p w14:paraId="6B4A2E2A" w14:textId="270036FE" w:rsidR="0034616C" w:rsidRDefault="0034616C" w:rsidP="00CA211C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4-6   - medium risk</w:t>
      </w:r>
    </w:p>
    <w:p w14:paraId="5FB227AA" w14:textId="70288979" w:rsidR="00CA211C" w:rsidRDefault="0034616C" w:rsidP="009D24C1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 or more – high risk</w:t>
      </w:r>
    </w:p>
    <w:p w14:paraId="471970A5" w14:textId="77777777" w:rsidR="009D24C1" w:rsidRDefault="009D24C1" w:rsidP="009D24C1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42CD9C6" w14:textId="77777777" w:rsidR="009D24C1" w:rsidRPr="009D24C1" w:rsidRDefault="009D24C1" w:rsidP="009D24C1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7722A77" w14:textId="57384A23" w:rsidR="0034616C" w:rsidRPr="00CA211C" w:rsidRDefault="0034616C" w:rsidP="0038445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211C">
        <w:rPr>
          <w:rFonts w:ascii="Times New Roman" w:hAnsi="Times New Roman" w:cs="Times New Roman"/>
          <w:b/>
          <w:bCs/>
          <w:sz w:val="28"/>
          <w:szCs w:val="28"/>
        </w:rPr>
        <w:t xml:space="preserve">Model </w:t>
      </w:r>
      <w:r w:rsidR="007F59F2" w:rsidRPr="00CA211C">
        <w:rPr>
          <w:rFonts w:ascii="Times New Roman" w:hAnsi="Times New Roman" w:cs="Times New Roman"/>
          <w:b/>
          <w:bCs/>
          <w:sz w:val="28"/>
          <w:szCs w:val="28"/>
        </w:rPr>
        <w:t>Validation</w:t>
      </w:r>
      <w:r w:rsidRPr="00CA211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840354" w14:textId="1983D033" w:rsidR="0034616C" w:rsidRDefault="0034616C" w:rsidP="00384453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model was validated using the pivot analysis.</w:t>
      </w:r>
    </w:p>
    <w:p w14:paraId="304FA29E" w14:textId="49430F82" w:rsidR="00CA1746" w:rsidRPr="00CA211C" w:rsidRDefault="00CA1746" w:rsidP="0038445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A211C">
        <w:rPr>
          <w:rFonts w:ascii="Times New Roman" w:hAnsi="Times New Roman" w:cs="Times New Roman"/>
          <w:b/>
          <w:bCs/>
        </w:rPr>
        <w:t>High risk segment:</w:t>
      </w:r>
    </w:p>
    <w:p w14:paraId="79B33687" w14:textId="29B54B40" w:rsidR="00CA1746" w:rsidRPr="00CA211C" w:rsidRDefault="00CA1746" w:rsidP="00CA211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CA211C">
        <w:rPr>
          <w:rFonts w:ascii="Times New Roman" w:hAnsi="Times New Roman" w:cs="Times New Roman"/>
        </w:rPr>
        <w:t>Segment size=48.59% of the total customers.</w:t>
      </w:r>
    </w:p>
    <w:p w14:paraId="4F5EA5F2" w14:textId="447E15AD" w:rsidR="00CA1746" w:rsidRPr="00CA211C" w:rsidRDefault="00CA1746" w:rsidP="00CA211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CA211C">
        <w:rPr>
          <w:rFonts w:ascii="Times New Roman" w:hAnsi="Times New Roman" w:cs="Times New Roman"/>
        </w:rPr>
        <w:t>Churn rate= 80</w:t>
      </w:r>
      <w:r w:rsidR="007F59F2" w:rsidRPr="00CA211C">
        <w:rPr>
          <w:rFonts w:ascii="Times New Roman" w:hAnsi="Times New Roman" w:cs="Times New Roman"/>
        </w:rPr>
        <w:t>% (80</w:t>
      </w:r>
      <w:r w:rsidRPr="00CA211C">
        <w:rPr>
          <w:rFonts w:ascii="Times New Roman" w:hAnsi="Times New Roman" w:cs="Times New Roman"/>
        </w:rPr>
        <w:t xml:space="preserve">% of </w:t>
      </w:r>
      <w:r w:rsidR="007F59F2" w:rsidRPr="00CA211C">
        <w:rPr>
          <w:rFonts w:ascii="Times New Roman" w:hAnsi="Times New Roman" w:cs="Times New Roman"/>
        </w:rPr>
        <w:t>high-risk</w:t>
      </w:r>
      <w:r w:rsidRPr="00CA211C">
        <w:rPr>
          <w:rFonts w:ascii="Times New Roman" w:hAnsi="Times New Roman" w:cs="Times New Roman"/>
        </w:rPr>
        <w:t xml:space="preserve"> customers churned)</w:t>
      </w:r>
    </w:p>
    <w:p w14:paraId="0B7136AE" w14:textId="59CD7D12" w:rsidR="00384453" w:rsidRPr="00CA211C" w:rsidRDefault="00CA1746" w:rsidP="00CA211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CA211C">
        <w:rPr>
          <w:rFonts w:ascii="Times New Roman" w:hAnsi="Times New Roman" w:cs="Times New Roman"/>
        </w:rPr>
        <w:t>Contribution to the total churn = 82.07% (82% of all the churn came from the high-risk group)</w:t>
      </w:r>
    </w:p>
    <w:p w14:paraId="3ACA2929" w14:textId="77777777" w:rsidR="00CA1746" w:rsidRDefault="00CA1746" w:rsidP="00CA1746">
      <w:pPr>
        <w:spacing w:line="276" w:lineRule="auto"/>
        <w:jc w:val="both"/>
        <w:rPr>
          <w:rFonts w:ascii="Times New Roman" w:hAnsi="Times New Roman" w:cs="Times New Roman"/>
        </w:rPr>
      </w:pPr>
    </w:p>
    <w:p w14:paraId="3F613BE5" w14:textId="3019E2A6" w:rsidR="00CA1746" w:rsidRPr="00CA211C" w:rsidRDefault="00CA1746" w:rsidP="00CA174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211C">
        <w:rPr>
          <w:rFonts w:ascii="Times New Roman" w:hAnsi="Times New Roman" w:cs="Times New Roman"/>
          <w:b/>
          <w:bCs/>
          <w:sz w:val="28"/>
          <w:szCs w:val="28"/>
        </w:rPr>
        <w:t xml:space="preserve">Key performance </w:t>
      </w:r>
      <w:r w:rsidR="007F59F2" w:rsidRPr="00CA211C">
        <w:rPr>
          <w:rFonts w:ascii="Times New Roman" w:hAnsi="Times New Roman" w:cs="Times New Roman"/>
          <w:b/>
          <w:bCs/>
          <w:sz w:val="28"/>
          <w:szCs w:val="28"/>
        </w:rPr>
        <w:t>indicators</w:t>
      </w:r>
      <w:r w:rsidRPr="00CA211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7F59F2">
        <w:rPr>
          <w:rFonts w:ascii="Times New Roman" w:hAnsi="Times New Roman" w:cs="Times New Roman"/>
          <w:b/>
          <w:bCs/>
          <w:sz w:val="28"/>
          <w:szCs w:val="28"/>
        </w:rPr>
        <w:t>KPIs</w:t>
      </w:r>
      <w:r w:rsidRPr="00CA21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D6A2AD9" w14:textId="0D0EBB87" w:rsidR="00B51A0B" w:rsidRPr="00B51A0B" w:rsidRDefault="00B51A0B" w:rsidP="00B51A0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B51A0B">
        <w:rPr>
          <w:rFonts w:ascii="Times New Roman" w:hAnsi="Times New Roman" w:cs="Times New Roman"/>
        </w:rPr>
        <w:t>Total Customers: 64374</w:t>
      </w:r>
    </w:p>
    <w:p w14:paraId="3CFA8626" w14:textId="2F4129CA" w:rsidR="00B51A0B" w:rsidRPr="00B51A0B" w:rsidRDefault="00B51A0B" w:rsidP="00B51A0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B51A0B">
        <w:rPr>
          <w:rFonts w:ascii="Times New Roman" w:hAnsi="Times New Roman" w:cs="Times New Roman"/>
        </w:rPr>
        <w:t>Total Churned Customers: 30493</w:t>
      </w:r>
    </w:p>
    <w:p w14:paraId="71F925EF" w14:textId="4CDBE01A" w:rsidR="00B51A0B" w:rsidRPr="00B51A0B" w:rsidRDefault="00B51A0B" w:rsidP="00B51A0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B51A0B">
        <w:rPr>
          <w:rFonts w:ascii="Times New Roman" w:hAnsi="Times New Roman" w:cs="Times New Roman"/>
        </w:rPr>
        <w:t>Overall Churn Rate: 47.37%</w:t>
      </w:r>
    </w:p>
    <w:p w14:paraId="7E31429F" w14:textId="104383C0" w:rsidR="00B51A0B" w:rsidRPr="00B51A0B" w:rsidRDefault="00B51A0B" w:rsidP="00B51A0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B51A0B">
        <w:rPr>
          <w:rFonts w:ascii="Times New Roman" w:hAnsi="Times New Roman" w:cs="Times New Roman"/>
        </w:rPr>
        <w:t>High Risk Segment Size: 48.59%</w:t>
      </w:r>
    </w:p>
    <w:p w14:paraId="42D5D741" w14:textId="45B90527" w:rsidR="00B51A0B" w:rsidRPr="00B51A0B" w:rsidRDefault="00B51A0B" w:rsidP="00B51A0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B51A0B">
        <w:rPr>
          <w:rFonts w:ascii="Times New Roman" w:hAnsi="Times New Roman" w:cs="Times New Roman"/>
        </w:rPr>
        <w:t>High Risk Churn Rate: 80%</w:t>
      </w:r>
    </w:p>
    <w:p w14:paraId="7DC387B4" w14:textId="37EB2AE2" w:rsidR="00CA1746" w:rsidRPr="00CA211C" w:rsidRDefault="00B51A0B" w:rsidP="00B51A0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B51A0B">
        <w:rPr>
          <w:rFonts w:ascii="Times New Roman" w:hAnsi="Times New Roman" w:cs="Times New Roman"/>
        </w:rPr>
        <w:t>High Risk Contribution to Total Churn: 82.07%</w:t>
      </w:r>
    </w:p>
    <w:p w14:paraId="36E3B12E" w14:textId="57637914" w:rsidR="00B51A0B" w:rsidRPr="00B51A0B" w:rsidRDefault="00B51A0B" w:rsidP="00B51A0B">
      <w:pPr>
        <w:spacing w:line="276" w:lineRule="auto"/>
        <w:jc w:val="both"/>
        <w:rPr>
          <w:rFonts w:ascii="Times New Roman" w:hAnsi="Times New Roman" w:cs="Times New Roman"/>
        </w:rPr>
      </w:pPr>
      <w:r w:rsidRPr="00B51A0B">
        <w:rPr>
          <w:rFonts w:ascii="Times New Roman" w:hAnsi="Times New Roman" w:cs="Times New Roman"/>
        </w:rPr>
        <w:t xml:space="preserve">Although the overall churn rate stands at 47.37%, the </w:t>
      </w:r>
      <w:r w:rsidR="007F59F2" w:rsidRPr="00B51A0B">
        <w:rPr>
          <w:rFonts w:ascii="Times New Roman" w:hAnsi="Times New Roman" w:cs="Times New Roman"/>
        </w:rPr>
        <w:t>High-Risk</w:t>
      </w:r>
      <w:r w:rsidRPr="00B51A0B">
        <w:rPr>
          <w:rFonts w:ascii="Times New Roman" w:hAnsi="Times New Roman" w:cs="Times New Roman"/>
        </w:rPr>
        <w:t xml:space="preserve"> segment exhibits a dramatically elevated churn rate of 80% and accounts for 82.07% of total churn.</w:t>
      </w:r>
    </w:p>
    <w:p w14:paraId="58110E79" w14:textId="1F7A67D8" w:rsidR="00B51A0B" w:rsidRPr="00B51A0B" w:rsidRDefault="00B51A0B" w:rsidP="00B51A0B">
      <w:pPr>
        <w:spacing w:line="276" w:lineRule="auto"/>
        <w:jc w:val="both"/>
        <w:rPr>
          <w:rFonts w:ascii="Times New Roman" w:hAnsi="Times New Roman" w:cs="Times New Roman"/>
        </w:rPr>
      </w:pPr>
      <w:r w:rsidRPr="00B51A0B">
        <w:rPr>
          <w:rFonts w:ascii="Times New Roman" w:hAnsi="Times New Roman" w:cs="Times New Roman"/>
        </w:rPr>
        <w:t xml:space="preserve">This demonstrates that the segmentation model effectively isolates churn-prone customers and provides a clear opportunity for targeted retention strategies focused on the </w:t>
      </w:r>
      <w:r w:rsidR="007F59F2" w:rsidRPr="00B51A0B">
        <w:rPr>
          <w:rFonts w:ascii="Times New Roman" w:hAnsi="Times New Roman" w:cs="Times New Roman"/>
        </w:rPr>
        <w:t>High-Risk</w:t>
      </w:r>
      <w:r w:rsidRPr="00B51A0B">
        <w:rPr>
          <w:rFonts w:ascii="Times New Roman" w:hAnsi="Times New Roman" w:cs="Times New Roman"/>
        </w:rPr>
        <w:t xml:space="preserve"> segment.</w:t>
      </w:r>
    </w:p>
    <w:p w14:paraId="0F57224C" w14:textId="77777777" w:rsidR="00E33FCB" w:rsidRDefault="00E33FCB" w:rsidP="00CA21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B2982F" w14:textId="77777777" w:rsidR="009D24C1" w:rsidRDefault="009D24C1" w:rsidP="00CA21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992FD8" w14:textId="77777777" w:rsidR="009D24C1" w:rsidRDefault="009D24C1" w:rsidP="00CA21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8CCA58" w14:textId="77777777" w:rsidR="009D24C1" w:rsidRDefault="009D24C1" w:rsidP="00CA21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47377B" w14:textId="77777777" w:rsidR="009D24C1" w:rsidRDefault="009D24C1" w:rsidP="00CA21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D8E2B" w14:textId="77777777" w:rsidR="009D24C1" w:rsidRDefault="009D24C1" w:rsidP="00CA21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882DB" w14:textId="77777777" w:rsidR="009D24C1" w:rsidRDefault="009D24C1" w:rsidP="00CA21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5EE64C" w14:textId="77777777" w:rsidR="009D24C1" w:rsidRDefault="009D24C1" w:rsidP="00CA21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4AB48" w14:textId="77777777" w:rsidR="009D24C1" w:rsidRDefault="009D24C1" w:rsidP="00CA21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BA2ECC" w14:textId="13B12EA5" w:rsidR="00CA1746" w:rsidRDefault="00FE56E5" w:rsidP="00CA21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Visual Insights:</w:t>
      </w:r>
    </w:p>
    <w:p w14:paraId="339AACB3" w14:textId="4C483F83" w:rsidR="008B084C" w:rsidRPr="009D24C1" w:rsidRDefault="00FE56E5" w:rsidP="00CA211C">
      <w:pPr>
        <w:spacing w:line="276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124D6BB2" wp14:editId="5A708D6A">
            <wp:extent cx="4264660" cy="2233914"/>
            <wp:effectExtent l="0" t="0" r="2540" b="14605"/>
            <wp:docPr id="149745379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93841AE-8C75-2472-BD11-1FC333312EB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 w:rsidR="00A64B27" w:rsidRPr="00A64B27">
        <w:rPr>
          <w:noProof/>
        </w:rPr>
        <w:t xml:space="preserve"> </w:t>
      </w:r>
    </w:p>
    <w:p w14:paraId="64BAC7C2" w14:textId="77777777" w:rsidR="008B084C" w:rsidRDefault="008B084C" w:rsidP="00CA21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B29923" w14:textId="11ACA2C4" w:rsidR="008B084C" w:rsidRDefault="00F077C8" w:rsidP="00CA21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ED033C" wp14:editId="1690630F">
            <wp:extent cx="4286250" cy="1981200"/>
            <wp:effectExtent l="0" t="0" r="0" b="0"/>
            <wp:docPr id="183418886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9669524-119D-92DA-0DAF-5E366948D27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8401259" w14:textId="77777777" w:rsidR="003C1C89" w:rsidRDefault="003C1C89" w:rsidP="00CA21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D2DEC2" w14:textId="3549145B" w:rsidR="003C1C89" w:rsidRDefault="003C1C89" w:rsidP="00CA21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9EC40B" wp14:editId="1C4DE0A8">
            <wp:extent cx="4247909" cy="2152650"/>
            <wp:effectExtent l="0" t="0" r="635" b="0"/>
            <wp:docPr id="11842645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674A408-0858-4DE0-052F-4DA6DA843C6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0338001" w14:textId="36DC3952" w:rsidR="00E33FCB" w:rsidRDefault="00384F7F" w:rsidP="00CA21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4F7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98FCFA3" wp14:editId="287F8FA1">
            <wp:extent cx="5765163" cy="2747909"/>
            <wp:effectExtent l="0" t="0" r="7620" b="0"/>
            <wp:docPr id="119347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79479" name=""/>
                    <pic:cNvPicPr/>
                  </pic:nvPicPr>
                  <pic:blipFill rotWithShape="1">
                    <a:blip r:embed="rId8"/>
                    <a:srcRect l="2490" t="30921" r="16253" b="6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86" cy="2760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D98F1" w14:textId="77777777" w:rsidR="00E33FCB" w:rsidRPr="007F59F2" w:rsidRDefault="00E33FCB" w:rsidP="00CA21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3AE47" w14:textId="1C3E0163" w:rsidR="00CA211C" w:rsidRPr="007F59F2" w:rsidRDefault="007F59F2" w:rsidP="00CA211C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7F59F2">
        <w:rPr>
          <w:rFonts w:ascii="Times New Roman" w:hAnsi="Times New Roman" w:cs="Times New Roman"/>
          <w:b/>
          <w:bCs/>
          <w:sz w:val="28"/>
          <w:szCs w:val="28"/>
        </w:rPr>
        <w:t xml:space="preserve">Business Insights 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7F59F2">
        <w:rPr>
          <w:rFonts w:ascii="Times New Roman" w:hAnsi="Times New Roman" w:cs="Times New Roman"/>
          <w:b/>
          <w:bCs/>
          <w:sz w:val="28"/>
          <w:szCs w:val="28"/>
        </w:rPr>
        <w:t>nd Recommendations:</w:t>
      </w:r>
    </w:p>
    <w:p w14:paraId="3669174B" w14:textId="6855C9C0" w:rsidR="00CA211C" w:rsidRPr="00CA211C" w:rsidRDefault="00CA211C" w:rsidP="00CA211C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A211C">
        <w:rPr>
          <w:rFonts w:ascii="Times New Roman" w:hAnsi="Times New Roman" w:cs="Times New Roman"/>
        </w:rPr>
        <w:t>Prioritize Retention Campaigns for High-Risk Customers</w:t>
      </w:r>
      <w:r>
        <w:rPr>
          <w:rFonts w:ascii="Times New Roman" w:hAnsi="Times New Roman" w:cs="Times New Roman"/>
        </w:rPr>
        <w:t>.</w:t>
      </w:r>
    </w:p>
    <w:p w14:paraId="78AF7B60" w14:textId="77777777" w:rsidR="00CA211C" w:rsidRPr="00CA211C" w:rsidRDefault="00CA211C" w:rsidP="00CA211C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A211C">
        <w:rPr>
          <w:rFonts w:ascii="Times New Roman" w:hAnsi="Times New Roman" w:cs="Times New Roman"/>
        </w:rPr>
        <w:t>Identify customers with high churn probability using risk scoring models.</w:t>
      </w:r>
    </w:p>
    <w:p w14:paraId="7F1CF7A0" w14:textId="77777777" w:rsidR="00CA211C" w:rsidRPr="00CA211C" w:rsidRDefault="00CA211C" w:rsidP="00CA211C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A211C">
        <w:rPr>
          <w:rFonts w:ascii="Times New Roman" w:hAnsi="Times New Roman" w:cs="Times New Roman"/>
        </w:rPr>
        <w:t>Offer personalized incentives (discounts, flexible payment plans, exclusive offers).</w:t>
      </w:r>
    </w:p>
    <w:p w14:paraId="70887A95" w14:textId="50E335B4" w:rsidR="00CA211C" w:rsidRPr="00CA211C" w:rsidRDefault="00CA211C" w:rsidP="00CA211C">
      <w:pPr>
        <w:pStyle w:val="NormalWeb"/>
        <w:numPr>
          <w:ilvl w:val="0"/>
          <w:numId w:val="5"/>
        </w:numPr>
        <w:spacing w:line="276" w:lineRule="auto"/>
        <w:jc w:val="both"/>
      </w:pPr>
      <w:r w:rsidRPr="00CA211C">
        <w:t xml:space="preserve">Flag customers with </w:t>
      </w:r>
      <w:r w:rsidRPr="00CA211C">
        <w:rPr>
          <w:rStyle w:val="Strong"/>
          <w:rFonts w:eastAsiaTheme="majorEastAsia"/>
          <w:b w:val="0"/>
          <w:bCs w:val="0"/>
        </w:rPr>
        <w:t>frequent late payments</w:t>
      </w:r>
      <w:r w:rsidRPr="00CA211C">
        <w:t xml:space="preserve"> or increasing delay trends.</w:t>
      </w:r>
    </w:p>
    <w:p w14:paraId="3ED3921A" w14:textId="4235116E" w:rsidR="00CA211C" w:rsidRPr="00CA211C" w:rsidRDefault="00CA211C" w:rsidP="00CA211C">
      <w:pPr>
        <w:pStyle w:val="NormalWeb"/>
        <w:numPr>
          <w:ilvl w:val="0"/>
          <w:numId w:val="5"/>
        </w:numPr>
        <w:spacing w:line="276" w:lineRule="auto"/>
        <w:jc w:val="both"/>
      </w:pPr>
      <w:r w:rsidRPr="00CA211C">
        <w:t>Set automated alerts for delays beyond a defined threshold (e.g., 7–14 days)</w:t>
      </w:r>
    </w:p>
    <w:p w14:paraId="1F4B049E" w14:textId="77777777" w:rsidR="00CA211C" w:rsidRPr="00CA211C" w:rsidRDefault="00CA211C" w:rsidP="00CA211C">
      <w:pPr>
        <w:pStyle w:val="NormalWeb"/>
        <w:numPr>
          <w:ilvl w:val="0"/>
          <w:numId w:val="5"/>
        </w:numPr>
        <w:spacing w:line="276" w:lineRule="auto"/>
        <w:jc w:val="both"/>
      </w:pPr>
      <w:r w:rsidRPr="00CA211C">
        <w:t>Trigger early engagement (reminder calls, payment assistance options).</w:t>
      </w:r>
    </w:p>
    <w:p w14:paraId="250B851B" w14:textId="0D577B45" w:rsidR="00CA211C" w:rsidRPr="00CA211C" w:rsidRDefault="00CA211C" w:rsidP="00CA211C">
      <w:pPr>
        <w:pStyle w:val="NormalWeb"/>
        <w:numPr>
          <w:ilvl w:val="0"/>
          <w:numId w:val="5"/>
        </w:numPr>
        <w:spacing w:line="276" w:lineRule="auto"/>
        <w:jc w:val="both"/>
        <w:rPr>
          <w:b/>
          <w:bCs/>
        </w:rPr>
      </w:pPr>
      <w:r w:rsidRPr="00CA211C">
        <w:t xml:space="preserve">Identify customers with </w:t>
      </w:r>
      <w:r w:rsidRPr="00CA211C">
        <w:rPr>
          <w:rStyle w:val="Strong"/>
          <w:rFonts w:eastAsiaTheme="majorEastAsia"/>
          <w:b w:val="0"/>
          <w:bCs w:val="0"/>
        </w:rPr>
        <w:t>repeated service complaints</w:t>
      </w:r>
      <w:r>
        <w:rPr>
          <w:rStyle w:val="Strong"/>
          <w:rFonts w:eastAsiaTheme="majorEastAsia"/>
          <w:b w:val="0"/>
          <w:bCs w:val="0"/>
        </w:rPr>
        <w:t>.</w:t>
      </w:r>
    </w:p>
    <w:p w14:paraId="45FE2783" w14:textId="37900B50" w:rsidR="00CA211C" w:rsidRPr="00CA211C" w:rsidRDefault="00CA211C" w:rsidP="00CA211C">
      <w:pPr>
        <w:pStyle w:val="NormalWeb"/>
        <w:numPr>
          <w:ilvl w:val="0"/>
          <w:numId w:val="5"/>
        </w:numPr>
        <w:spacing w:line="276" w:lineRule="auto"/>
        <w:jc w:val="both"/>
      </w:pPr>
      <w:r w:rsidRPr="00CA211C">
        <w:t>Conduct root-cause analysis of recurring issues.</w:t>
      </w:r>
    </w:p>
    <w:p w14:paraId="2C12109C" w14:textId="186FAE06" w:rsidR="00CA211C" w:rsidRPr="002F5553" w:rsidRDefault="00CA211C" w:rsidP="00CA1746">
      <w:pPr>
        <w:pStyle w:val="NormalWeb"/>
        <w:numPr>
          <w:ilvl w:val="0"/>
          <w:numId w:val="5"/>
        </w:numPr>
        <w:spacing w:line="276" w:lineRule="auto"/>
        <w:jc w:val="both"/>
      </w:pPr>
      <w:r>
        <w:t>S</w:t>
      </w:r>
      <w:r w:rsidRPr="00CA211C">
        <w:t xml:space="preserve">egment customers based on </w:t>
      </w:r>
      <w:r>
        <w:rPr>
          <w:rStyle w:val="Strong"/>
          <w:rFonts w:eastAsiaTheme="majorEastAsia"/>
          <w:b w:val="0"/>
          <w:bCs w:val="0"/>
        </w:rPr>
        <w:t>t</w:t>
      </w:r>
      <w:r w:rsidRPr="00CA211C">
        <w:rPr>
          <w:rStyle w:val="Strong"/>
          <w:rFonts w:eastAsiaTheme="majorEastAsia"/>
          <w:b w:val="0"/>
          <w:bCs w:val="0"/>
        </w:rPr>
        <w:t>enure duration</w:t>
      </w:r>
      <w:r>
        <w:rPr>
          <w:rStyle w:val="Strong"/>
          <w:rFonts w:eastAsiaTheme="majorEastAsia"/>
          <w:b w:val="0"/>
          <w:bCs w:val="0"/>
        </w:rPr>
        <w:t xml:space="preserve"> and </w:t>
      </w:r>
      <w:r>
        <w:t>o</w:t>
      </w:r>
      <w:r w:rsidRPr="00CA211C">
        <w:t>ffer loyalty rewards (cashbacks, exclusive features, milestone benefits</w:t>
      </w:r>
      <w:r>
        <w:t>.</w:t>
      </w:r>
    </w:p>
    <w:p w14:paraId="1617C79F" w14:textId="77C0A5B2" w:rsidR="007F59F2" w:rsidRPr="007F59F2" w:rsidRDefault="007F59F2" w:rsidP="007F59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59F2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3CF6DE8C" w14:textId="60071C13" w:rsidR="007F59F2" w:rsidRPr="007F59F2" w:rsidRDefault="007F59F2" w:rsidP="007F59F2">
      <w:pPr>
        <w:jc w:val="both"/>
        <w:rPr>
          <w:rFonts w:ascii="Times New Roman" w:hAnsi="Times New Roman" w:cs="Times New Roman"/>
        </w:rPr>
      </w:pPr>
      <w:r w:rsidRPr="007F59F2">
        <w:rPr>
          <w:rFonts w:ascii="Times New Roman" w:hAnsi="Times New Roman" w:cs="Times New Roman"/>
        </w:rPr>
        <w:t xml:space="preserve">This analysis </w:t>
      </w:r>
      <w:r>
        <w:rPr>
          <w:rFonts w:ascii="Times New Roman" w:hAnsi="Times New Roman" w:cs="Times New Roman"/>
        </w:rPr>
        <w:t xml:space="preserve">is </w:t>
      </w:r>
      <w:r w:rsidRPr="007F59F2">
        <w:rPr>
          <w:rFonts w:ascii="Times New Roman" w:hAnsi="Times New Roman" w:cs="Times New Roman"/>
        </w:rPr>
        <w:t xml:space="preserve">aimed to evaluate customer churn behaviour and develop a structured risk segmentation framework to identify churn-prone customers. It </w:t>
      </w:r>
      <w:r w:rsidR="00E80330">
        <w:rPr>
          <w:rFonts w:ascii="Times New Roman" w:hAnsi="Times New Roman" w:cs="Times New Roman"/>
        </w:rPr>
        <w:t>was</w:t>
      </w:r>
      <w:r w:rsidRPr="007F59F2">
        <w:rPr>
          <w:rFonts w:ascii="Times New Roman" w:hAnsi="Times New Roman" w:cs="Times New Roman"/>
        </w:rPr>
        <w:t xml:space="preserve"> Identified that a high overall churn rate of 47.37% across 64,374 customers, highlighting a significant retention concern.</w:t>
      </w:r>
    </w:p>
    <w:p w14:paraId="65C4857C" w14:textId="7FE9EDD6" w:rsidR="007F59F2" w:rsidRDefault="007F59F2" w:rsidP="007F59F2">
      <w:pPr>
        <w:jc w:val="both"/>
        <w:rPr>
          <w:rFonts w:ascii="Times New Roman" w:hAnsi="Times New Roman" w:cs="Times New Roman"/>
        </w:rPr>
      </w:pPr>
      <w:r w:rsidRPr="007F59F2">
        <w:rPr>
          <w:rFonts w:ascii="Times New Roman" w:hAnsi="Times New Roman" w:cs="Times New Roman"/>
        </w:rPr>
        <w:t>Risk-based segmentation revealed that 48.59% of customers fall into the High-Risk category, with an 80% churn rate within this segment. Notably, 82.07% of total churn originates from the High-Risk group, demonstrating strong concentration of churn behaviour.</w:t>
      </w:r>
    </w:p>
    <w:p w14:paraId="71E0BED7" w14:textId="10D1A44A" w:rsidR="00BE5FBC" w:rsidRPr="007F59F2" w:rsidRDefault="00BE5FBC" w:rsidP="007F59F2">
      <w:pPr>
        <w:jc w:val="both"/>
        <w:rPr>
          <w:rFonts w:ascii="Times New Roman" w:hAnsi="Times New Roman" w:cs="Times New Roman"/>
        </w:rPr>
      </w:pPr>
      <w:r w:rsidRPr="00BE5FBC">
        <w:rPr>
          <w:rFonts w:ascii="Times New Roman" w:hAnsi="Times New Roman" w:cs="Times New Roman"/>
        </w:rPr>
        <w:t>While the model is rule-based and not predictive in nature, it demonstrates strong segmentation capability and practical applicability for strategic retention planning.</w:t>
      </w:r>
    </w:p>
    <w:p w14:paraId="64C3AFE0" w14:textId="58B10801" w:rsidR="00DF1454" w:rsidRPr="002F5553" w:rsidRDefault="007F59F2" w:rsidP="002F5553">
      <w:pPr>
        <w:jc w:val="both"/>
        <w:rPr>
          <w:rFonts w:ascii="Times New Roman" w:hAnsi="Times New Roman" w:cs="Times New Roman"/>
        </w:rPr>
      </w:pPr>
      <w:r w:rsidRPr="007F59F2">
        <w:rPr>
          <w:rFonts w:ascii="Times New Roman" w:hAnsi="Times New Roman" w:cs="Times New Roman"/>
        </w:rPr>
        <w:t xml:space="preserve">These results validate the effectiveness of the segmentation model in isolating churn-prone customers. By prioritizing targeted retention strategies toward the High-Risk segment, the organization can significantly reduce overall churn and can </w:t>
      </w:r>
      <w:r w:rsidR="00590045">
        <w:rPr>
          <w:rFonts w:ascii="Times New Roman" w:hAnsi="Times New Roman" w:cs="Times New Roman"/>
        </w:rPr>
        <w:t>improve their customer retention.</w:t>
      </w:r>
    </w:p>
    <w:sectPr w:rsidR="00DF1454" w:rsidRPr="002F5553" w:rsidSect="00AE44D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4569"/>
    <w:multiLevelType w:val="hybridMultilevel"/>
    <w:tmpl w:val="02944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B403A"/>
    <w:multiLevelType w:val="hybridMultilevel"/>
    <w:tmpl w:val="78E0B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21AFC"/>
    <w:multiLevelType w:val="hybridMultilevel"/>
    <w:tmpl w:val="EB689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E50595"/>
    <w:multiLevelType w:val="hybridMultilevel"/>
    <w:tmpl w:val="A45AA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F25CA"/>
    <w:multiLevelType w:val="hybridMultilevel"/>
    <w:tmpl w:val="F7FAB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0E4387"/>
    <w:multiLevelType w:val="multilevel"/>
    <w:tmpl w:val="CF36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C7DD1"/>
    <w:multiLevelType w:val="multilevel"/>
    <w:tmpl w:val="FD2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44BEF"/>
    <w:multiLevelType w:val="hybridMultilevel"/>
    <w:tmpl w:val="85101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933E22"/>
    <w:multiLevelType w:val="hybridMultilevel"/>
    <w:tmpl w:val="B16C1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328420">
    <w:abstractNumId w:val="4"/>
  </w:num>
  <w:num w:numId="2" w16cid:durableId="366754591">
    <w:abstractNumId w:val="7"/>
  </w:num>
  <w:num w:numId="3" w16cid:durableId="153958301">
    <w:abstractNumId w:val="5"/>
  </w:num>
  <w:num w:numId="4" w16cid:durableId="2142335899">
    <w:abstractNumId w:val="6"/>
  </w:num>
  <w:num w:numId="5" w16cid:durableId="1795827664">
    <w:abstractNumId w:val="0"/>
  </w:num>
  <w:num w:numId="6" w16cid:durableId="520555584">
    <w:abstractNumId w:val="2"/>
  </w:num>
  <w:num w:numId="7" w16cid:durableId="1657296552">
    <w:abstractNumId w:val="3"/>
  </w:num>
  <w:num w:numId="8" w16cid:durableId="34938441">
    <w:abstractNumId w:val="1"/>
  </w:num>
  <w:num w:numId="9" w16cid:durableId="114175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DE"/>
    <w:rsid w:val="000A6E18"/>
    <w:rsid w:val="001339D6"/>
    <w:rsid w:val="001403F0"/>
    <w:rsid w:val="002963D0"/>
    <w:rsid w:val="002A69C8"/>
    <w:rsid w:val="002F5553"/>
    <w:rsid w:val="0034616C"/>
    <w:rsid w:val="00384453"/>
    <w:rsid w:val="00384F7F"/>
    <w:rsid w:val="003C1C89"/>
    <w:rsid w:val="00582D07"/>
    <w:rsid w:val="00590045"/>
    <w:rsid w:val="005E7882"/>
    <w:rsid w:val="007F59F2"/>
    <w:rsid w:val="008B084C"/>
    <w:rsid w:val="00900E89"/>
    <w:rsid w:val="009A45D8"/>
    <w:rsid w:val="009C189A"/>
    <w:rsid w:val="009D2314"/>
    <w:rsid w:val="009D24C1"/>
    <w:rsid w:val="00A216CB"/>
    <w:rsid w:val="00A64B27"/>
    <w:rsid w:val="00AE44DE"/>
    <w:rsid w:val="00AF2FE3"/>
    <w:rsid w:val="00B51A0B"/>
    <w:rsid w:val="00BE5FBC"/>
    <w:rsid w:val="00C17D5F"/>
    <w:rsid w:val="00C26C04"/>
    <w:rsid w:val="00CA1746"/>
    <w:rsid w:val="00CA211C"/>
    <w:rsid w:val="00DE4F60"/>
    <w:rsid w:val="00DF1454"/>
    <w:rsid w:val="00E336BB"/>
    <w:rsid w:val="00E33FCB"/>
    <w:rsid w:val="00E80330"/>
    <w:rsid w:val="00F077C8"/>
    <w:rsid w:val="00F15EA3"/>
    <w:rsid w:val="00F97B37"/>
    <w:rsid w:val="00FE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1170"/>
  <w15:chartTrackingRefBased/>
  <w15:docId w15:val="{BA47B95B-4ED3-4297-8360-3A56709FB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4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0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A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A211C"/>
    <w:rPr>
      <w:b/>
      <w:bCs/>
    </w:rPr>
  </w:style>
  <w:style w:type="paragraph" w:styleId="NoSpacing">
    <w:name w:val="No Spacing"/>
    <w:uiPriority w:val="1"/>
    <w:qFormat/>
    <w:rsid w:val="00E803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4541A0B31EEA2BB/Documents/customer_churn_dataset-testing-master.csv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4541A0B31EEA2BB/Documents/customer_churn_dataset-testing-master.csv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4541A0B31EEA2BB/Documents/customer_churn_dataset-testing-master.csv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[customer_churn_dataset-testing-master.csv.xlsx]churn rate!PivotTable1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/>
              <a:t>Overall Churn Distribution</a:t>
            </a:r>
            <a:endParaRPr lang="en-IN" sz="1400" baseline="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'churn rate'!$B$3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'churn rate'!$A$4:$A$6</c:f>
              <c:strCache>
                <c:ptCount val="2"/>
                <c:pt idx="0">
                  <c:v>0</c:v>
                </c:pt>
                <c:pt idx="1">
                  <c:v>1</c:v>
                </c:pt>
              </c:strCache>
            </c:strRef>
          </c:cat>
          <c:val>
            <c:numRef>
              <c:f>'churn rate'!$B$4:$B$6</c:f>
              <c:numCache>
                <c:formatCode>0.00%</c:formatCode>
                <c:ptCount val="2"/>
                <c:pt idx="0">
                  <c:v>0.52631497188305842</c:v>
                </c:pt>
                <c:pt idx="1">
                  <c:v>0.47368502811694163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7DE-48E8-A40B-A9452A5AAD4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26273664"/>
        <c:axId val="1126272704"/>
      </c:barChart>
      <c:catAx>
        <c:axId val="11262736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churn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6272704"/>
        <c:crosses val="autoZero"/>
        <c:auto val="1"/>
        <c:lblAlgn val="ctr"/>
        <c:lblOffset val="100"/>
        <c:noMultiLvlLbl val="0"/>
      </c:catAx>
      <c:valAx>
        <c:axId val="1126272704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customers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62736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[customer_churn_dataset-testing-master.csv.xlsx]risk churn percentage!PivotTable29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0" i="0" u="none" strike="noStrike" baseline="0"/>
              <a:t>Churn Rate by Segment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'risk churn percentage'!$B$3:$B$4</c:f>
              <c:strCache>
                <c:ptCount val="1"/>
                <c:pt idx="0">
                  <c:v>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'risk churn percentage'!$A$5:$A$8</c:f>
              <c:strCache>
                <c:ptCount val="3"/>
                <c:pt idx="0">
                  <c:v>High Risk</c:v>
                </c:pt>
                <c:pt idx="1">
                  <c:v>Low Risk</c:v>
                </c:pt>
                <c:pt idx="2">
                  <c:v>Medium Risk</c:v>
                </c:pt>
              </c:strCache>
            </c:strRef>
          </c:cat>
          <c:val>
            <c:numRef>
              <c:f>'risk churn percentage'!$B$5:$B$8</c:f>
              <c:numCache>
                <c:formatCode>0.00%</c:formatCode>
                <c:ptCount val="3"/>
                <c:pt idx="0">
                  <c:v>0.19987851274017712</c:v>
                </c:pt>
                <c:pt idx="1">
                  <c:v>0.94705605275553462</c:v>
                </c:pt>
                <c:pt idx="2">
                  <c:v>0.78185053380782921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E6-4A89-9185-9FE892408926}"/>
            </c:ext>
          </c:extLst>
        </c:ser>
        <c:ser>
          <c:idx val="1"/>
          <c:order val="1"/>
          <c:tx>
            <c:strRef>
              <c:f>'risk churn percentage'!$C$3:$C$4</c:f>
              <c:strCache>
                <c:ptCount val="1"/>
                <c:pt idx="0">
                  <c:v>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'risk churn percentage'!$A$5:$A$8</c:f>
              <c:strCache>
                <c:ptCount val="3"/>
                <c:pt idx="0">
                  <c:v>High Risk</c:v>
                </c:pt>
                <c:pt idx="1">
                  <c:v>Low Risk</c:v>
                </c:pt>
                <c:pt idx="2">
                  <c:v>Medium Risk</c:v>
                </c:pt>
              </c:strCache>
            </c:strRef>
          </c:cat>
          <c:val>
            <c:numRef>
              <c:f>'risk churn percentage'!$C$5:$C$8</c:f>
              <c:numCache>
                <c:formatCode>0.00%</c:formatCode>
                <c:ptCount val="3"/>
                <c:pt idx="0">
                  <c:v>0.80012148725982291</c:v>
                </c:pt>
                <c:pt idx="1">
                  <c:v>5.2943947244465377E-2</c:v>
                </c:pt>
                <c:pt idx="2">
                  <c:v>0.21814946619217082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3E6-4A89-9185-9FE89240892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25660928"/>
        <c:axId val="1125659968"/>
      </c:barChart>
      <c:catAx>
        <c:axId val="11256609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5659968"/>
        <c:crosses val="autoZero"/>
        <c:auto val="1"/>
        <c:lblAlgn val="ctr"/>
        <c:lblOffset val="100"/>
        <c:noMultiLvlLbl val="0"/>
      </c:catAx>
      <c:valAx>
        <c:axId val="1125659968"/>
        <c:scaling>
          <c:orientation val="minMax"/>
        </c:scaling>
        <c:delete val="0"/>
        <c:axPos val="l"/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56609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[customer_churn_dataset-testing-master.csv.xlsx]Sheet2!PivotTable1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800" b="1" i="0" u="none" strike="noStrike" baseline="0"/>
              <a:t>Segment Size Distribution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circle"/>
          <c:size val="6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tx>
            <c:rich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fld id="{19F45A45-6ED2-4787-ABA3-E9294474EB30}" type="CATEGORYNAME">
                  <a:rPr lang="en-US"/>
                  <a:pPr>
                    <a:defRPr sz="900" b="1" i="0" u="none" strike="noStrike" kern="1200" baseline="0">
                      <a:solidFill>
                        <a:schemeClr val="lt1"/>
                      </a:solidFill>
                      <a:latin typeface="+mn-lt"/>
                      <a:ea typeface="+mn-ea"/>
                      <a:cs typeface="+mn-cs"/>
                    </a:defRPr>
                  </a:pPr>
                  <a:t>[CATEGORY NAME]</a:t>
                </a:fld>
                <a:r>
                  <a:rPr lang="en-US" baseline="0"/>
                  <a:t>, </a:t>
                </a:r>
                <a:fld id="{0C16688E-151B-4F1F-A5B2-408395618CC7}" type="VALUE">
                  <a:rPr lang="en-US" baseline="0"/>
                  <a:pPr>
                    <a:defRPr sz="900" b="1" i="0" u="none" strike="noStrike" kern="1200" baseline="0">
                      <a:solidFill>
                        <a:schemeClr val="lt1"/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endParaRPr lang="en-US" baseline="0"/>
              </a:p>
            </c:rich>
          </c:tx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dlblFieldTable/>
              <c15:showDataLabelsRange val="0"/>
            </c:ext>
          </c:extLst>
        </c:dLbl>
      </c:pivotFmt>
      <c:pivotFmt>
        <c:idx val="2"/>
        <c:spPr>
          <a:solidFill>
            <a:schemeClr val="accent2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tx>
            <c:rich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fld id="{C8C38493-C216-4B10-9DF0-348C34BE3F90}" type="CATEGORYNAME">
                  <a:rPr lang="en-US"/>
                  <a:pPr>
                    <a:defRPr sz="900" b="1" i="0" u="none" strike="noStrike" kern="1200" baseline="0">
                      <a:solidFill>
                        <a:schemeClr val="lt1"/>
                      </a:solidFill>
                      <a:latin typeface="+mn-lt"/>
                      <a:ea typeface="+mn-ea"/>
                      <a:cs typeface="+mn-cs"/>
                    </a:defRPr>
                  </a:pPr>
                  <a:t>[CATEGORY NAME]</a:t>
                </a:fld>
                <a:r>
                  <a:rPr lang="en-US" baseline="0"/>
                  <a:t>, </a:t>
                </a:r>
                <a:fld id="{D7D6AE38-D497-4D8C-A2BE-70C5D02BA8DF}" type="VALUE">
                  <a:rPr lang="en-US" baseline="0"/>
                  <a:pPr>
                    <a:defRPr sz="900" b="1" i="0" u="none" strike="noStrike" kern="1200" baseline="0">
                      <a:solidFill>
                        <a:schemeClr val="lt1"/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r>
                  <a:rPr lang="en-US" baseline="0"/>
                  <a:t> </a:t>
                </a:r>
              </a:p>
            </c:rich>
          </c:tx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dlblFieldTable/>
              <c15:showDataLabelsRange val="0"/>
            </c:ext>
          </c:extLst>
        </c:dLbl>
      </c:pivotFmt>
      <c:pivotFmt>
        <c:idx val="3"/>
        <c:spPr>
          <a:solidFill>
            <a:schemeClr val="accent3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tx>
            <c:rich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fld id="{5A3FDC7E-9DED-4E24-BEF8-5124041448D8}" type="CATEGORYNAME">
                  <a:rPr lang="en-US"/>
                  <a:pPr>
                    <a:defRPr sz="900" b="1" i="0" u="none" strike="noStrike" kern="1200" baseline="0">
                      <a:solidFill>
                        <a:schemeClr val="lt1"/>
                      </a:solidFill>
                      <a:latin typeface="+mn-lt"/>
                      <a:ea typeface="+mn-ea"/>
                      <a:cs typeface="+mn-cs"/>
                    </a:defRPr>
                  </a:pPr>
                  <a:t>[CATEGORY NAME]</a:t>
                </a:fld>
                <a:r>
                  <a:rPr lang="en-US" baseline="0"/>
                  <a:t>, </a:t>
                </a:r>
                <a:fld id="{4BF89DC9-35ED-4F45-AFF7-02E0B5F03A75}" type="VALUE">
                  <a:rPr lang="en-US" baseline="0"/>
                  <a:pPr>
                    <a:defRPr sz="900" b="1" i="0" u="none" strike="noStrike" kern="1200" baseline="0">
                      <a:solidFill>
                        <a:schemeClr val="lt1"/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endParaRPr lang="en-US" baseline="0"/>
              </a:p>
            </c:rich>
          </c:tx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dlblFieldTable/>
              <c15:showDataLabelsRange val="0"/>
            </c:ext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tx>
            <c:rich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fld id="{19F45A45-6ED2-4787-ABA3-E9294474EB30}" type="CATEGORYNAME">
                  <a:rPr lang="en-US"/>
                  <a:pPr>
                    <a:defRPr sz="900" b="1" i="0" u="none" strike="noStrike" kern="1200" baseline="0">
                      <a:solidFill>
                        <a:schemeClr val="lt1"/>
                      </a:solidFill>
                      <a:latin typeface="+mn-lt"/>
                      <a:ea typeface="+mn-ea"/>
                      <a:cs typeface="+mn-cs"/>
                    </a:defRPr>
                  </a:pPr>
                  <a:t>[CATEGORY NAME]</a:t>
                </a:fld>
                <a:r>
                  <a:rPr lang="en-US" baseline="0"/>
                  <a:t>, </a:t>
                </a:r>
                <a:fld id="{0C16688E-151B-4F1F-A5B2-408395618CC7}" type="VALUE">
                  <a:rPr lang="en-US" baseline="0"/>
                  <a:pPr>
                    <a:defRPr sz="900" b="1" i="0" u="none" strike="noStrike" kern="1200" baseline="0">
                      <a:solidFill>
                        <a:schemeClr val="lt1"/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endParaRPr lang="en-US" baseline="0"/>
              </a:p>
            </c:rich>
          </c:tx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dlblFieldTable/>
              <c15:showDataLabelsRange val="0"/>
            </c:ext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tx>
            <c:rich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fld id="{C8C38493-C216-4B10-9DF0-348C34BE3F90}" type="CATEGORYNAME">
                  <a:rPr lang="en-US"/>
                  <a:pPr>
                    <a:defRPr sz="900" b="1" i="0" u="none" strike="noStrike" kern="1200" baseline="0">
                      <a:solidFill>
                        <a:schemeClr val="lt1"/>
                      </a:solidFill>
                      <a:latin typeface="+mn-lt"/>
                      <a:ea typeface="+mn-ea"/>
                      <a:cs typeface="+mn-cs"/>
                    </a:defRPr>
                  </a:pPr>
                  <a:t>[CATEGORY NAME]</a:t>
                </a:fld>
                <a:r>
                  <a:rPr lang="en-US" baseline="0"/>
                  <a:t>, </a:t>
                </a:r>
                <a:fld id="{D7D6AE38-D497-4D8C-A2BE-70C5D02BA8DF}" type="VALUE">
                  <a:rPr lang="en-US" baseline="0"/>
                  <a:pPr>
                    <a:defRPr sz="900" b="1" i="0" u="none" strike="noStrike" kern="1200" baseline="0">
                      <a:solidFill>
                        <a:schemeClr val="lt1"/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r>
                  <a:rPr lang="en-US" baseline="0"/>
                  <a:t> </a:t>
                </a:r>
              </a:p>
            </c:rich>
          </c:tx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dlblFieldTable/>
              <c15:showDataLabelsRange val="0"/>
            </c:ext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tx>
            <c:rich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fld id="{5A3FDC7E-9DED-4E24-BEF8-5124041448D8}" type="CATEGORYNAME">
                  <a:rPr lang="en-US"/>
                  <a:pPr>
                    <a:defRPr sz="900" b="1" i="0" u="none" strike="noStrike" kern="1200" baseline="0">
                      <a:solidFill>
                        <a:schemeClr val="lt1"/>
                      </a:solidFill>
                      <a:latin typeface="+mn-lt"/>
                      <a:ea typeface="+mn-ea"/>
                      <a:cs typeface="+mn-cs"/>
                    </a:defRPr>
                  </a:pPr>
                  <a:t>[CATEGORY NAME]</a:t>
                </a:fld>
                <a:r>
                  <a:rPr lang="en-US" baseline="0"/>
                  <a:t>, </a:t>
                </a:r>
                <a:fld id="{4BF89DC9-35ED-4F45-AFF7-02E0B5F03A75}" type="VALUE">
                  <a:rPr lang="en-US" baseline="0"/>
                  <a:pPr>
                    <a:defRPr sz="900" b="1" i="0" u="none" strike="noStrike" kern="1200" baseline="0">
                      <a:solidFill>
                        <a:schemeClr val="lt1"/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endParaRPr lang="en-US" baseline="0"/>
              </a:p>
            </c:rich>
          </c:tx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dlblFieldTable/>
              <c15:showDataLabelsRange val="0"/>
            </c:ext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tx>
            <c:rich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fld id="{19F45A45-6ED2-4787-ABA3-E9294474EB30}" type="CATEGORYNAME">
                  <a:rPr lang="en-US"/>
                  <a:pPr>
                    <a:defRPr sz="900" b="1" i="0" u="none" strike="noStrike" kern="1200" baseline="0">
                      <a:solidFill>
                        <a:schemeClr val="lt1"/>
                      </a:solidFill>
                      <a:latin typeface="+mn-lt"/>
                      <a:ea typeface="+mn-ea"/>
                      <a:cs typeface="+mn-cs"/>
                    </a:defRPr>
                  </a:pPr>
                  <a:t>[CATEGORY NAME]</a:t>
                </a:fld>
                <a:r>
                  <a:rPr lang="en-US" baseline="0"/>
                  <a:t>, </a:t>
                </a:r>
                <a:fld id="{0C16688E-151B-4F1F-A5B2-408395618CC7}" type="VALUE">
                  <a:rPr lang="en-US" baseline="0"/>
                  <a:pPr>
                    <a:defRPr sz="900" b="1" i="0" u="none" strike="noStrike" kern="1200" baseline="0">
                      <a:solidFill>
                        <a:schemeClr val="lt1"/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endParaRPr lang="en-US" baseline="0"/>
              </a:p>
            </c:rich>
          </c:tx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dlblFieldTable/>
              <c15:showDataLabelsRange val="0"/>
            </c:ext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tx>
            <c:rich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fld id="{C8C38493-C216-4B10-9DF0-348C34BE3F90}" type="CATEGORYNAME">
                  <a:rPr lang="en-US"/>
                  <a:pPr>
                    <a:defRPr sz="900" b="1" i="0" u="none" strike="noStrike" kern="1200" baseline="0">
                      <a:solidFill>
                        <a:schemeClr val="lt1"/>
                      </a:solidFill>
                      <a:latin typeface="+mn-lt"/>
                      <a:ea typeface="+mn-ea"/>
                      <a:cs typeface="+mn-cs"/>
                    </a:defRPr>
                  </a:pPr>
                  <a:t>[CATEGORY NAME]</a:t>
                </a:fld>
                <a:r>
                  <a:rPr lang="en-US" baseline="0"/>
                  <a:t>, </a:t>
                </a:r>
                <a:fld id="{D7D6AE38-D497-4D8C-A2BE-70C5D02BA8DF}" type="VALUE">
                  <a:rPr lang="en-US" baseline="0"/>
                  <a:pPr>
                    <a:defRPr sz="900" b="1" i="0" u="none" strike="noStrike" kern="1200" baseline="0">
                      <a:solidFill>
                        <a:schemeClr val="lt1"/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r>
                  <a:rPr lang="en-US" baseline="0"/>
                  <a:t> </a:t>
                </a:r>
              </a:p>
            </c:rich>
          </c:tx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dlblFieldTable/>
              <c15:showDataLabelsRange val="0"/>
            </c:ext>
          </c:extLst>
        </c:dLbl>
      </c:pivotFmt>
      <c:pivotFmt>
        <c:idx val="11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tx>
            <c:rich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fld id="{5A3FDC7E-9DED-4E24-BEF8-5124041448D8}" type="CATEGORYNAME">
                  <a:rPr lang="en-US"/>
                  <a:pPr>
                    <a:defRPr sz="900" b="1" i="0" u="none" strike="noStrike" kern="1200" baseline="0">
                      <a:solidFill>
                        <a:schemeClr val="lt1"/>
                      </a:solidFill>
                      <a:latin typeface="+mn-lt"/>
                      <a:ea typeface="+mn-ea"/>
                      <a:cs typeface="+mn-cs"/>
                    </a:defRPr>
                  </a:pPr>
                  <a:t>[CATEGORY NAME]</a:t>
                </a:fld>
                <a:r>
                  <a:rPr lang="en-US" baseline="0"/>
                  <a:t>, </a:t>
                </a:r>
                <a:fld id="{4BF89DC9-35ED-4F45-AFF7-02E0B5F03A75}" type="VALUE">
                  <a:rPr lang="en-US" baseline="0"/>
                  <a:pPr>
                    <a:defRPr sz="900" b="1" i="0" u="none" strike="noStrike" kern="1200" baseline="0">
                      <a:solidFill>
                        <a:schemeClr val="lt1"/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endParaRPr lang="en-US" baseline="0"/>
              </a:p>
            </c:rich>
          </c:tx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dlblFieldTable/>
              <c15:showDataLabelsRange val="0"/>
            </c:ext>
          </c:extLst>
        </c:dLbl>
      </c:pivotFmt>
    </c:pivotFmts>
    <c:plotArea>
      <c:layout/>
      <c:pieChart>
        <c:varyColors val="1"/>
        <c:ser>
          <c:idx val="0"/>
          <c:order val="0"/>
          <c:tx>
            <c:strRef>
              <c:f>Sheet2!$B$3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4CE6-4240-B90C-32AA240FD7B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4CE6-4240-B90C-32AA240FD7B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4CE6-4240-B90C-32AA240FD7B1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19F45A45-6ED2-4787-ABA3-E9294474EB30}" type="CATEGORYNAME">
                      <a:rPr lang="en-US"/>
                      <a:pPr/>
                      <a:t>[CATEGORY NAME]</a:t>
                    </a:fld>
                    <a:r>
                      <a:rPr lang="en-US" baseline="0"/>
                      <a:t>, </a:t>
                    </a:r>
                    <a:fld id="{0C16688E-151B-4F1F-A5B2-408395618CC7}" type="VALUE">
                      <a:rPr lang="en-US" baseline="0"/>
                      <a:pPr/>
                      <a:t>[VALUE]</a:t>
                    </a:fld>
                    <a:endParaRPr lang="en-US" baseline="0"/>
                  </a:p>
                </c:rich>
              </c:tx>
              <c:dLblPos val="in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4CE6-4240-B90C-32AA240FD7B1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C8C38493-C216-4B10-9DF0-348C34BE3F90}" type="CATEGORYNAME">
                      <a:rPr lang="en-US"/>
                      <a:pPr/>
                      <a:t>[CATEGORY NAME]</a:t>
                    </a:fld>
                    <a:r>
                      <a:rPr lang="en-US" baseline="0"/>
                      <a:t>, </a:t>
                    </a:r>
                    <a:fld id="{D7D6AE38-D497-4D8C-A2BE-70C5D02BA8DF}" type="VALUE">
                      <a:rPr lang="en-US" baseline="0"/>
                      <a:pPr/>
                      <a:t>[VALUE]</a:t>
                    </a:fld>
                    <a:r>
                      <a:rPr lang="en-US" baseline="0"/>
                      <a:t> </a:t>
                    </a:r>
                  </a:p>
                </c:rich>
              </c:tx>
              <c:dLblPos val="in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4CE6-4240-B90C-32AA240FD7B1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5A3FDC7E-9DED-4E24-BEF8-5124041448D8}" type="CATEGORYNAME">
                      <a:rPr lang="en-US"/>
                      <a:pPr/>
                      <a:t>[CATEGORY NAME]</a:t>
                    </a:fld>
                    <a:r>
                      <a:rPr lang="en-US" baseline="0"/>
                      <a:t>, </a:t>
                    </a:r>
                    <a:fld id="{4BF89DC9-35ED-4F45-AFF7-02E0B5F03A75}" type="VALUE">
                      <a:rPr lang="en-US" baseline="0"/>
                      <a:pPr/>
                      <a:t>[VALUE]</a:t>
                    </a:fld>
                    <a:endParaRPr lang="en-US" baseline="0"/>
                  </a:p>
                </c:rich>
              </c:tx>
              <c:dLblPos val="in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4CE6-4240-B90C-32AA240FD7B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Sheet2!$A$4:$A$7</c:f>
              <c:strCache>
                <c:ptCount val="3"/>
                <c:pt idx="0">
                  <c:v>High Risk</c:v>
                </c:pt>
                <c:pt idx="1">
                  <c:v>Low Risk</c:v>
                </c:pt>
                <c:pt idx="2">
                  <c:v>Medium Risk</c:v>
                </c:pt>
              </c:strCache>
            </c:strRef>
          </c:cat>
          <c:val>
            <c:numRef>
              <c:f>Sheet2!$B$4:$B$7</c:f>
              <c:numCache>
                <c:formatCode>0.00%</c:formatCode>
                <c:ptCount val="3"/>
                <c:pt idx="0">
                  <c:v>0.48589492652313043</c:v>
                </c:pt>
                <c:pt idx="1">
                  <c:v>0.16489576537111256</c:v>
                </c:pt>
                <c:pt idx="2">
                  <c:v>0.34920930810575701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4CE6-4240-B90C-32AA240FD7B1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5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Tanusree Mudhagouni</dc:creator>
  <cp:keywords/>
  <dc:description/>
  <cp:lastModifiedBy>Tanusree Mudhagouni</cp:lastModifiedBy>
  <cp:revision>20</cp:revision>
  <dcterms:created xsi:type="dcterms:W3CDTF">2026-02-25T02:42:00Z</dcterms:created>
  <dcterms:modified xsi:type="dcterms:W3CDTF">2026-03-16T15:16:00Z</dcterms:modified>
</cp:coreProperties>
</file>