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99" w:val="left" w:leader="none"/>
        </w:tabs>
        <w:spacing w:before="80"/>
        <w:ind w:left="119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10/12/25,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z w:val="16"/>
        </w:rPr>
        <w:t>7:56</w:t>
      </w:r>
      <w:r>
        <w:rPr>
          <w:rFonts w:ascii="Arial"/>
          <w:spacing w:val="-1"/>
          <w:sz w:val="16"/>
        </w:rPr>
        <w:t> </w:t>
      </w:r>
      <w:r>
        <w:rPr>
          <w:rFonts w:ascii="Arial"/>
          <w:spacing w:val="-5"/>
          <w:sz w:val="16"/>
        </w:rPr>
        <w:t>PM</w:t>
      </w:r>
      <w:r>
        <w:rPr>
          <w:rFonts w:ascii="Arial"/>
          <w:sz w:val="16"/>
        </w:rPr>
        <w:tab/>
      </w:r>
      <w:r>
        <w:rPr>
          <w:rFonts w:ascii="Arial"/>
          <w:spacing w:val="-2"/>
          <w:sz w:val="16"/>
        </w:rPr>
        <w:t>about:blank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203"/>
        <w:rPr>
          <w:rFonts w:ascii="Arial"/>
          <w:sz w:val="27"/>
        </w:rPr>
      </w:pPr>
    </w:p>
    <w:p>
      <w:pPr>
        <w:pStyle w:val="Heading1"/>
        <w:spacing w:line="29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438150</wp:posOffset>
                </wp:positionH>
                <wp:positionV relativeFrom="paragraph">
                  <wp:posOffset>-392386</wp:posOffset>
                </wp:positionV>
                <wp:extent cx="6905625" cy="66960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05625" cy="6696075"/>
                          <a:chExt cx="6905625" cy="66960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33562" y="2071687"/>
                            <a:ext cx="28479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2847975">
                                <a:moveTo>
                                  <a:pt x="0" y="0"/>
                                </a:moveTo>
                                <a:lnTo>
                                  <a:pt x="2847974" y="0"/>
                                </a:lnTo>
                                <a:lnTo>
                                  <a:pt x="2847974" y="2847974"/>
                                </a:lnTo>
                                <a:lnTo>
                                  <a:pt x="0" y="2847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896100" cy="668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686550">
                                <a:moveTo>
                                  <a:pt x="0" y="0"/>
                                </a:moveTo>
                                <a:lnTo>
                                  <a:pt x="6896099" y="0"/>
                                </a:lnTo>
                                <a:lnTo>
                                  <a:pt x="6896099" y="6686549"/>
                                </a:lnTo>
                                <a:lnTo>
                                  <a:pt x="0" y="668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4" y="47624"/>
                            <a:ext cx="6810375" cy="660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6600825">
                                <a:moveTo>
                                  <a:pt x="0" y="0"/>
                                </a:moveTo>
                                <a:lnTo>
                                  <a:pt x="6810374" y="0"/>
                                </a:lnTo>
                                <a:lnTo>
                                  <a:pt x="6810374" y="6600824"/>
                                </a:lnTo>
                                <a:lnTo>
                                  <a:pt x="0" y="6600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0487" y="90487"/>
                            <a:ext cx="672465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0" h="6515100">
                                <a:moveTo>
                                  <a:pt x="0" y="0"/>
                                </a:moveTo>
                                <a:lnTo>
                                  <a:pt x="6724649" y="0"/>
                                </a:lnTo>
                                <a:lnTo>
                                  <a:pt x="6724649" y="6515099"/>
                                </a:lnTo>
                                <a:lnTo>
                                  <a:pt x="0" y="6515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47962" y="4491037"/>
                            <a:ext cx="14192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419225">
                                <a:moveTo>
                                  <a:pt x="0" y="0"/>
                                </a:moveTo>
                                <a:lnTo>
                                  <a:pt x="1419224" y="0"/>
                                </a:lnTo>
                                <a:lnTo>
                                  <a:pt x="1419224" y="1419224"/>
                                </a:lnTo>
                                <a:lnTo>
                                  <a:pt x="0" y="1419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pt;margin-top:-30.896584pt;width:543.75pt;height:527.25pt;mso-position-horizontal-relative:page;mso-position-vertical-relative:paragraph;z-index:-15771648" id="docshapegroup3" coordorigin="690,-618" coordsize="10875,10545">
                <v:rect style="position:absolute;left:3577;top:2644;width:4485;height:4485" id="docshape4" filled="false" stroked="true" strokeweight=".75pt" strokecolor="#bfbfbf">
                  <v:stroke dashstyle="solid"/>
                </v:rect>
                <v:rect style="position:absolute;left:697;top:-611;width:10860;height:10530" id="docshape5" filled="false" stroked="true" strokeweight=".75pt" strokecolor="#000000">
                  <v:stroke dashstyle="solid"/>
                </v:rect>
                <v:rect style="position:absolute;left:765;top:-543;width:10725;height:10395" id="docshape6" filled="false" stroked="true" strokeweight="1.5pt" strokecolor="#000000">
                  <v:stroke dashstyle="solid"/>
                </v:rect>
                <v:rect style="position:absolute;left:832;top:-476;width:10590;height:10260" id="docshape7" filled="false" stroked="true" strokeweight=".75pt" strokecolor="#000000">
                  <v:stroke dashstyle="solid"/>
                </v:rect>
                <v:rect style="position:absolute;left:5017;top:6454;width:2235;height:2235" id="docshape8" filled="false" stroked="true" strokeweight=".75pt" strokecolor="#bfbfbf">
                  <v:stroke dashstyle="solid"/>
                </v:rect>
                <w10:wrap type="none"/>
              </v:group>
            </w:pict>
          </mc:Fallback>
        </mc:AlternateContent>
      </w:r>
      <w:r>
        <w:rPr/>
        <w:t>Government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People's</w:t>
      </w:r>
      <w:r>
        <w:rPr>
          <w:spacing w:val="-7"/>
        </w:rPr>
        <w:t> </w:t>
      </w:r>
      <w:r>
        <w:rPr/>
        <w:t>Republic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Bangladesh National Board of Revenue</w:t>
      </w:r>
    </w:p>
    <w:p>
      <w:pPr>
        <w:spacing w:line="309" w:lineRule="exact" w:before="0"/>
        <w:ind w:left="2321" w:right="1947" w:firstLine="0"/>
        <w:jc w:val="center"/>
        <w:rPr>
          <w:sz w:val="27"/>
        </w:rPr>
      </w:pPr>
      <w:r>
        <w:rPr>
          <w:sz w:val="27"/>
        </w:rPr>
        <w:t>Taxpayer's</w:t>
      </w:r>
      <w:r>
        <w:rPr>
          <w:spacing w:val="-5"/>
          <w:sz w:val="27"/>
        </w:rPr>
        <w:t> </w:t>
      </w:r>
      <w:r>
        <w:rPr>
          <w:sz w:val="27"/>
        </w:rPr>
        <w:t>Identification</w:t>
      </w:r>
      <w:r>
        <w:rPr>
          <w:spacing w:val="-5"/>
          <w:sz w:val="27"/>
        </w:rPr>
        <w:t> </w:t>
      </w:r>
      <w:r>
        <w:rPr>
          <w:sz w:val="27"/>
        </w:rPr>
        <w:t>Number</w:t>
      </w:r>
      <w:r>
        <w:rPr>
          <w:spacing w:val="-5"/>
          <w:sz w:val="27"/>
        </w:rPr>
        <w:t> </w:t>
      </w:r>
      <w:r>
        <w:rPr>
          <w:sz w:val="27"/>
        </w:rPr>
        <w:t>(TIN)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Certificate</w:t>
      </w:r>
    </w:p>
    <w:p>
      <w:pPr>
        <w:pStyle w:val="Heading1"/>
        <w:spacing w:before="184"/>
        <w:ind w:right="1947"/>
      </w:pPr>
      <w:r>
        <w:rPr>
          <w:u w:val="single"/>
        </w:rPr>
        <w:t>TIN : </w:t>
      </w:r>
      <w:r>
        <w:rPr>
          <w:spacing w:val="-2"/>
          <w:u w:val="single"/>
        </w:rPr>
        <w:t>535545607919</w:t>
      </w:r>
    </w:p>
    <w:p>
      <w:pPr>
        <w:pStyle w:val="BodyText"/>
        <w:spacing w:before="87"/>
        <w:rPr>
          <w:b/>
          <w:sz w:val="27"/>
        </w:rPr>
      </w:pPr>
    </w:p>
    <w:p>
      <w:pPr>
        <w:spacing w:line="235" w:lineRule="auto" w:before="0"/>
        <w:ind w:left="644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Certify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b/>
          <w:sz w:val="24"/>
        </w:rPr>
        <w:t>MD.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RAKIBUL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ALAM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TANVEEN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Registered</w:t>
      </w:r>
      <w:r>
        <w:rPr>
          <w:spacing w:val="-10"/>
          <w:sz w:val="24"/>
        </w:rPr>
        <w:t> </w:t>
      </w:r>
      <w:r>
        <w:rPr>
          <w:sz w:val="24"/>
        </w:rPr>
        <w:t>Taxpayer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5"/>
          <w:sz w:val="24"/>
        </w:rPr>
        <w:t> </w:t>
      </w:r>
      <w:r>
        <w:rPr>
          <w:sz w:val="24"/>
        </w:rPr>
        <w:t>of Revenue under the jurisdiction of </w:t>
      </w:r>
      <w:r>
        <w:rPr>
          <w:b/>
          <w:sz w:val="24"/>
        </w:rPr>
        <w:t>Taxes Circle-007 (Salary) </w:t>
      </w:r>
      <w:r>
        <w:rPr>
          <w:sz w:val="24"/>
        </w:rPr>
        <w:t>, Taxes Zone </w:t>
      </w:r>
      <w:r>
        <w:rPr>
          <w:b/>
          <w:sz w:val="24"/>
        </w:rPr>
        <w:t>Barishal</w:t>
      </w:r>
      <w:r>
        <w:rPr>
          <w:sz w:val="24"/>
        </w:rPr>
        <w:t>.</w:t>
      </w:r>
    </w:p>
    <w:p>
      <w:pPr>
        <w:pStyle w:val="Heading2"/>
      </w:pPr>
      <w:r>
        <w:rPr/>
        <w:t>Taxpayer's</w:t>
      </w:r>
      <w:r>
        <w:rPr>
          <w:spacing w:val="-14"/>
        </w:rPr>
        <w:t> </w:t>
      </w:r>
      <w:r>
        <w:rPr/>
        <w:t>Particulars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Name : </w:t>
      </w:r>
      <w:r>
        <w:rPr>
          <w:b/>
          <w:sz w:val="24"/>
        </w:rPr>
        <w:t>MD. RAKIBUL</w:t>
      </w:r>
      <w:r>
        <w:rPr>
          <w:b/>
          <w:spacing w:val="-27"/>
          <w:sz w:val="24"/>
        </w:rPr>
        <w:t> </w:t>
      </w:r>
      <w:r>
        <w:rPr>
          <w:b/>
          <w:sz w:val="24"/>
        </w:rPr>
        <w:t>ALAM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TANVEEN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Father's Name : </w:t>
      </w:r>
      <w:r>
        <w:rPr>
          <w:b/>
          <w:sz w:val="24"/>
        </w:rPr>
        <w:t>Md. Mahbub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Alam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Mother's Name : </w:t>
      </w:r>
      <w:r>
        <w:rPr>
          <w:b/>
          <w:sz w:val="24"/>
        </w:rPr>
        <w:t>Sultana </w:t>
      </w:r>
      <w:r>
        <w:rPr>
          <w:b/>
          <w:spacing w:val="-2"/>
          <w:sz w:val="24"/>
        </w:rPr>
        <w:t>Rajia</w:t>
      </w:r>
    </w:p>
    <w:p>
      <w:pPr>
        <w:pStyle w:val="ListParagraph"/>
        <w:numPr>
          <w:ilvl w:val="0"/>
          <w:numId w:val="1"/>
        </w:numPr>
        <w:tabs>
          <w:tab w:pos="824" w:val="left" w:leader="none"/>
        </w:tabs>
        <w:spacing w:line="240" w:lineRule="auto" w:before="54" w:after="0"/>
        <w:ind w:left="824" w:right="0" w:hanging="180"/>
        <w:jc w:val="left"/>
        <w:rPr>
          <w:b/>
          <w:sz w:val="24"/>
        </w:rPr>
      </w:pPr>
      <w:r>
        <w:rPr>
          <w:sz w:val="24"/>
        </w:rPr>
        <w:t>a) Current</w:t>
      </w:r>
      <w:r>
        <w:rPr>
          <w:spacing w:val="-14"/>
          <w:sz w:val="24"/>
        </w:rPr>
        <w:t> </w:t>
      </w:r>
      <w:r>
        <w:rPr>
          <w:sz w:val="24"/>
        </w:rPr>
        <w:t>Address : </w:t>
      </w:r>
      <w:r>
        <w:rPr>
          <w:b/>
          <w:sz w:val="24"/>
        </w:rPr>
        <w:t>Chaprashi bari, Choraicha village,, Kotowali Model, Barishal, PO : </w:t>
      </w:r>
      <w:r>
        <w:rPr>
          <w:b/>
          <w:spacing w:val="-4"/>
          <w:sz w:val="24"/>
        </w:rPr>
        <w:t>8200</w:t>
      </w:r>
    </w:p>
    <w:p>
      <w:pPr>
        <w:spacing w:line="235" w:lineRule="auto" w:before="59"/>
        <w:ind w:left="644" w:right="0" w:firstLine="0"/>
        <w:jc w:val="left"/>
        <w:rPr>
          <w:b/>
          <w:sz w:val="24"/>
        </w:rPr>
      </w:pPr>
      <w:r>
        <w:rPr>
          <w:sz w:val="24"/>
        </w:rPr>
        <w:t>4.b)</w:t>
      </w:r>
      <w:r>
        <w:rPr>
          <w:spacing w:val="-4"/>
          <w:sz w:val="24"/>
        </w:rPr>
        <w:t> </w:t>
      </w:r>
      <w:r>
        <w:rPr>
          <w:sz w:val="24"/>
        </w:rPr>
        <w:t>Permanent</w:t>
      </w:r>
      <w:r>
        <w:rPr>
          <w:spacing w:val="-15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b/>
          <w:sz w:val="24"/>
        </w:rPr>
        <w:t>Chaprashi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bari,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Choraicha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village,,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Kotowali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Barishal,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8200, </w:t>
      </w:r>
      <w:r>
        <w:rPr>
          <w:b/>
          <w:spacing w:val="-2"/>
          <w:sz w:val="24"/>
        </w:rPr>
        <w:t>Bangladesh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5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TIN : </w:t>
      </w:r>
      <w:r>
        <w:rPr>
          <w:b/>
          <w:sz w:val="24"/>
        </w:rPr>
        <w:t>Not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Applicable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240" w:lineRule="auto" w:before="54" w:after="0"/>
        <w:ind w:left="903" w:right="0" w:hanging="259"/>
        <w:jc w:val="left"/>
        <w:rPr>
          <w:b/>
          <w:sz w:val="24"/>
        </w:rPr>
      </w:pPr>
      <w:r>
        <w:rPr>
          <w:sz w:val="24"/>
        </w:rPr>
        <w:t>Status : </w:t>
      </w:r>
      <w:r>
        <w:rPr>
          <w:b/>
          <w:spacing w:val="-2"/>
          <w:sz w:val="24"/>
        </w:rPr>
        <w:t>Individual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275" w:top="220" w:bottom="460" w:left="360" w:right="720"/>
          <w:pgNumType w:start="1"/>
        </w:sectPr>
      </w:pPr>
    </w:p>
    <w:p>
      <w:pPr>
        <w:spacing w:before="90"/>
        <w:ind w:left="644" w:right="0" w:firstLine="0"/>
        <w:jc w:val="left"/>
        <w:rPr>
          <w:sz w:val="24"/>
        </w:rPr>
      </w:pPr>
      <w:r>
        <w:rPr>
          <w:sz w:val="24"/>
        </w:rPr>
        <w:t>Date : October 12, </w:t>
      </w:r>
      <w:r>
        <w:rPr>
          <w:spacing w:val="-4"/>
          <w:sz w:val="24"/>
        </w:rPr>
        <w:t>2025</w:t>
      </w:r>
    </w:p>
    <w:p>
      <w:pPr>
        <w:pStyle w:val="Heading2"/>
        <w:spacing w:before="144"/>
        <w:ind w:left="734"/>
      </w:pPr>
      <w:r>
        <w:rPr>
          <w:u w:val="single"/>
        </w:rPr>
        <w:t>Please </w:t>
      </w:r>
      <w:r>
        <w:rPr>
          <w:spacing w:val="-2"/>
          <w:u w:val="single"/>
        </w:rPr>
        <w:t>Note:</w:t>
      </w:r>
    </w:p>
    <w:p>
      <w:pPr>
        <w:pStyle w:val="ListParagraph"/>
        <w:numPr>
          <w:ilvl w:val="1"/>
          <w:numId w:val="1"/>
        </w:numPr>
        <w:tabs>
          <w:tab w:pos="944" w:val="left" w:leader="none"/>
        </w:tabs>
        <w:spacing w:line="169" w:lineRule="exact" w:before="123" w:after="0"/>
        <w:ind w:left="944" w:right="0" w:hanging="210"/>
        <w:jc w:val="left"/>
        <w:rPr>
          <w:sz w:val="15"/>
        </w:rPr>
      </w:pPr>
      <w:r>
        <w:rPr>
          <w:sz w:val="15"/>
        </w:rPr>
        <w:t>A</w:t>
      </w:r>
      <w:r>
        <w:rPr>
          <w:spacing w:val="-13"/>
          <w:sz w:val="15"/>
        </w:rPr>
        <w:t> </w:t>
      </w:r>
      <w:r>
        <w:rPr>
          <w:sz w:val="15"/>
        </w:rPr>
        <w:t>Taxpayer</w:t>
      </w:r>
      <w:r>
        <w:rPr>
          <w:spacing w:val="-3"/>
          <w:sz w:val="15"/>
        </w:rPr>
        <w:t> </w:t>
      </w:r>
      <w:r>
        <w:rPr>
          <w:sz w:val="15"/>
        </w:rPr>
        <w:t>is</w:t>
      </w:r>
      <w:r>
        <w:rPr>
          <w:spacing w:val="-1"/>
          <w:sz w:val="15"/>
        </w:rPr>
        <w:t> </w:t>
      </w:r>
      <w:r>
        <w:rPr>
          <w:sz w:val="15"/>
        </w:rPr>
        <w:t>liable</w:t>
      </w:r>
      <w:r>
        <w:rPr>
          <w:spacing w:val="-2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file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Return</w:t>
      </w:r>
      <w:r>
        <w:rPr>
          <w:spacing w:val="-1"/>
          <w:sz w:val="15"/>
        </w:rPr>
        <w:t> </w:t>
      </w:r>
      <w:r>
        <w:rPr>
          <w:spacing w:val="-5"/>
          <w:sz w:val="15"/>
        </w:rPr>
        <w:t>of</w:t>
      </w:r>
    </w:p>
    <w:p>
      <w:pPr>
        <w:pStyle w:val="BodyText"/>
        <w:spacing w:line="230" w:lineRule="auto" w:before="2"/>
        <w:ind w:left="944" w:right="38"/>
      </w:pPr>
      <w:r>
        <w:rPr/>
        <w:t>Income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166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Income</w:t>
      </w:r>
      <w:r>
        <w:rPr>
          <w:spacing w:val="-10"/>
        </w:rPr>
        <w:t> </w:t>
      </w:r>
      <w:r>
        <w:rPr/>
        <w:t>Tax</w:t>
      </w:r>
      <w:r>
        <w:rPr>
          <w:spacing w:val="40"/>
        </w:rPr>
        <w:t> </w:t>
      </w:r>
      <w:r>
        <w:rPr/>
        <w:t>Act,</w:t>
      </w:r>
      <w:r>
        <w:rPr>
          <w:spacing w:val="-3"/>
        </w:rPr>
        <w:t> </w:t>
      </w:r>
      <w:r>
        <w:rPr/>
        <w:t>2023.</w:t>
      </w:r>
    </w:p>
    <w:p>
      <w:pPr>
        <w:pStyle w:val="ListParagraph"/>
        <w:numPr>
          <w:ilvl w:val="1"/>
          <w:numId w:val="1"/>
        </w:numPr>
        <w:tabs>
          <w:tab w:pos="944" w:val="left" w:leader="none"/>
        </w:tabs>
        <w:spacing w:line="230" w:lineRule="auto" w:before="58" w:after="0"/>
        <w:ind w:left="944" w:right="428" w:hanging="210"/>
        <w:jc w:val="left"/>
        <w:rPr>
          <w:sz w:val="15"/>
        </w:rPr>
      </w:pPr>
      <w:r>
        <w:rPr>
          <w:sz w:val="15"/>
        </w:rPr>
        <w:t>Failure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7"/>
          <w:sz w:val="15"/>
        </w:rPr>
        <w:t> </w:t>
      </w:r>
      <w:r>
        <w:rPr>
          <w:sz w:val="15"/>
        </w:rPr>
        <w:t>file</w:t>
      </w:r>
      <w:r>
        <w:rPr>
          <w:spacing w:val="-7"/>
          <w:sz w:val="15"/>
        </w:rPr>
        <w:t> </w:t>
      </w:r>
      <w:r>
        <w:rPr>
          <w:sz w:val="15"/>
        </w:rPr>
        <w:t>Return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Income</w:t>
      </w:r>
      <w:r>
        <w:rPr>
          <w:spacing w:val="-7"/>
          <w:sz w:val="15"/>
        </w:rPr>
        <w:t> </w:t>
      </w:r>
      <w:r>
        <w:rPr>
          <w:sz w:val="15"/>
        </w:rPr>
        <w:t>under</w:t>
      </w:r>
      <w:r>
        <w:rPr>
          <w:spacing w:val="40"/>
          <w:sz w:val="15"/>
        </w:rPr>
        <w:t> </w:t>
      </w:r>
      <w:r>
        <w:rPr>
          <w:sz w:val="15"/>
        </w:rPr>
        <w:t>Section 166 is liable to-</w:t>
      </w:r>
    </w:p>
    <w:p>
      <w:pPr>
        <w:pStyle w:val="ListParagraph"/>
        <w:numPr>
          <w:ilvl w:val="2"/>
          <w:numId w:val="1"/>
        </w:numPr>
        <w:tabs>
          <w:tab w:pos="1147" w:val="left" w:leader="none"/>
        </w:tabs>
        <w:spacing w:line="240" w:lineRule="auto" w:before="54" w:after="0"/>
        <w:ind w:left="1147" w:right="0" w:hanging="203"/>
        <w:jc w:val="left"/>
        <w:rPr>
          <w:sz w:val="15"/>
        </w:rPr>
      </w:pPr>
      <w:r>
        <w:rPr>
          <w:sz w:val="15"/>
        </w:rPr>
        <w:t>Penalty under section 266; </w:t>
      </w:r>
      <w:r>
        <w:rPr>
          <w:spacing w:val="-5"/>
          <w:sz w:val="15"/>
        </w:rPr>
        <w:t>and</w:t>
      </w:r>
    </w:p>
    <w:p>
      <w:pPr>
        <w:pStyle w:val="ListParagraph"/>
        <w:numPr>
          <w:ilvl w:val="2"/>
          <w:numId w:val="1"/>
        </w:numPr>
        <w:tabs>
          <w:tab w:pos="1156" w:val="left" w:leader="none"/>
        </w:tabs>
        <w:spacing w:line="230" w:lineRule="auto" w:before="58" w:after="0"/>
        <w:ind w:left="944" w:right="317" w:firstLine="0"/>
        <w:jc w:val="left"/>
        <w:rPr>
          <w:sz w:val="15"/>
        </w:rPr>
      </w:pPr>
      <w:r>
        <w:rPr>
          <w:sz w:val="15"/>
        </w:rPr>
        <w:t>Prosecution</w:t>
      </w:r>
      <w:r>
        <w:rPr>
          <w:spacing w:val="-9"/>
          <w:sz w:val="15"/>
        </w:rPr>
        <w:t> </w:t>
      </w:r>
      <w:r>
        <w:rPr>
          <w:sz w:val="15"/>
        </w:rPr>
        <w:t>under</w:t>
      </w:r>
      <w:r>
        <w:rPr>
          <w:spacing w:val="-9"/>
          <w:sz w:val="15"/>
        </w:rPr>
        <w:t> </w:t>
      </w:r>
      <w:r>
        <w:rPr>
          <w:sz w:val="15"/>
        </w:rPr>
        <w:t>section</w:t>
      </w:r>
      <w:r>
        <w:rPr>
          <w:spacing w:val="-9"/>
          <w:sz w:val="15"/>
        </w:rPr>
        <w:t> </w:t>
      </w:r>
      <w:r>
        <w:rPr>
          <w:sz w:val="15"/>
        </w:rPr>
        <w:t>311</w:t>
      </w:r>
      <w:r>
        <w:rPr>
          <w:spacing w:val="-9"/>
          <w:sz w:val="15"/>
        </w:rPr>
        <w:t> </w:t>
      </w:r>
      <w:r>
        <w:rPr>
          <w:sz w:val="15"/>
        </w:rPr>
        <w:t>of</w:t>
      </w:r>
      <w:r>
        <w:rPr>
          <w:spacing w:val="-9"/>
          <w:sz w:val="15"/>
        </w:rPr>
        <w:t> </w:t>
      </w:r>
      <w:r>
        <w:rPr>
          <w:sz w:val="15"/>
        </w:rPr>
        <w:t>the</w:t>
      </w:r>
      <w:r>
        <w:rPr>
          <w:spacing w:val="40"/>
          <w:sz w:val="15"/>
        </w:rPr>
        <w:t> </w:t>
      </w:r>
      <w:r>
        <w:rPr>
          <w:sz w:val="15"/>
        </w:rPr>
        <w:t>Income Tax Act, 2023.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29"/>
      </w:pPr>
    </w:p>
    <w:p>
      <w:pPr>
        <w:pStyle w:val="Heading3"/>
      </w:pPr>
      <w:r>
        <w:rPr/>
        <w:t>Deputy Commissioner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Taxes</w:t>
      </w:r>
    </w:p>
    <w:p>
      <w:pPr>
        <w:pStyle w:val="BodyText"/>
        <w:spacing w:line="230" w:lineRule="auto" w:before="2"/>
        <w:ind w:left="644" w:right="1765"/>
      </w:pPr>
      <w:r>
        <w:rPr/>
        <w:t>Taxes</w:t>
      </w:r>
      <w:r>
        <w:rPr>
          <w:spacing w:val="-10"/>
        </w:rPr>
        <w:t> </w:t>
      </w:r>
      <w:r>
        <w:rPr/>
        <w:t>Circle-007</w:t>
      </w:r>
      <w:r>
        <w:rPr>
          <w:spacing w:val="-9"/>
        </w:rPr>
        <w:t> </w:t>
      </w:r>
      <w:r>
        <w:rPr/>
        <w:t>(Salary)</w:t>
      </w:r>
      <w:r>
        <w:rPr>
          <w:spacing w:val="40"/>
        </w:rPr>
        <w:t> </w:t>
      </w:r>
      <w:r>
        <w:rPr/>
        <w:t>Taxes Zone Barishal</w:t>
      </w:r>
    </w:p>
    <w:p>
      <w:pPr>
        <w:pStyle w:val="BodyText"/>
        <w:spacing w:line="230" w:lineRule="auto"/>
        <w:ind w:left="644" w:right="19"/>
      </w:pPr>
      <w:r>
        <w:rPr/>
        <w:t>Address : Office of the Deputy Commissioner of</w:t>
      </w:r>
      <w:r>
        <w:rPr>
          <w:spacing w:val="40"/>
        </w:rPr>
        <w:t> </w:t>
      </w:r>
      <w:r>
        <w:rPr/>
        <w:t>Taxes,</w:t>
      </w:r>
      <w:r>
        <w:rPr>
          <w:spacing w:val="-10"/>
        </w:rPr>
        <w:t> </w:t>
      </w:r>
      <w:r>
        <w:rPr/>
        <w:t>Lachin</w:t>
      </w:r>
      <w:r>
        <w:rPr>
          <w:spacing w:val="-9"/>
        </w:rPr>
        <w:t> </w:t>
      </w:r>
      <w:r>
        <w:rPr/>
        <w:t>Bhaban</w:t>
      </w:r>
      <w:r>
        <w:rPr>
          <w:spacing w:val="-10"/>
        </w:rPr>
        <w:t> </w:t>
      </w:r>
      <w:r>
        <w:rPr/>
        <w:t>(1st</w:t>
      </w:r>
      <w:r>
        <w:rPr>
          <w:spacing w:val="-9"/>
        </w:rPr>
        <w:t> </w:t>
      </w:r>
      <w:r>
        <w:rPr/>
        <w:t>floor)</w:t>
      </w:r>
      <w:r>
        <w:rPr>
          <w:spacing w:val="-9"/>
        </w:rPr>
        <w:t> </w:t>
      </w:r>
      <w:r>
        <w:rPr/>
        <w:t>Alekanda</w:t>
      </w:r>
      <w:r>
        <w:rPr>
          <w:spacing w:val="-8"/>
        </w:rPr>
        <w:t> </w:t>
      </w:r>
      <w:r>
        <w:rPr/>
        <w:t>Road,</w:t>
      </w:r>
      <w:r>
        <w:rPr>
          <w:spacing w:val="40"/>
        </w:rPr>
        <w:t> </w:t>
      </w:r>
      <w:r>
        <w:rPr/>
        <w:t>Barishal Phone : 0247-8861421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0" w:footer="275" w:top="220" w:bottom="460" w:left="360" w:right="720"/>
          <w:cols w:num="2" w:equalWidth="0">
            <w:col w:w="3667" w:space="3525"/>
            <w:col w:w="396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3444"/>
      </w:pPr>
      <w:r>
        <w:rPr>
          <w:u w:val="single"/>
        </w:rPr>
        <w:t>N. B:</w:t>
      </w:r>
      <w:r>
        <w:rPr>
          <w:spacing w:val="-3"/>
          <w:u w:val="single"/>
        </w:rPr>
        <w:t> </w:t>
      </w:r>
      <w:r>
        <w:rPr>
          <w:u w:val="single"/>
        </w:rPr>
        <w:t>This is a system</w:t>
      </w:r>
      <w:r>
        <w:rPr>
          <w:u w:val="none"/>
        </w:rPr>
        <w:t> g</w:t>
      </w:r>
      <w:r>
        <w:rPr>
          <w:u w:val="single"/>
        </w:rPr>
        <w:t>enerated certificate and requires no manual </w:t>
      </w:r>
      <w:r>
        <w:rPr>
          <w:spacing w:val="-2"/>
          <w:u w:val="single"/>
        </w:rPr>
        <w:t>signature.</w:t>
      </w:r>
    </w:p>
    <w:sectPr>
      <w:type w:val="continuous"/>
      <w:pgSz w:w="12240" w:h="15840"/>
      <w:pgMar w:header="0" w:footer="275" w:top="220" w:bottom="46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505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767.262329pt;width:43.35pt;height:10.95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7313513</wp:posOffset>
              </wp:positionH>
              <wp:positionV relativeFrom="page">
                <wp:posOffset>9744231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5.867188pt;margin-top:767.262329pt;width:13.15pt;height:10.95pt;mso-position-horizontal-relative:page;mso-position-vertical-relative:page;z-index:-157711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904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5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148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5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5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21" w:right="1945"/>
      <w:jc w:val="center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64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69" w:lineRule="exact"/>
      <w:ind w:left="644"/>
      <w:outlineLvl w:val="3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903" w:hanging="2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2026-03-24T18:37:20Z</dcterms:created>
  <dcterms:modified xsi:type="dcterms:W3CDTF">2026-03-24T18:37:20Z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m141</vt:lpwstr>
  </property>
</Properties>
</file>