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084CE3" w14:textId="77777777" w:rsidR="00274391" w:rsidRDefault="00000000" w:rsidP="00A23B7F">
      <w:pPr>
        <w:pStyle w:val="Title"/>
        <w:ind w:left="-720"/>
      </w:pPr>
      <w:r>
        <w:t>Case Study Solution: Customer Service Vertical</w:t>
      </w:r>
    </w:p>
    <w:p w14:paraId="097A956E" w14:textId="77777777" w:rsidR="00274391" w:rsidRDefault="00000000" w:rsidP="00A23B7F">
      <w:pPr>
        <w:pStyle w:val="Heading1"/>
        <w:ind w:left="-720"/>
      </w:pPr>
      <w:r>
        <w:t>Understanding of the Problem</w:t>
      </w:r>
    </w:p>
    <w:p w14:paraId="3EC36544" w14:textId="77777777" w:rsidR="00274391" w:rsidRDefault="00000000" w:rsidP="00A23B7F">
      <w:pPr>
        <w:ind w:left="-720"/>
      </w:pPr>
      <w:r>
        <w:t>The case study focuses on enhancing customer service efficiency by analyzing historical data. The objective is to predict certain customer behaviors based on features such as age, location, portfolio type, and interaction history. This prediction helps in personalizing customer interactions, leading to improved customer satisfaction and retention.</w:t>
      </w:r>
    </w:p>
    <w:p w14:paraId="6910C668" w14:textId="77777777" w:rsidR="00274391" w:rsidRDefault="00000000" w:rsidP="00A23B7F">
      <w:pPr>
        <w:pStyle w:val="Heading1"/>
        <w:ind w:left="-720"/>
      </w:pPr>
      <w:r>
        <w:t>Approach</w:t>
      </w:r>
    </w:p>
    <w:p w14:paraId="41BE8FA2" w14:textId="5BA52F14" w:rsidR="007B563C" w:rsidRPr="007B563C" w:rsidRDefault="00000000" w:rsidP="00A23B7F">
      <w:pPr>
        <w:ind w:left="-720"/>
        <w:rPr>
          <w:lang w:val="en-IN"/>
        </w:rPr>
      </w:pPr>
      <w:r>
        <w:t xml:space="preserve">1. </w:t>
      </w:r>
      <w:r w:rsidR="007B563C" w:rsidRPr="007B563C">
        <w:rPr>
          <w:lang w:val="en-IN"/>
        </w:rPr>
        <w:t xml:space="preserve"> </w:t>
      </w:r>
      <w:r w:rsidR="007B563C" w:rsidRPr="007B563C">
        <w:rPr>
          <w:b/>
          <w:bCs/>
          <w:lang w:val="en-IN"/>
        </w:rPr>
        <w:t>EDA:</w:t>
      </w:r>
      <w:r w:rsidR="007B563C" w:rsidRPr="007B563C">
        <w:rPr>
          <w:lang w:val="en-IN"/>
        </w:rPr>
        <w:t xml:space="preserve"> Explore data distribution, identify missing values, and detect outliers.</w:t>
      </w:r>
    </w:p>
    <w:p w14:paraId="46991A6F" w14:textId="5716CEA0" w:rsidR="007B563C" w:rsidRPr="007B563C" w:rsidRDefault="007B563C" w:rsidP="00A23B7F">
      <w:pPr>
        <w:ind w:left="-720"/>
        <w:rPr>
          <w:lang w:val="en-IN"/>
        </w:rPr>
      </w:pPr>
      <w:r>
        <w:rPr>
          <w:lang w:val="en-IN"/>
        </w:rPr>
        <w:t xml:space="preserve">2. </w:t>
      </w:r>
      <w:r w:rsidRPr="007B563C">
        <w:rPr>
          <w:b/>
          <w:bCs/>
          <w:lang w:val="en-IN"/>
        </w:rPr>
        <w:t>Data Imputation:</w:t>
      </w:r>
      <w:r w:rsidRPr="007B563C">
        <w:rPr>
          <w:lang w:val="en-IN"/>
        </w:rPr>
        <w:t xml:space="preserve"> Handle missing data using </w:t>
      </w:r>
      <w:proofErr w:type="spellStart"/>
      <w:r w:rsidRPr="007B563C">
        <w:rPr>
          <w:lang w:val="en-IN"/>
        </w:rPr>
        <w:t>SimpleImputer</w:t>
      </w:r>
      <w:proofErr w:type="spellEnd"/>
      <w:r w:rsidRPr="007B563C">
        <w:rPr>
          <w:lang w:val="en-IN"/>
        </w:rPr>
        <w:t xml:space="preserve"> with appropriate strategies.</w:t>
      </w:r>
    </w:p>
    <w:p w14:paraId="7A97F354" w14:textId="59D5F11C" w:rsidR="007B563C" w:rsidRPr="007B563C" w:rsidRDefault="007B563C" w:rsidP="00A23B7F">
      <w:pPr>
        <w:ind w:left="-720"/>
        <w:rPr>
          <w:lang w:val="en-IN"/>
        </w:rPr>
      </w:pPr>
      <w:r>
        <w:rPr>
          <w:lang w:val="en-IN"/>
        </w:rPr>
        <w:t xml:space="preserve">3. </w:t>
      </w:r>
      <w:r w:rsidRPr="007B563C">
        <w:rPr>
          <w:b/>
          <w:bCs/>
          <w:lang w:val="en-IN"/>
        </w:rPr>
        <w:t>Feature Engineering:</w:t>
      </w:r>
      <w:r w:rsidRPr="007B563C">
        <w:rPr>
          <w:lang w:val="en-IN"/>
        </w:rPr>
        <w:t xml:space="preserve"> Encode categorical variables and scale numerical features.</w:t>
      </w:r>
    </w:p>
    <w:p w14:paraId="325EEA02" w14:textId="327ADF00" w:rsidR="007B563C" w:rsidRPr="007B563C" w:rsidRDefault="007B563C" w:rsidP="00A23B7F">
      <w:pPr>
        <w:ind w:left="-720"/>
        <w:rPr>
          <w:lang w:val="en-IN"/>
        </w:rPr>
      </w:pPr>
      <w:r>
        <w:rPr>
          <w:lang w:val="en-IN"/>
        </w:rPr>
        <w:t>4.</w:t>
      </w:r>
      <w:r w:rsidRPr="007B563C">
        <w:rPr>
          <w:lang w:val="en-IN"/>
        </w:rPr>
        <w:t xml:space="preserve"> </w:t>
      </w:r>
      <w:r w:rsidRPr="007B563C">
        <w:rPr>
          <w:b/>
          <w:bCs/>
          <w:lang w:val="en-IN"/>
        </w:rPr>
        <w:t>Class Imbalance:</w:t>
      </w:r>
      <w:r w:rsidRPr="007B563C">
        <w:rPr>
          <w:lang w:val="en-IN"/>
        </w:rPr>
        <w:t xml:space="preserve"> Apply SMOTE to balance the dataset.</w:t>
      </w:r>
    </w:p>
    <w:p w14:paraId="7E441861" w14:textId="4AA4CFEE" w:rsidR="007B563C" w:rsidRPr="007B563C" w:rsidRDefault="007B563C" w:rsidP="00A23B7F">
      <w:pPr>
        <w:ind w:left="-720"/>
        <w:rPr>
          <w:lang w:val="en-IN"/>
        </w:rPr>
      </w:pPr>
      <w:r>
        <w:rPr>
          <w:lang w:val="en-IN"/>
        </w:rPr>
        <w:t>5.</w:t>
      </w:r>
      <w:r w:rsidRPr="007B563C">
        <w:rPr>
          <w:lang w:val="en-IN"/>
        </w:rPr>
        <w:t xml:space="preserve"> </w:t>
      </w:r>
      <w:r w:rsidRPr="007B563C">
        <w:rPr>
          <w:b/>
          <w:bCs/>
          <w:lang w:val="en-IN"/>
        </w:rPr>
        <w:t>Model Training:</w:t>
      </w:r>
      <w:r w:rsidRPr="007B563C">
        <w:rPr>
          <w:lang w:val="en-IN"/>
        </w:rPr>
        <w:t xml:space="preserve"> Train and evaluate the model, using cross-validation and metrics like accuracy and F1-score.</w:t>
      </w:r>
    </w:p>
    <w:p w14:paraId="15683049" w14:textId="25278B11" w:rsidR="007B563C" w:rsidRPr="007B563C" w:rsidRDefault="007B563C" w:rsidP="00A23B7F">
      <w:pPr>
        <w:ind w:left="-720"/>
        <w:rPr>
          <w:lang w:val="en-IN"/>
        </w:rPr>
      </w:pPr>
      <w:r>
        <w:rPr>
          <w:lang w:val="en-IN"/>
        </w:rPr>
        <w:t xml:space="preserve">6. </w:t>
      </w:r>
      <w:r w:rsidRPr="007B563C">
        <w:rPr>
          <w:b/>
          <w:bCs/>
          <w:lang w:val="en-IN"/>
        </w:rPr>
        <w:t>Hyperparameter Tuning:</w:t>
      </w:r>
      <w:r w:rsidRPr="007B563C">
        <w:rPr>
          <w:lang w:val="en-IN"/>
        </w:rPr>
        <w:t xml:space="preserve"> Optimize model performance with </w:t>
      </w:r>
      <w:proofErr w:type="spellStart"/>
      <w:r w:rsidRPr="007B563C">
        <w:rPr>
          <w:lang w:val="en-IN"/>
        </w:rPr>
        <w:t>GridSearchCV</w:t>
      </w:r>
      <w:proofErr w:type="spellEnd"/>
      <w:r w:rsidRPr="007B563C">
        <w:rPr>
          <w:lang w:val="en-IN"/>
        </w:rPr>
        <w:t xml:space="preserve"> or </w:t>
      </w:r>
      <w:proofErr w:type="spellStart"/>
      <w:r w:rsidRPr="007B563C">
        <w:rPr>
          <w:lang w:val="en-IN"/>
        </w:rPr>
        <w:t>RandomizedSearchCV</w:t>
      </w:r>
      <w:proofErr w:type="spellEnd"/>
      <w:r w:rsidRPr="007B563C">
        <w:rPr>
          <w:lang w:val="en-IN"/>
        </w:rPr>
        <w:t>.</w:t>
      </w:r>
    </w:p>
    <w:p w14:paraId="4398626A" w14:textId="1DA65D72" w:rsidR="00274391" w:rsidRDefault="00A23B7F" w:rsidP="00A23B7F">
      <w:pPr>
        <w:ind w:left="-720"/>
      </w:pPr>
      <w:r>
        <w:rPr>
          <w:lang w:val="en-IN"/>
        </w:rPr>
        <w:t>7.</w:t>
      </w:r>
      <w:r w:rsidR="007B563C" w:rsidRPr="007B563C">
        <w:rPr>
          <w:b/>
          <w:bCs/>
          <w:lang w:val="en-IN"/>
        </w:rPr>
        <w:t>Deployment:</w:t>
      </w:r>
      <w:r w:rsidR="007B563C" w:rsidRPr="007B563C">
        <w:rPr>
          <w:lang w:val="en-IN"/>
        </w:rPr>
        <w:t xml:space="preserve"> Deploy the model and monitor its performance in production.</w:t>
      </w:r>
    </w:p>
    <w:p w14:paraId="48046628" w14:textId="77777777" w:rsidR="00274391" w:rsidRDefault="00000000" w:rsidP="00A23B7F">
      <w:pPr>
        <w:pStyle w:val="Heading1"/>
        <w:ind w:left="-720"/>
      </w:pPr>
      <w:r>
        <w:t>Expected Benefit (Value)</w:t>
      </w:r>
    </w:p>
    <w:p w14:paraId="6BCFEAB7" w14:textId="77777777" w:rsidR="00274391" w:rsidRDefault="00000000" w:rsidP="00A23B7F">
      <w:pPr>
        <w:ind w:left="-720"/>
      </w:pPr>
      <w:r>
        <w:t>The solution enables accurate predictions of customer behaviors, allowing the customer service team to proactively address potential issues. This approach improves customer satisfaction and retention by providing personalized and efficient service.</w:t>
      </w:r>
    </w:p>
    <w:p w14:paraId="226C54AF" w14:textId="77777777" w:rsidR="00274391" w:rsidRDefault="00000000" w:rsidP="00A23B7F">
      <w:pPr>
        <w:pStyle w:val="Heading1"/>
        <w:ind w:left="-720"/>
      </w:pPr>
      <w:r>
        <w:t>Algorithm Used</w:t>
      </w:r>
    </w:p>
    <w:p w14:paraId="2DFAA83A" w14:textId="2DD0FFAF" w:rsidR="00A23B7F" w:rsidRPr="00A23B7F" w:rsidRDefault="00000000" w:rsidP="00A23B7F">
      <w:pPr>
        <w:ind w:left="-720"/>
        <w:rPr>
          <w:lang w:val="en-IN"/>
        </w:rPr>
      </w:pPr>
      <w:r>
        <w:t xml:space="preserve">1. </w:t>
      </w:r>
      <w:r w:rsidR="00A23B7F" w:rsidRPr="00A23B7F">
        <w:rPr>
          <w:lang w:val="en-IN"/>
        </w:rPr>
        <w:t xml:space="preserve"> </w:t>
      </w:r>
      <w:r w:rsidR="00A23B7F" w:rsidRPr="00A23B7F">
        <w:rPr>
          <w:b/>
          <w:bCs/>
          <w:lang w:val="en-IN"/>
        </w:rPr>
        <w:t>Imputation:</w:t>
      </w:r>
      <w:r w:rsidR="00A23B7F" w:rsidRPr="00A23B7F">
        <w:rPr>
          <w:lang w:val="en-IN"/>
        </w:rPr>
        <w:t xml:space="preserve"> Apply </w:t>
      </w:r>
      <w:proofErr w:type="spellStart"/>
      <w:r w:rsidR="00A23B7F" w:rsidRPr="00A23B7F">
        <w:rPr>
          <w:lang w:val="en-IN"/>
        </w:rPr>
        <w:t>SimpleImputer</w:t>
      </w:r>
      <w:proofErr w:type="spellEnd"/>
      <w:r w:rsidR="00A23B7F" w:rsidRPr="00A23B7F">
        <w:rPr>
          <w:lang w:val="en-IN"/>
        </w:rPr>
        <w:t xml:space="preserve"> with the most frequent strategy to handle missing values.</w:t>
      </w:r>
    </w:p>
    <w:p w14:paraId="04148E1E" w14:textId="27479612" w:rsidR="00A23B7F" w:rsidRPr="00A23B7F" w:rsidRDefault="00A23B7F" w:rsidP="00A23B7F">
      <w:pPr>
        <w:ind w:left="-720"/>
        <w:rPr>
          <w:lang w:val="en-IN"/>
        </w:rPr>
      </w:pPr>
      <w:r>
        <w:rPr>
          <w:lang w:val="en-IN"/>
        </w:rPr>
        <w:t>2.</w:t>
      </w:r>
      <w:r w:rsidRPr="00A23B7F">
        <w:rPr>
          <w:lang w:val="en-IN"/>
        </w:rPr>
        <w:t xml:space="preserve">  </w:t>
      </w:r>
      <w:r w:rsidRPr="00A23B7F">
        <w:rPr>
          <w:b/>
          <w:bCs/>
          <w:lang w:val="en-IN"/>
        </w:rPr>
        <w:t>Encoding:</w:t>
      </w:r>
      <w:r w:rsidRPr="00A23B7F">
        <w:rPr>
          <w:lang w:val="en-IN"/>
        </w:rPr>
        <w:t xml:space="preserve"> Use </w:t>
      </w:r>
      <w:proofErr w:type="spellStart"/>
      <w:r w:rsidRPr="00A23B7F">
        <w:rPr>
          <w:lang w:val="en-IN"/>
        </w:rPr>
        <w:t>OneHotEncoder</w:t>
      </w:r>
      <w:proofErr w:type="spellEnd"/>
      <w:r w:rsidRPr="00A23B7F">
        <w:rPr>
          <w:lang w:val="en-IN"/>
        </w:rPr>
        <w:t xml:space="preserve"> to convert categorical features into a numerical format.</w:t>
      </w:r>
    </w:p>
    <w:p w14:paraId="239CCE98" w14:textId="39980F9B" w:rsidR="00A23B7F" w:rsidRPr="00A23B7F" w:rsidRDefault="00A23B7F" w:rsidP="00A23B7F">
      <w:pPr>
        <w:ind w:left="-720"/>
        <w:rPr>
          <w:lang w:val="en-IN"/>
        </w:rPr>
      </w:pPr>
      <w:r>
        <w:rPr>
          <w:lang w:val="en-IN"/>
        </w:rPr>
        <w:t xml:space="preserve">3. </w:t>
      </w:r>
      <w:r w:rsidRPr="00A23B7F">
        <w:rPr>
          <w:b/>
          <w:bCs/>
          <w:lang w:val="en-IN"/>
        </w:rPr>
        <w:t>Scaling:</w:t>
      </w:r>
      <w:r w:rsidRPr="00A23B7F">
        <w:rPr>
          <w:lang w:val="en-IN"/>
        </w:rPr>
        <w:t xml:space="preserve"> Standardize numerical features using </w:t>
      </w:r>
      <w:proofErr w:type="spellStart"/>
      <w:r w:rsidRPr="00A23B7F">
        <w:rPr>
          <w:lang w:val="en-IN"/>
        </w:rPr>
        <w:t>StandardScaler</w:t>
      </w:r>
      <w:proofErr w:type="spellEnd"/>
      <w:r w:rsidRPr="00A23B7F">
        <w:rPr>
          <w:lang w:val="en-IN"/>
        </w:rPr>
        <w:t>.</w:t>
      </w:r>
    </w:p>
    <w:p w14:paraId="51AE71D0" w14:textId="074CD3CA" w:rsidR="00A23B7F" w:rsidRPr="00A23B7F" w:rsidRDefault="00A23B7F" w:rsidP="00A23B7F">
      <w:pPr>
        <w:ind w:left="-720"/>
        <w:rPr>
          <w:lang w:val="en-IN"/>
        </w:rPr>
      </w:pPr>
      <w:r>
        <w:rPr>
          <w:lang w:val="en-IN"/>
        </w:rPr>
        <w:t xml:space="preserve">4. </w:t>
      </w:r>
      <w:r w:rsidRPr="00A23B7F">
        <w:rPr>
          <w:b/>
          <w:bCs/>
          <w:lang w:val="en-IN"/>
        </w:rPr>
        <w:t>Balancing:</w:t>
      </w:r>
      <w:r w:rsidRPr="00A23B7F">
        <w:rPr>
          <w:lang w:val="en-IN"/>
        </w:rPr>
        <w:t xml:space="preserve"> Address class imbalance with SMOTE to create synthetic samples for the minority class.</w:t>
      </w:r>
    </w:p>
    <w:p w14:paraId="30F98E20" w14:textId="5CEBD679" w:rsidR="00274391" w:rsidRDefault="00A23B7F" w:rsidP="00A23B7F">
      <w:pPr>
        <w:ind w:left="-720"/>
      </w:pPr>
      <w:r>
        <w:rPr>
          <w:lang w:val="en-IN"/>
        </w:rPr>
        <w:t>5.</w:t>
      </w:r>
      <w:r w:rsidRPr="00A23B7F">
        <w:rPr>
          <w:lang w:val="en-IN"/>
        </w:rPr>
        <w:t xml:space="preserve"> </w:t>
      </w:r>
      <w:proofErr w:type="spellStart"/>
      <w:r w:rsidRPr="00A23B7F">
        <w:rPr>
          <w:b/>
          <w:bCs/>
          <w:lang w:val="en-IN"/>
        </w:rPr>
        <w:t>Modeling</w:t>
      </w:r>
      <w:proofErr w:type="spellEnd"/>
      <w:r w:rsidRPr="00A23B7F">
        <w:rPr>
          <w:b/>
          <w:bCs/>
          <w:lang w:val="en-IN"/>
        </w:rPr>
        <w:t>:</w:t>
      </w:r>
      <w:r w:rsidRPr="00A23B7F">
        <w:rPr>
          <w:lang w:val="en-IN"/>
        </w:rPr>
        <w:t xml:space="preserve"> Train a machine learning model to predict customer </w:t>
      </w:r>
      <w:proofErr w:type="spellStart"/>
      <w:r w:rsidRPr="00A23B7F">
        <w:rPr>
          <w:lang w:val="en-IN"/>
        </w:rPr>
        <w:t>behavior</w:t>
      </w:r>
      <w:proofErr w:type="spellEnd"/>
      <w:r w:rsidRPr="00A23B7F">
        <w:rPr>
          <w:lang w:val="en-IN"/>
        </w:rPr>
        <w:t>.</w:t>
      </w:r>
    </w:p>
    <w:p w14:paraId="70CE1F37" w14:textId="77777777" w:rsidR="00274391" w:rsidRDefault="00000000" w:rsidP="00A23B7F">
      <w:pPr>
        <w:pStyle w:val="Heading1"/>
        <w:ind w:left="-720"/>
      </w:pPr>
      <w:r>
        <w:t>Final Evaluation Metric</w:t>
      </w:r>
    </w:p>
    <w:p w14:paraId="2E9066A9" w14:textId="77777777" w:rsidR="00274391" w:rsidRDefault="00000000" w:rsidP="00A23B7F">
      <w:pPr>
        <w:ind w:left="-720"/>
      </w:pPr>
      <w:r>
        <w:t>The model's performance was evaluated using metrics such as accuracy and F1 score, ensuring a balanced measure of precision and recall, particularly in the context of class imbalance.</w:t>
      </w:r>
    </w:p>
    <w:p w14:paraId="74BF2799" w14:textId="5E8FBF7D" w:rsidR="00274391" w:rsidRDefault="00A23B7F" w:rsidP="00A23B7F">
      <w:pPr>
        <w:pStyle w:val="Heading1"/>
        <w:ind w:left="-720"/>
      </w:pPr>
      <w:r w:rsidRPr="00A23B7F">
        <w:lastRenderedPageBreak/>
        <w:drawing>
          <wp:anchor distT="0" distB="0" distL="114300" distR="114300" simplePos="0" relativeHeight="251658240" behindDoc="0" locked="0" layoutInCell="1" allowOverlap="1" wp14:anchorId="440E0746" wp14:editId="738BE3E5">
            <wp:simplePos x="0" y="0"/>
            <wp:positionH relativeFrom="column">
              <wp:posOffset>1</wp:posOffset>
            </wp:positionH>
            <wp:positionV relativeFrom="paragraph">
              <wp:posOffset>429895</wp:posOffset>
            </wp:positionV>
            <wp:extent cx="4507858" cy="3223260"/>
            <wp:effectExtent l="0" t="0" r="7620" b="0"/>
            <wp:wrapNone/>
            <wp:docPr id="15" name="Picture 14">
              <a:extLst xmlns:a="http://schemas.openxmlformats.org/drawingml/2006/main">
                <a:ext uri="{FF2B5EF4-FFF2-40B4-BE49-F238E27FC236}">
                  <a16:creationId xmlns:a16="http://schemas.microsoft.com/office/drawing/2014/main" id="{FBD9D3AD-12E2-D734-56E1-776B8B9E485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a:extLst>
                        <a:ext uri="{FF2B5EF4-FFF2-40B4-BE49-F238E27FC236}">
                          <a16:creationId xmlns:a16="http://schemas.microsoft.com/office/drawing/2014/main" id="{FBD9D3AD-12E2-D734-56E1-776B8B9E4859}"/>
                        </a:ext>
                      </a:extLst>
                    </pic:cNvPr>
                    <pic:cNvPicPr>
                      <a:picLocks noChangeAspect="1"/>
                    </pic:cNvPicPr>
                  </pic:nvPicPr>
                  <pic:blipFill>
                    <a:blip r:embed="rId6"/>
                    <a:stretch>
                      <a:fillRect/>
                    </a:stretch>
                  </pic:blipFill>
                  <pic:spPr>
                    <a:xfrm>
                      <a:off x="0" y="0"/>
                      <a:ext cx="4511394" cy="3225789"/>
                    </a:xfrm>
                    <a:prstGeom prst="rect">
                      <a:avLst/>
                    </a:prstGeom>
                  </pic:spPr>
                </pic:pic>
              </a:graphicData>
            </a:graphic>
            <wp14:sizeRelH relativeFrom="margin">
              <wp14:pctWidth>0</wp14:pctWidth>
            </wp14:sizeRelH>
            <wp14:sizeRelV relativeFrom="margin">
              <wp14:pctHeight>0</wp14:pctHeight>
            </wp14:sizeRelV>
          </wp:anchor>
        </w:drawing>
      </w:r>
      <w:r w:rsidR="00000000">
        <w:t>Implementation</w:t>
      </w:r>
    </w:p>
    <w:p w14:paraId="3068FBA1" w14:textId="2D917E9C" w:rsidR="00274391" w:rsidRDefault="00A23B7F" w:rsidP="00A23B7F">
      <w:pPr>
        <w:ind w:left="-720"/>
      </w:pPr>
      <w:r w:rsidRPr="00A23B7F">
        <w:drawing>
          <wp:anchor distT="0" distB="0" distL="114300" distR="114300" simplePos="0" relativeHeight="251659264" behindDoc="0" locked="0" layoutInCell="1" allowOverlap="1" wp14:anchorId="69ECE24B" wp14:editId="28886733">
            <wp:simplePos x="0" y="0"/>
            <wp:positionH relativeFrom="column">
              <wp:posOffset>0</wp:posOffset>
            </wp:positionH>
            <wp:positionV relativeFrom="paragraph">
              <wp:posOffset>3698240</wp:posOffset>
            </wp:positionV>
            <wp:extent cx="4533900" cy="3286603"/>
            <wp:effectExtent l="0" t="0" r="0" b="9525"/>
            <wp:wrapNone/>
            <wp:docPr id="17" name="Picture 16">
              <a:extLst xmlns:a="http://schemas.openxmlformats.org/drawingml/2006/main">
                <a:ext uri="{FF2B5EF4-FFF2-40B4-BE49-F238E27FC236}">
                  <a16:creationId xmlns:a16="http://schemas.microsoft.com/office/drawing/2014/main" id="{77FFF1C4-475D-A843-F1ED-E6CFBB919FC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a:extLst>
                        <a:ext uri="{FF2B5EF4-FFF2-40B4-BE49-F238E27FC236}">
                          <a16:creationId xmlns:a16="http://schemas.microsoft.com/office/drawing/2014/main" id="{77FFF1C4-475D-A843-F1ED-E6CFBB919FC1}"/>
                        </a:ext>
                      </a:extLst>
                    </pic:cNvPr>
                    <pic:cNvPicPr>
                      <a:picLocks noChangeAspect="1"/>
                    </pic:cNvPicPr>
                  </pic:nvPicPr>
                  <pic:blipFill>
                    <a:blip r:embed="rId7"/>
                    <a:stretch>
                      <a:fillRect/>
                    </a:stretch>
                  </pic:blipFill>
                  <pic:spPr>
                    <a:xfrm>
                      <a:off x="0" y="0"/>
                      <a:ext cx="4533900" cy="3286603"/>
                    </a:xfrm>
                    <a:prstGeom prst="rect">
                      <a:avLst/>
                    </a:prstGeom>
                  </pic:spPr>
                </pic:pic>
              </a:graphicData>
            </a:graphic>
            <wp14:sizeRelH relativeFrom="margin">
              <wp14:pctWidth>0</wp14:pctWidth>
            </wp14:sizeRelH>
            <wp14:sizeRelV relativeFrom="margin">
              <wp14:pctHeight>0</wp14:pctHeight>
            </wp14:sizeRelV>
          </wp:anchor>
        </w:drawing>
      </w:r>
    </w:p>
    <w:sectPr w:rsidR="00274391" w:rsidSect="00A23B7F">
      <w:pgSz w:w="12240" w:h="15840"/>
      <w:pgMar w:top="810" w:right="72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Raavi">
    <w:panose1 w:val="020B0502040204020203"/>
    <w:charset w:val="00"/>
    <w:family w:val="swiss"/>
    <w:pitch w:val="variable"/>
    <w:sig w:usb0="0002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09952176">
    <w:abstractNumId w:val="8"/>
  </w:num>
  <w:num w:numId="2" w16cid:durableId="337201353">
    <w:abstractNumId w:val="6"/>
  </w:num>
  <w:num w:numId="3" w16cid:durableId="1701315547">
    <w:abstractNumId w:val="5"/>
  </w:num>
  <w:num w:numId="4" w16cid:durableId="374281967">
    <w:abstractNumId w:val="4"/>
  </w:num>
  <w:num w:numId="5" w16cid:durableId="2004619426">
    <w:abstractNumId w:val="7"/>
  </w:num>
  <w:num w:numId="6" w16cid:durableId="708916990">
    <w:abstractNumId w:val="3"/>
  </w:num>
  <w:num w:numId="7" w16cid:durableId="123885849">
    <w:abstractNumId w:val="2"/>
  </w:num>
  <w:num w:numId="8" w16cid:durableId="1396734944">
    <w:abstractNumId w:val="1"/>
  </w:num>
  <w:num w:numId="9" w16cid:durableId="615985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74391"/>
    <w:rsid w:val="0029639D"/>
    <w:rsid w:val="00326F90"/>
    <w:rsid w:val="0074330A"/>
    <w:rsid w:val="007B563C"/>
    <w:rsid w:val="00A23B7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p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056210"/>
  <w14:defaultImageDpi w14:val="300"/>
  <w15:docId w15:val="{D8FC638A-25EC-449B-A6E4-070B85CC7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101688">
      <w:bodyDiv w:val="1"/>
      <w:marLeft w:val="0"/>
      <w:marRight w:val="0"/>
      <w:marTop w:val="0"/>
      <w:marBottom w:val="0"/>
      <w:divBdr>
        <w:top w:val="none" w:sz="0" w:space="0" w:color="auto"/>
        <w:left w:val="none" w:sz="0" w:space="0" w:color="auto"/>
        <w:bottom w:val="none" w:sz="0" w:space="0" w:color="auto"/>
        <w:right w:val="none" w:sz="0" w:space="0" w:color="auto"/>
      </w:divBdr>
    </w:div>
    <w:div w:id="490291033">
      <w:bodyDiv w:val="1"/>
      <w:marLeft w:val="0"/>
      <w:marRight w:val="0"/>
      <w:marTop w:val="0"/>
      <w:marBottom w:val="0"/>
      <w:divBdr>
        <w:top w:val="none" w:sz="0" w:space="0" w:color="auto"/>
        <w:left w:val="none" w:sz="0" w:space="0" w:color="auto"/>
        <w:bottom w:val="none" w:sz="0" w:space="0" w:color="auto"/>
        <w:right w:val="none" w:sz="0" w:space="0" w:color="auto"/>
      </w:divBdr>
    </w:div>
    <w:div w:id="777673941">
      <w:bodyDiv w:val="1"/>
      <w:marLeft w:val="0"/>
      <w:marRight w:val="0"/>
      <w:marTop w:val="0"/>
      <w:marBottom w:val="0"/>
      <w:divBdr>
        <w:top w:val="none" w:sz="0" w:space="0" w:color="auto"/>
        <w:left w:val="none" w:sz="0" w:space="0" w:color="auto"/>
        <w:bottom w:val="none" w:sz="0" w:space="0" w:color="auto"/>
        <w:right w:val="none" w:sz="0" w:space="0" w:color="auto"/>
      </w:divBdr>
    </w:div>
    <w:div w:id="1450853429">
      <w:bodyDiv w:val="1"/>
      <w:marLeft w:val="0"/>
      <w:marRight w:val="0"/>
      <w:marTop w:val="0"/>
      <w:marBottom w:val="0"/>
      <w:divBdr>
        <w:top w:val="none" w:sz="0" w:space="0" w:color="auto"/>
        <w:left w:val="none" w:sz="0" w:space="0" w:color="auto"/>
        <w:bottom w:val="none" w:sz="0" w:space="0" w:color="auto"/>
        <w:right w:val="none" w:sz="0" w:space="0" w:color="auto"/>
      </w:divBdr>
    </w:div>
    <w:div w:id="1530096259">
      <w:bodyDiv w:val="1"/>
      <w:marLeft w:val="0"/>
      <w:marRight w:val="0"/>
      <w:marTop w:val="0"/>
      <w:marBottom w:val="0"/>
      <w:divBdr>
        <w:top w:val="none" w:sz="0" w:space="0" w:color="auto"/>
        <w:left w:val="none" w:sz="0" w:space="0" w:color="auto"/>
        <w:bottom w:val="none" w:sz="0" w:space="0" w:color="auto"/>
        <w:right w:val="none" w:sz="0" w:space="0" w:color="auto"/>
      </w:divBdr>
    </w:div>
    <w:div w:id="19471539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292</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Tanveer Singh</cp:lastModifiedBy>
  <cp:revision>2</cp:revision>
  <dcterms:created xsi:type="dcterms:W3CDTF">2013-12-23T23:15:00Z</dcterms:created>
  <dcterms:modified xsi:type="dcterms:W3CDTF">2024-08-25T18:34:00Z</dcterms:modified>
  <cp:category/>
</cp:coreProperties>
</file>