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ID: POL-04</w:t>
      </w:r>
    </w:p>
    <w:p>
      <w:pPr>
        <w:pStyle w:val="Heading1"/>
      </w:pPr>
      <w:r>
        <w:t>Title: Data Privacy Policy</w:t>
      </w:r>
    </w:p>
    <w:p>
      <w:r>
        <w:t>Effective Date: 2026-02-01</w:t>
      </w:r>
    </w:p>
    <w:p>
      <w:pPr>
        <w:pStyle w:val="Heading2"/>
      </w:pPr>
      <w:r>
        <w:t>Section 1.1</w:t>
      </w:r>
    </w:p>
    <w:p>
      <w:r>
        <w:t>Customer Data. Mandatory for Sales and Support roles: Customer PII must never be stored on local desktops. Complete Data Privacy Certification in Week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