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RD-07</w:t>
      </w:r>
    </w:p>
    <w:p>
      <w:r>
        <w:t>Role: Software Support Engineer</w:t>
      </w:r>
    </w:p>
    <w:p>
      <w:pPr>
        <w:pStyle w:val="Heading2"/>
      </w:pPr>
      <w:r>
        <w:t>Section 1</w:t>
      </w:r>
    </w:p>
    <w:p>
      <w:r>
        <w:t>Responsibilities. Technical troubleshooting and bug triaging.</w:t>
      </w:r>
    </w:p>
    <w:p>
      <w:pPr>
        <w:pStyle w:val="Heading2"/>
      </w:pPr>
      <w:r>
        <w:t>Section 2</w:t>
      </w:r>
    </w:p>
    <w:p>
      <w:r>
        <w:t>Onboarding Requirements. Must complete POL-01, POL-03B, and SOP-04.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