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F04" w:rsidRPr="00716006" w:rsidRDefault="00AD6DE8" w:rsidP="000A3F7F">
      <w:pPr>
        <w:jc w:val="center"/>
        <w:rPr>
          <w:rFonts w:ascii="Adobe Garamond Pro Bold" w:hAnsi="Adobe Garamond Pro Bold"/>
          <w:sz w:val="28"/>
          <w:szCs w:val="24"/>
        </w:rPr>
      </w:pPr>
      <w:r w:rsidRPr="00716006">
        <w:rPr>
          <w:rFonts w:ascii="Adobe Garamond Pro Bold" w:hAnsi="Adobe Garamond Pro Bold"/>
          <w:color w:val="002060"/>
          <w:sz w:val="28"/>
          <w:szCs w:val="24"/>
        </w:rPr>
        <w:t xml:space="preserve">Reservoir Simulator for </w:t>
      </w:r>
      <w:r w:rsidR="00E20F03">
        <w:rPr>
          <w:rFonts w:ascii="Adobe Garamond Pro Bold" w:hAnsi="Adobe Garamond Pro Bold"/>
          <w:color w:val="002060"/>
          <w:sz w:val="28"/>
          <w:szCs w:val="24"/>
        </w:rPr>
        <w:t>Two</w:t>
      </w:r>
      <w:r w:rsidRPr="00716006">
        <w:rPr>
          <w:rFonts w:ascii="Adobe Garamond Pro Bold" w:hAnsi="Adobe Garamond Pro Bold"/>
          <w:color w:val="002060"/>
          <w:sz w:val="28"/>
          <w:szCs w:val="24"/>
        </w:rPr>
        <w:t>-Phase Flow</w:t>
      </w:r>
    </w:p>
    <w:p w:rsidR="000A3F7F" w:rsidRPr="00716006" w:rsidRDefault="000A3F7F" w:rsidP="001411CA">
      <w:pPr>
        <w:pBdr>
          <w:bottom w:val="single" w:sz="6" w:space="1" w:color="auto"/>
        </w:pBdr>
        <w:spacing w:after="0"/>
        <w:rPr>
          <w:sz w:val="24"/>
          <w:szCs w:val="24"/>
        </w:rPr>
      </w:pPr>
      <w:r w:rsidRPr="00716006">
        <w:rPr>
          <w:sz w:val="24"/>
          <w:szCs w:val="24"/>
        </w:rPr>
        <w:t xml:space="preserve">Tanvi Chheda </w:t>
      </w:r>
    </w:p>
    <w:p w:rsidR="001411CA" w:rsidRPr="00716006" w:rsidRDefault="001411CA">
      <w:pPr>
        <w:pBdr>
          <w:bottom w:val="single" w:sz="6" w:space="1" w:color="auto"/>
        </w:pBdr>
        <w:rPr>
          <w:rFonts w:ascii="Adobe Garamond Pro" w:hAnsi="Adobe Garamond Pro"/>
          <w:sz w:val="24"/>
          <w:szCs w:val="24"/>
        </w:rPr>
      </w:pPr>
    </w:p>
    <w:p w:rsidR="001411CA" w:rsidRPr="00716006" w:rsidRDefault="00493DF6" w:rsidP="001411CA">
      <w:pPr>
        <w:rPr>
          <w:b/>
          <w:color w:val="C00000"/>
          <w:sz w:val="24"/>
          <w:szCs w:val="24"/>
        </w:rPr>
      </w:pPr>
      <w:r w:rsidRPr="00716006">
        <w:rPr>
          <w:b/>
          <w:color w:val="C00000"/>
          <w:sz w:val="24"/>
          <w:szCs w:val="24"/>
        </w:rPr>
        <w:t>ABSTRACT</w:t>
      </w:r>
      <w:r w:rsidR="001411CA" w:rsidRPr="00716006">
        <w:rPr>
          <w:b/>
          <w:color w:val="C00000"/>
          <w:sz w:val="24"/>
          <w:szCs w:val="24"/>
        </w:rPr>
        <w:t xml:space="preserve"> </w:t>
      </w:r>
    </w:p>
    <w:p w:rsidR="000A3F7F" w:rsidRPr="00BB7E88" w:rsidRDefault="008A4F5A" w:rsidP="00DF5E3F">
      <w:pPr>
        <w:pBdr>
          <w:bottom w:val="single" w:sz="6" w:space="1" w:color="auto"/>
        </w:pBdr>
        <w:spacing w:line="276" w:lineRule="auto"/>
        <w:jc w:val="both"/>
        <w:rPr>
          <w:color w:val="C00000"/>
          <w:sz w:val="24"/>
          <w:szCs w:val="24"/>
        </w:rPr>
      </w:pPr>
      <w:r>
        <w:rPr>
          <w:color w:val="000000" w:themeColor="text1"/>
          <w:sz w:val="24"/>
          <w:szCs w:val="24"/>
        </w:rPr>
        <w:t xml:space="preserve">Implicit pressure, explicit saturation (IMPES) solver is used to develop a two phase simulator for two dimensional reservoir of quarter five-spot pattern. We assume the fluids and rock are incompressible. </w:t>
      </w:r>
      <w:r w:rsidR="00E20F03" w:rsidRPr="00E20F03">
        <w:rPr>
          <w:color w:val="000000" w:themeColor="text1"/>
          <w:sz w:val="24"/>
          <w:szCs w:val="24"/>
        </w:rPr>
        <w:t>For homogenous reservoir, the s</w:t>
      </w:r>
      <w:r w:rsidR="00F03793" w:rsidRPr="00E20F03">
        <w:rPr>
          <w:color w:val="000000" w:themeColor="text1"/>
          <w:sz w:val="24"/>
          <w:szCs w:val="24"/>
        </w:rPr>
        <w:t xml:space="preserve">aturation </w:t>
      </w:r>
      <w:r w:rsidR="00E20F03" w:rsidRPr="00E20F03">
        <w:rPr>
          <w:color w:val="000000" w:themeColor="text1"/>
          <w:sz w:val="24"/>
          <w:szCs w:val="24"/>
        </w:rPr>
        <w:t xml:space="preserve">front is circular and progresses at a </w:t>
      </w:r>
      <w:r w:rsidR="006A6B21">
        <w:rPr>
          <w:color w:val="000000" w:themeColor="text1"/>
          <w:sz w:val="24"/>
          <w:szCs w:val="24"/>
        </w:rPr>
        <w:t>decreasing</w:t>
      </w:r>
      <w:r w:rsidR="00E20F03" w:rsidRPr="00E20F03">
        <w:rPr>
          <w:color w:val="000000" w:themeColor="text1"/>
          <w:sz w:val="24"/>
          <w:szCs w:val="24"/>
        </w:rPr>
        <w:t xml:space="preserve"> velocity from source to producer. The pressure profile is unsymmetrical, with pressure gradient being low near water front. Increasing oil mobility increases the area swept by water front as well as sweep efficiency. </w:t>
      </w:r>
      <w:r w:rsidR="00EC6D3D">
        <w:rPr>
          <w:color w:val="000000" w:themeColor="text1"/>
          <w:sz w:val="24"/>
          <w:szCs w:val="24"/>
        </w:rPr>
        <w:t xml:space="preserve">Heterogeneous reservoirs with same average mobility as homogenous ones have lower shock front velocity. </w:t>
      </w:r>
      <w:r w:rsidR="00E20F03">
        <w:rPr>
          <w:color w:val="000000" w:themeColor="text1"/>
          <w:sz w:val="24"/>
          <w:szCs w:val="24"/>
        </w:rPr>
        <w:t xml:space="preserve">Decreasing grid size </w:t>
      </w:r>
      <w:r w:rsidR="00925FAC">
        <w:rPr>
          <w:color w:val="000000" w:themeColor="text1"/>
          <w:sz w:val="24"/>
          <w:szCs w:val="24"/>
        </w:rPr>
        <w:t xml:space="preserve">requires time step to be decreased by square of the divisor for stability. </w:t>
      </w:r>
    </w:p>
    <w:p w:rsidR="00DF5E3F" w:rsidRPr="00BB7E88" w:rsidRDefault="00DF5E3F" w:rsidP="00DF5E3F">
      <w:pPr>
        <w:pBdr>
          <w:bottom w:val="single" w:sz="6" w:space="1" w:color="auto"/>
        </w:pBdr>
        <w:spacing w:line="276" w:lineRule="auto"/>
        <w:rPr>
          <w:rFonts w:ascii="Adobe Garamond Pro" w:hAnsi="Adobe Garamond Pro"/>
          <w:color w:val="C00000"/>
          <w:sz w:val="24"/>
          <w:szCs w:val="24"/>
        </w:rPr>
      </w:pPr>
    </w:p>
    <w:p w:rsidR="000A3F7F" w:rsidRPr="00BB7E88" w:rsidRDefault="000A3F7F" w:rsidP="000F6F1D">
      <w:pPr>
        <w:autoSpaceDE w:val="0"/>
        <w:autoSpaceDN w:val="0"/>
        <w:adjustRightInd w:val="0"/>
        <w:spacing w:after="0" w:line="240" w:lineRule="auto"/>
        <w:rPr>
          <w:rFonts w:ascii="Adobe Garamond Pro" w:hAnsi="Adobe Garamond Pro"/>
          <w:color w:val="C00000"/>
          <w:sz w:val="24"/>
          <w:szCs w:val="24"/>
        </w:rPr>
      </w:pPr>
    </w:p>
    <w:p w:rsidR="000A3F7F" w:rsidRPr="00BB7E88" w:rsidRDefault="000A3F7F" w:rsidP="000F6F1D">
      <w:pPr>
        <w:autoSpaceDE w:val="0"/>
        <w:autoSpaceDN w:val="0"/>
        <w:adjustRightInd w:val="0"/>
        <w:spacing w:after="0" w:line="240" w:lineRule="auto"/>
        <w:rPr>
          <w:rFonts w:ascii="Adobe Garamond Pro" w:hAnsi="Adobe Garamond Pro"/>
          <w:color w:val="C00000"/>
          <w:sz w:val="24"/>
          <w:szCs w:val="24"/>
        </w:rPr>
        <w:sectPr w:rsidR="000A3F7F" w:rsidRPr="00BB7E88" w:rsidSect="001C0995">
          <w:footerReference w:type="default" r:id="rId8"/>
          <w:pgSz w:w="12240" w:h="15840"/>
          <w:pgMar w:top="1440" w:right="2016" w:bottom="1440" w:left="2016" w:header="720" w:footer="720" w:gutter="0"/>
          <w:cols w:space="720"/>
          <w:docGrid w:linePitch="360"/>
        </w:sectPr>
      </w:pPr>
    </w:p>
    <w:p w:rsidR="00B8706F" w:rsidRPr="00BB7E88" w:rsidRDefault="00B8706F">
      <w:pPr>
        <w:rPr>
          <w:b/>
          <w:color w:val="C00000"/>
          <w:sz w:val="24"/>
          <w:szCs w:val="24"/>
        </w:rPr>
      </w:pPr>
      <w:r w:rsidRPr="00BB7E88">
        <w:rPr>
          <w:b/>
          <w:color w:val="C00000"/>
          <w:sz w:val="24"/>
          <w:szCs w:val="24"/>
        </w:rPr>
        <w:t>INTRODUCTION</w:t>
      </w:r>
    </w:p>
    <w:p w:rsidR="00B72395" w:rsidRPr="00EC7C89" w:rsidRDefault="008563D7" w:rsidP="00B72395">
      <w:pPr>
        <w:spacing w:line="276" w:lineRule="auto"/>
        <w:jc w:val="both"/>
        <w:rPr>
          <w:rFonts w:eastAsiaTheme="minorEastAsia"/>
          <w:color w:val="000000" w:themeColor="text1"/>
          <w:sz w:val="24"/>
          <w:szCs w:val="24"/>
        </w:rPr>
      </w:pPr>
      <w:r w:rsidRPr="00B72395">
        <w:rPr>
          <w:color w:val="000000"/>
          <w:sz w:val="24"/>
          <w:szCs w:val="24"/>
          <w:shd w:val="clear" w:color="auto" w:fill="FFFFFF"/>
        </w:rPr>
        <w:t xml:space="preserve">IMPES method uses partially coupled pressure and saturation equations and solves them sequentially. </w:t>
      </w:r>
      <w:r w:rsidR="00EC7C89">
        <w:rPr>
          <w:color w:val="000000"/>
          <w:sz w:val="24"/>
          <w:szCs w:val="24"/>
          <w:shd w:val="clear" w:color="auto" w:fill="FFFFFF"/>
        </w:rPr>
        <w:t xml:space="preserve">The reservoir is quarter five spot pattern, </w:t>
      </w:r>
      <w:r w:rsidR="00EC7C89" w:rsidRPr="00EC7C89">
        <w:rPr>
          <w:color w:val="000000"/>
          <w:sz w:val="24"/>
          <w:szCs w:val="24"/>
          <w:shd w:val="clear" w:color="auto" w:fill="FFFFFF"/>
        </w:rPr>
        <w:t>w</w:t>
      </w:r>
      <w:r w:rsidR="00EC7C89" w:rsidRPr="00EC7C89">
        <w:rPr>
          <w:sz w:val="24"/>
          <w:szCs w:val="24"/>
        </w:rPr>
        <w:t>ater is injected into the reservoir at a constant volumetric rate and displaces the resident oil to</w:t>
      </w:r>
      <w:r w:rsidR="006A6B21">
        <w:rPr>
          <w:sz w:val="24"/>
          <w:szCs w:val="24"/>
        </w:rPr>
        <w:t>wards</w:t>
      </w:r>
      <w:r w:rsidR="00EC7C89" w:rsidRPr="00EC7C89">
        <w:rPr>
          <w:sz w:val="24"/>
          <w:szCs w:val="24"/>
        </w:rPr>
        <w:t xml:space="preserve"> the production well.</w:t>
      </w:r>
    </w:p>
    <w:p w:rsidR="00BB7E88" w:rsidRPr="00B72395" w:rsidRDefault="00EC6D3D" w:rsidP="00B72395">
      <w:pPr>
        <w:spacing w:line="276" w:lineRule="auto"/>
        <w:jc w:val="both"/>
        <w:rPr>
          <w:color w:val="C00000"/>
          <w:sz w:val="24"/>
          <w:szCs w:val="24"/>
        </w:rPr>
      </w:pPr>
      <w:r w:rsidRPr="00B72395">
        <w:rPr>
          <w:color w:val="000000"/>
          <w:sz w:val="24"/>
          <w:szCs w:val="24"/>
          <w:shd w:val="clear" w:color="auto" w:fill="FFFFFF"/>
        </w:rPr>
        <w:t>For pressure,</w:t>
      </w:r>
      <w:r w:rsidR="00BB7E88" w:rsidRPr="00B72395">
        <w:rPr>
          <w:color w:val="000000"/>
          <w:sz w:val="24"/>
          <w:szCs w:val="24"/>
          <w:shd w:val="clear" w:color="auto" w:fill="FFFFFF"/>
        </w:rPr>
        <w:t xml:space="preserve"> mobility </w:t>
      </w:r>
      <w:r w:rsidRPr="00B72395">
        <w:rPr>
          <w:color w:val="000000"/>
          <w:sz w:val="24"/>
          <w:szCs w:val="24"/>
          <w:shd w:val="clear" w:color="auto" w:fill="FFFFFF"/>
        </w:rPr>
        <w:t>is</w:t>
      </w:r>
      <w:r w:rsidR="00BB7E88" w:rsidRPr="00B72395">
        <w:rPr>
          <w:color w:val="000000"/>
          <w:sz w:val="24"/>
          <w:szCs w:val="24"/>
          <w:shd w:val="clear" w:color="auto" w:fill="FFFFFF"/>
        </w:rPr>
        <w:t xml:space="preserve"> based on</w:t>
      </w:r>
      <w:r w:rsidRPr="00B72395">
        <w:rPr>
          <w:color w:val="000000"/>
          <w:sz w:val="24"/>
          <w:szCs w:val="24"/>
          <w:shd w:val="clear" w:color="auto" w:fill="FFFFFF"/>
        </w:rPr>
        <w:t xml:space="preserve"> the saturation </w:t>
      </w:r>
      <w:r w:rsidR="00BB7E88" w:rsidRPr="00B72395">
        <w:rPr>
          <w:color w:val="000000"/>
          <w:sz w:val="24"/>
          <w:szCs w:val="24"/>
          <w:shd w:val="clear" w:color="auto" w:fill="FFFFFF"/>
        </w:rPr>
        <w:t xml:space="preserve">from the previous time </w:t>
      </w:r>
      <w:r w:rsidR="008563D7" w:rsidRPr="00B72395">
        <w:rPr>
          <w:color w:val="000000"/>
          <w:sz w:val="24"/>
          <w:szCs w:val="24"/>
          <w:shd w:val="clear" w:color="auto" w:fill="FFFFFF"/>
        </w:rPr>
        <w:t>step</w:t>
      </w:r>
      <w:r w:rsidRPr="00B72395">
        <w:rPr>
          <w:color w:val="000000"/>
          <w:sz w:val="24"/>
          <w:szCs w:val="24"/>
          <w:shd w:val="clear" w:color="auto" w:fill="FFFFFF"/>
        </w:rPr>
        <w:t>, and the equation is solved using Euler backward approach. The saturation equation takes velocity from pressure solver and initial saturation from previous step</w:t>
      </w:r>
      <w:r w:rsidR="008563D7" w:rsidRPr="00B72395">
        <w:rPr>
          <w:color w:val="000000"/>
          <w:sz w:val="24"/>
          <w:szCs w:val="24"/>
          <w:shd w:val="clear" w:color="auto" w:fill="FFFFFF"/>
        </w:rPr>
        <w:t xml:space="preserve">, making it explicit solver. This explicit approximation can cause instability if small enough time change is not chosen. Solving both equations implicitly would be computationally expensive, </w:t>
      </w:r>
      <w:r w:rsidR="00EC7C89">
        <w:rPr>
          <w:color w:val="000000"/>
          <w:sz w:val="24"/>
          <w:szCs w:val="24"/>
          <w:shd w:val="clear" w:color="auto" w:fill="FFFFFF"/>
        </w:rPr>
        <w:t>having to solve non-linear system of 2*</w:t>
      </w:r>
      <w:proofErr w:type="spellStart"/>
      <w:r w:rsidR="00EC7C89">
        <w:rPr>
          <w:color w:val="000000"/>
          <w:sz w:val="24"/>
          <w:szCs w:val="24"/>
          <w:shd w:val="clear" w:color="auto" w:fill="FFFFFF"/>
        </w:rPr>
        <w:t>Nx</w:t>
      </w:r>
      <w:proofErr w:type="spellEnd"/>
      <w:r w:rsidR="00EC7C89">
        <w:rPr>
          <w:color w:val="000000"/>
          <w:sz w:val="24"/>
          <w:szCs w:val="24"/>
          <w:shd w:val="clear" w:color="auto" w:fill="FFFFFF"/>
        </w:rPr>
        <w:t>*</w:t>
      </w:r>
      <w:proofErr w:type="spellStart"/>
      <w:proofErr w:type="gramStart"/>
      <w:r w:rsidR="00EC7C89">
        <w:rPr>
          <w:color w:val="000000"/>
          <w:sz w:val="24"/>
          <w:szCs w:val="24"/>
          <w:shd w:val="clear" w:color="auto" w:fill="FFFFFF"/>
        </w:rPr>
        <w:t>Ny</w:t>
      </w:r>
      <w:proofErr w:type="spellEnd"/>
      <w:proofErr w:type="gramEnd"/>
      <w:r w:rsidR="00EC7C89">
        <w:rPr>
          <w:color w:val="000000"/>
          <w:sz w:val="24"/>
          <w:szCs w:val="24"/>
          <w:shd w:val="clear" w:color="auto" w:fill="FFFFFF"/>
        </w:rPr>
        <w:t xml:space="preserve"> </w:t>
      </w:r>
      <w:r w:rsidR="00EC7C89">
        <w:rPr>
          <w:color w:val="000000"/>
          <w:sz w:val="24"/>
          <w:szCs w:val="24"/>
          <w:shd w:val="clear" w:color="auto" w:fill="FFFFFF"/>
        </w:rPr>
        <w:t xml:space="preserve">equations per time step. IMPES scheme needs to solve only half of that, </w:t>
      </w:r>
      <w:r w:rsidR="008563D7" w:rsidRPr="00B72395">
        <w:rPr>
          <w:color w:val="000000"/>
          <w:sz w:val="24"/>
          <w:szCs w:val="24"/>
          <w:shd w:val="clear" w:color="auto" w:fill="FFFFFF"/>
        </w:rPr>
        <w:t>hence for saturation we use explicit and use CFL condition to ensure an appropriate time is chosen for each step.</w:t>
      </w:r>
    </w:p>
    <w:p w:rsidR="00D77A0B" w:rsidRPr="00BB7E88" w:rsidRDefault="00D77A0B" w:rsidP="00DB058A">
      <w:pPr>
        <w:jc w:val="both"/>
        <w:rPr>
          <w:b/>
          <w:color w:val="C00000"/>
          <w:sz w:val="24"/>
          <w:szCs w:val="24"/>
        </w:rPr>
      </w:pPr>
      <w:r w:rsidRPr="00BB7E88">
        <w:rPr>
          <w:b/>
          <w:color w:val="C00000"/>
          <w:sz w:val="24"/>
          <w:szCs w:val="24"/>
        </w:rPr>
        <w:t>M</w:t>
      </w:r>
      <w:r w:rsidR="00924C46" w:rsidRPr="00BB7E88">
        <w:rPr>
          <w:b/>
          <w:color w:val="C00000"/>
          <w:sz w:val="24"/>
          <w:szCs w:val="24"/>
        </w:rPr>
        <w:t>ETHODOLOGY</w:t>
      </w:r>
    </w:p>
    <w:p w:rsidR="00B76FEC" w:rsidRPr="00A44608" w:rsidRDefault="00716006" w:rsidP="00B76FEC">
      <w:pPr>
        <w:jc w:val="both"/>
        <w:rPr>
          <w:sz w:val="24"/>
          <w:szCs w:val="24"/>
        </w:rPr>
      </w:pPr>
      <w:r w:rsidRPr="00B72395">
        <w:rPr>
          <w:color w:val="000000" w:themeColor="text1"/>
          <w:sz w:val="24"/>
          <w:szCs w:val="24"/>
        </w:rPr>
        <w:t xml:space="preserve">We start by using </w:t>
      </w:r>
      <w:r w:rsidR="00B76FEC" w:rsidRPr="00A44608">
        <w:rPr>
          <w:sz w:val="24"/>
          <w:szCs w:val="24"/>
        </w:rPr>
        <w:t>mass conservation and Darcy’s law equations for individual fluids in a multiphase system.</w:t>
      </w:r>
    </w:p>
    <w:p w:rsidR="00B76FEC" w:rsidRPr="00B72395" w:rsidRDefault="003322B5" w:rsidP="00B76FEC">
      <w:pPr>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eastAsiaTheme="minorEastAsia" w:hAnsi="Cambria Math"/>
                  <w:i/>
                  <w:sz w:val="24"/>
                  <w:szCs w:val="24"/>
                </w:rPr>
              </m:ctrlPr>
            </m:dPr>
            <m:e>
              <m:r>
                <w:rPr>
                  <w:rFonts w:ascii="Cambria Math" w:eastAsiaTheme="minorEastAsia" w:hAnsi="Cambria Math"/>
                  <w:i/>
                  <w:sz w:val="24"/>
                  <w:szCs w:val="24"/>
                </w:rPr>
                <w:sym w:font="Symbol" w:char="F066"/>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72"/>
                  </m:r>
                </m:e>
                <m:sub>
                  <m:r>
                    <w:rPr>
                      <w:rFonts w:ascii="Cambria Math" w:eastAsiaTheme="minorEastAsia" w:hAnsi="Cambria Math"/>
                      <w:i/>
                      <w:sz w:val="24"/>
                      <w:szCs w:val="24"/>
                    </w:rPr>
                    <w:sym w:font="Symbol" w:char="F061"/>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i/>
                      <w:sz w:val="24"/>
                      <w:szCs w:val="24"/>
                    </w:rPr>
                    <w:sym w:font="Symbol" w:char="F061"/>
                  </m:r>
                </m:sub>
              </m:sSub>
            </m:e>
          </m:d>
          <m:r>
            <w:rPr>
              <w:rFonts w:ascii="Cambria Math" w:eastAsiaTheme="minorEastAsia" w:hAnsi="Cambria Math"/>
              <w:sz w:val="24"/>
              <w:szCs w:val="24"/>
            </w:rPr>
            <m:t>-</m:t>
          </m:r>
          <m:r>
            <w:rPr>
              <w:rFonts w:ascii="Cambria Math" w:eastAsiaTheme="minorEastAsia" w:hAnsi="Cambria Math"/>
              <w:i/>
              <w:sz w:val="24"/>
              <w:szCs w:val="24"/>
            </w:rPr>
            <w:sym w:font="Symbol" w:char="F0D1"/>
          </m:r>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72"/>
                  </m:r>
                </m:e>
                <m:sub>
                  <m:r>
                    <w:rPr>
                      <w:rFonts w:ascii="Cambria Math" w:eastAsiaTheme="minorEastAsia" w:hAnsi="Cambria Math"/>
                      <w:i/>
                      <w:sz w:val="24"/>
                      <w:szCs w:val="24"/>
                    </w:rPr>
                    <w:sym w:font="Symbol" w:char="F061"/>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i/>
                      <w:sz w:val="24"/>
                      <w:szCs w:val="24"/>
                    </w:rPr>
                    <w:sym w:font="Symbol" w:char="F061"/>
                  </m:r>
                </m:sub>
              </m:sSub>
              <m:r>
                <w:rPr>
                  <w:rFonts w:ascii="Cambria Math" w:eastAsiaTheme="minorEastAsia" w:hAnsi="Cambria Math"/>
                  <w:i/>
                  <w:sz w:val="24"/>
                  <w:szCs w:val="24"/>
                </w:rPr>
                <w:sym w:font="Symbol" w:char="F0D1"/>
              </m:r>
              <m:r>
                <w:rPr>
                  <w:rFonts w:ascii="Cambria Math" w:eastAsiaTheme="minorEastAsia" w:hAnsi="Cambria Math"/>
                  <w:sz w:val="24"/>
                  <w:szCs w:val="24"/>
                </w:rPr>
                <m:t xml:space="preserve"> p</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72"/>
              </m:r>
            </m:e>
            <m:sub>
              <m:r>
                <w:rPr>
                  <w:rFonts w:ascii="Cambria Math" w:eastAsiaTheme="minorEastAsia" w:hAnsi="Cambria Math"/>
                  <w:i/>
                  <w:sz w:val="24"/>
                  <w:szCs w:val="24"/>
                </w:rPr>
                <w:sym w:font="Symbol" w:char="F061"/>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i/>
                  <w:sz w:val="24"/>
                  <w:szCs w:val="24"/>
                </w:rPr>
                <w:sym w:font="Symbol" w:char="F061"/>
              </m:r>
            </m:sub>
          </m:sSub>
        </m:oMath>
      </m:oMathPara>
    </w:p>
    <w:p w:rsidR="00B72395" w:rsidRPr="005D1382" w:rsidRDefault="006A6B21" w:rsidP="00B72395">
      <w:pPr>
        <w:jc w:val="both"/>
        <w:rPr>
          <w:rFonts w:eastAsiaTheme="minorEastAsia"/>
          <w:sz w:val="24"/>
          <w:szCs w:val="24"/>
        </w:rPr>
      </w:pPr>
      <w:r>
        <w:rPr>
          <w:rFonts w:eastAsiaTheme="minorEastAsia"/>
          <w:sz w:val="24"/>
          <w:szCs w:val="24"/>
        </w:rPr>
        <w:t xml:space="preserve">Fluid and reservoir are assumed incompressible so </w:t>
      </w:r>
      <m:oMath>
        <m:r>
          <w:rPr>
            <w:rFonts w:ascii="Cambria Math" w:eastAsiaTheme="minorEastAsia" w:hAnsi="Cambria Math"/>
            <w:i/>
            <w:sz w:val="24"/>
            <w:szCs w:val="24"/>
          </w:rPr>
          <w:sym w:font="Symbol" w:char="F066"/>
        </m:r>
        <m:r>
          <w:rPr>
            <w:rFonts w:ascii="Cambria Math" w:eastAsiaTheme="minorEastAsia" w:hAnsi="Cambria Math"/>
            <w:sz w:val="24"/>
            <w:szCs w:val="24"/>
          </w:rPr>
          <m:t xml:space="preserve">  and </m:t>
        </m:r>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72"/>
            </m:r>
          </m:e>
          <m:sub>
            <m:r>
              <w:rPr>
                <w:rFonts w:ascii="Cambria Math" w:eastAsiaTheme="minorEastAsia" w:hAnsi="Cambria Math"/>
                <w:i/>
                <w:sz w:val="24"/>
                <w:szCs w:val="24"/>
              </w:rPr>
              <w:sym w:font="Symbol" w:char="F061"/>
            </m:r>
          </m:sub>
        </m:sSub>
        <m:r>
          <w:rPr>
            <w:rFonts w:ascii="Cambria Math" w:eastAsiaTheme="minorEastAsia" w:hAnsi="Cambria Math"/>
            <w:sz w:val="24"/>
            <w:szCs w:val="24"/>
          </w:rPr>
          <m:t xml:space="preserve"> </m:t>
        </m:r>
      </m:oMath>
      <w:r>
        <w:rPr>
          <w:rFonts w:eastAsiaTheme="minorEastAsia"/>
          <w:sz w:val="24"/>
          <w:szCs w:val="24"/>
        </w:rPr>
        <w:t xml:space="preserve">drop out. </w:t>
      </w:r>
      <w:r w:rsidR="00B72395">
        <w:rPr>
          <w:rFonts w:eastAsiaTheme="minorEastAsia"/>
          <w:sz w:val="24"/>
          <w:szCs w:val="24"/>
        </w:rPr>
        <w:t xml:space="preserve">Corey correlation is used to approximate relative permeability, which is used to get mobility of the phases and fractional flow. </w:t>
      </w:r>
    </w:p>
    <w:p w:rsidR="00B72395" w:rsidRPr="007B3987" w:rsidRDefault="00B72395" w:rsidP="00B72395">
      <w:pPr>
        <w:jc w:val="both"/>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k</m:t>
            </m:r>
          </m:e>
          <m:sub>
            <m:r>
              <w:rPr>
                <w:rFonts w:ascii="Cambria Math" w:eastAsiaTheme="minorEastAsia" w:hAnsi="Cambria Math"/>
                <w:sz w:val="24"/>
                <w:szCs w:val="24"/>
              </w:rPr>
              <m:t>r,</m:t>
            </m:r>
            <m:r>
              <w:rPr>
                <w:rFonts w:ascii="Cambria Math" w:eastAsiaTheme="minorEastAsia" w:hAnsi="Cambria Math"/>
                <w:i/>
                <w:sz w:val="24"/>
                <w:szCs w:val="24"/>
              </w:rPr>
              <w:sym w:font="Symbol" w:char="F061"/>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r,</m:t>
            </m:r>
            <m:r>
              <w:rPr>
                <w:rFonts w:ascii="Cambria Math" w:eastAsiaTheme="minorEastAsia" w:hAnsi="Cambria Math"/>
                <w:i/>
                <w:sz w:val="24"/>
                <w:szCs w:val="24"/>
              </w:rPr>
              <w:sym w:font="Symbol" w:char="F061"/>
            </m:r>
            <m:r>
              <w:rPr>
                <w:rFonts w:ascii="Cambria Math" w:eastAsiaTheme="minorEastAsia" w:hAnsi="Cambria Math"/>
                <w:sz w:val="24"/>
                <w:szCs w:val="24"/>
              </w:rPr>
              <m:t>, e</m:t>
            </m:r>
          </m:sub>
        </m:sSub>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S</m:t>
                    </m:r>
                  </m:e>
                  <m:sub>
                    <m:r>
                      <w:rPr>
                        <w:rFonts w:ascii="Cambria Math" w:eastAsiaTheme="minorEastAsia" w:hAnsi="Cambria Math"/>
                        <w:i/>
                        <w:sz w:val="24"/>
                        <w:szCs w:val="24"/>
                      </w:rPr>
                      <w:sym w:font="Symbol" w:char="F061"/>
                    </m:r>
                    <m:r>
                      <w:rPr>
                        <w:rFonts w:ascii="Cambria Math" w:eastAsiaTheme="minorEastAsia" w:hAnsi="Cambria Math"/>
                        <w:sz w:val="24"/>
                        <w:szCs w:val="24"/>
                      </w:rPr>
                      <m:t>, e</m:t>
                    </m:r>
                  </m:sub>
                </m:sSub>
              </m:e>
            </m:d>
          </m:e>
          <m:sup>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i/>
                    <w:sz w:val="24"/>
                    <w:szCs w:val="24"/>
                  </w:rPr>
                  <w:sym w:font="Symbol" w:char="F061"/>
                </m:r>
              </m:sub>
            </m:sSub>
          </m:sup>
        </m:sSup>
      </m:oMath>
    </w:p>
    <w:p w:rsidR="00B72395" w:rsidRPr="00B72395" w:rsidRDefault="00B72395" w:rsidP="00B72395">
      <w:pPr>
        <w:jc w:val="both"/>
        <w:rPr>
          <w:rFonts w:eastAsiaTheme="minorEastAsia"/>
          <w:sz w:val="24"/>
          <w:szCs w:val="24"/>
        </w:rPr>
      </w:pPr>
      <m:oMathPara>
        <m:oMath>
          <m:r>
            <w:rPr>
              <w:rFonts w:ascii="Cambria Math" w:eastAsiaTheme="minorEastAsia" w:hAnsi="Cambria Math"/>
              <w:sz w:val="24"/>
              <w:szCs w:val="24"/>
            </w:rPr>
            <w:lastRenderedPageBreak/>
            <m:t xml:space="preserve"> </m:t>
          </m:r>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i/>
                  <w:sz w:val="24"/>
                  <w:szCs w:val="24"/>
                </w:rPr>
                <w:sym w:font="Symbol" w:char="F061"/>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K k</m:t>
                  </m:r>
                </m:e>
                <m:sub>
                  <m:r>
                    <w:rPr>
                      <w:rFonts w:ascii="Cambria Math" w:eastAsiaTheme="minorEastAsia" w:hAnsi="Cambria Math"/>
                      <w:sz w:val="24"/>
                      <w:szCs w:val="24"/>
                    </w:rPr>
                    <m:t>r,</m:t>
                  </m:r>
                  <m:r>
                    <w:rPr>
                      <w:rFonts w:ascii="Cambria Math" w:eastAsiaTheme="minorEastAsia" w:hAnsi="Cambria Math"/>
                      <w:i/>
                      <w:sz w:val="24"/>
                      <w:szCs w:val="24"/>
                    </w:rPr>
                    <w:sym w:font="Symbol" w:char="F061"/>
                  </m:r>
                </m:sub>
              </m:sSub>
            </m:num>
            <m:den>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D"/>
                  </m:r>
                </m:e>
                <m:sub>
                  <m:r>
                    <w:rPr>
                      <w:rFonts w:ascii="Cambria Math" w:eastAsiaTheme="minorEastAsia" w:hAnsi="Cambria Math"/>
                      <w:i/>
                      <w:sz w:val="24"/>
                      <w:szCs w:val="24"/>
                    </w:rPr>
                    <w:sym w:font="Symbol" w:char="F061"/>
                  </m:r>
                </m:sub>
              </m:sSub>
            </m:den>
          </m:f>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f</m:t>
              </m:r>
            </m:e>
            <m:sub>
              <m:r>
                <w:rPr>
                  <w:rFonts w:ascii="Cambria Math" w:eastAsiaTheme="minorEastAsia" w:hAnsi="Cambria Math"/>
                  <w:i/>
                  <w:sz w:val="24"/>
                  <w:szCs w:val="24"/>
                </w:rPr>
                <w:sym w:font="Symbol" w:char="F061"/>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i/>
                      <w:sz w:val="24"/>
                      <w:szCs w:val="24"/>
                    </w:rPr>
                    <w:sym w:font="Symbol" w:char="F061"/>
                  </m:r>
                </m:sub>
              </m:sSub>
            </m:num>
            <m:den>
              <m:sSub>
                <m:sSubPr>
                  <m:ctrlPr>
                    <w:rPr>
                      <w:rFonts w:ascii="Cambria Math" w:eastAsiaTheme="minorEastAsia" w:hAnsi="Cambria Math"/>
                      <w:i/>
                      <w:sz w:val="24"/>
                      <w:szCs w:val="24"/>
                    </w:rPr>
                  </m:ctrlPr>
                </m:sSubPr>
                <m:e>
                  <m:r>
                    <w:rPr>
                      <w:rFonts w:ascii="Cambria Math" w:eastAsiaTheme="minorEastAsia" w:hAnsi="Cambria Math"/>
                      <w:i/>
                      <w:sz w:val="24"/>
                      <w:szCs w:val="24"/>
                    </w:rPr>
                    <w:sym w:font="Symbol" w:char="F06C"/>
                  </m:r>
                </m:e>
                <m:sub>
                  <m:r>
                    <w:rPr>
                      <w:rFonts w:ascii="Cambria Math" w:eastAsiaTheme="minorEastAsia" w:hAnsi="Cambria Math"/>
                      <w:sz w:val="24"/>
                      <w:szCs w:val="24"/>
                    </w:rPr>
                    <m:t>t</m:t>
                  </m:r>
                </m:sub>
              </m:sSub>
            </m:den>
          </m:f>
          <m:r>
            <w:rPr>
              <w:rFonts w:ascii="Cambria Math" w:eastAsiaTheme="minorEastAsia" w:hAnsi="Cambria Math"/>
              <w:sz w:val="24"/>
              <w:szCs w:val="24"/>
            </w:rPr>
            <m:t xml:space="preserve">  </m:t>
          </m:r>
        </m:oMath>
      </m:oMathPara>
    </w:p>
    <w:p w:rsidR="00B72395" w:rsidRPr="00B72395" w:rsidRDefault="00B72395" w:rsidP="00B72395">
      <w:pPr>
        <w:jc w:val="both"/>
        <w:rPr>
          <w:rFonts w:eastAsiaTheme="minorEastAsia"/>
          <w:sz w:val="24"/>
          <w:szCs w:val="24"/>
        </w:rPr>
      </w:pPr>
      <m:oMathPara>
        <m:oMath>
          <m:r>
            <w:rPr>
              <w:rFonts w:ascii="Cambria Math" w:eastAsiaTheme="minorEastAsia" w:hAnsi="Cambria Math"/>
              <w:i/>
              <w:sz w:val="24"/>
              <w:szCs w:val="24"/>
            </w:rPr>
            <w:sym w:font="Symbol" w:char="F066"/>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i/>
                      <w:sz w:val="24"/>
                      <w:szCs w:val="24"/>
                    </w:rPr>
                    <w:sym w:font="Symbol" w:char="F061"/>
                  </m:r>
                </m:sub>
              </m:sSub>
            </m:e>
          </m:d>
          <m:r>
            <w:rPr>
              <w:rFonts w:ascii="Cambria Math" w:eastAsiaTheme="minorEastAsia" w:hAnsi="Cambria Math"/>
              <w:sz w:val="24"/>
              <w:szCs w:val="24"/>
            </w:rPr>
            <m:t>+</m:t>
          </m:r>
          <m:r>
            <w:rPr>
              <w:rFonts w:ascii="Cambria Math" w:eastAsiaTheme="minorEastAsia" w:hAnsi="Cambria Math"/>
              <w:i/>
              <w:sz w:val="24"/>
              <w:szCs w:val="24"/>
            </w:rPr>
            <w:sym w:font="Symbol" w:char="F0D1"/>
          </m:r>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i/>
                      <w:sz w:val="24"/>
                      <w:szCs w:val="24"/>
                    </w:rPr>
                    <w:sym w:font="Symbol" w:char="F061"/>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t</m:t>
                  </m:r>
                </m:sub>
              </m:sSub>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i/>
                  <w:sz w:val="24"/>
                  <w:szCs w:val="24"/>
                </w:rPr>
                <w:sym w:font="Symbol" w:char="F061"/>
              </m:r>
            </m:sub>
          </m:sSub>
        </m:oMath>
      </m:oMathPara>
    </w:p>
    <w:p w:rsidR="00B76FEC" w:rsidRDefault="00B76FEC" w:rsidP="00B76FEC">
      <w:pPr>
        <w:jc w:val="both"/>
        <w:rPr>
          <w:rFonts w:eastAsiaTheme="minorEastAsia"/>
          <w:sz w:val="24"/>
          <w:szCs w:val="24"/>
        </w:rPr>
      </w:pPr>
      <w:r>
        <w:rPr>
          <w:rFonts w:eastAsiaTheme="minorEastAsia"/>
          <w:sz w:val="24"/>
          <w:szCs w:val="24"/>
        </w:rPr>
        <w:t xml:space="preserve">Saturations of the two phases and pressure are the three unknowns, and two conservation equations as above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i/>
                <w:sz w:val="24"/>
                <w:szCs w:val="24"/>
              </w:rPr>
              <w:sym w:font="Symbol" w:char="F061"/>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β</m:t>
            </m:r>
          </m:sub>
        </m:sSub>
        <m:r>
          <w:rPr>
            <w:rFonts w:ascii="Cambria Math" w:eastAsiaTheme="minorEastAsia" w:hAnsi="Cambria Math"/>
            <w:sz w:val="24"/>
            <w:szCs w:val="24"/>
          </w:rPr>
          <m:t>= 1</m:t>
        </m:r>
      </m:oMath>
      <w:r>
        <w:rPr>
          <w:rFonts w:eastAsiaTheme="minorEastAsia"/>
          <w:sz w:val="24"/>
          <w:szCs w:val="24"/>
        </w:rPr>
        <w:t xml:space="preserve"> are the three equations.</w:t>
      </w:r>
      <w:r w:rsidR="00B72395">
        <w:rPr>
          <w:rFonts w:eastAsiaTheme="minorEastAsia"/>
          <w:sz w:val="24"/>
          <w:szCs w:val="24"/>
        </w:rPr>
        <w:t xml:space="preserve"> </w:t>
      </w:r>
      <w:r w:rsidR="00B72395" w:rsidRPr="00F93603">
        <w:rPr>
          <w:rFonts w:eastAsiaTheme="minorEastAsia"/>
          <w:sz w:val="24"/>
          <w:szCs w:val="24"/>
        </w:rPr>
        <w:t xml:space="preserve">Fractional flow form is advantageous because </w:t>
      </w:r>
      <w:proofErr w:type="spellStart"/>
      <w:r w:rsidR="00B72395" w:rsidRPr="00F93603">
        <w:rPr>
          <w:rFonts w:eastAsiaTheme="minorEastAsia"/>
          <w:sz w:val="24"/>
          <w:szCs w:val="24"/>
        </w:rPr>
        <w:t>u</w:t>
      </w:r>
      <w:r w:rsidR="00B72395" w:rsidRPr="00F93603">
        <w:rPr>
          <w:rFonts w:eastAsiaTheme="minorEastAsia"/>
          <w:sz w:val="24"/>
          <w:szCs w:val="24"/>
          <w:vertAlign w:val="subscript"/>
        </w:rPr>
        <w:t>t</w:t>
      </w:r>
      <w:proofErr w:type="spellEnd"/>
      <w:r w:rsidR="00B72395" w:rsidRPr="00F93603">
        <w:rPr>
          <w:rFonts w:eastAsiaTheme="minorEastAsia"/>
          <w:sz w:val="24"/>
          <w:szCs w:val="24"/>
        </w:rPr>
        <w:t xml:space="preserve"> is</w:t>
      </w:r>
      <w:r w:rsidR="00B72395">
        <w:rPr>
          <w:rFonts w:eastAsiaTheme="minorEastAsia"/>
          <w:sz w:val="24"/>
          <w:szCs w:val="24"/>
        </w:rPr>
        <w:t xml:space="preserve"> obtained independently. Global pressure and saturation are loosely coupled. Saturation equation is non-linear and leads to shock formation.</w:t>
      </w:r>
    </w:p>
    <w:p w:rsidR="00B76FEC" w:rsidRPr="00214433" w:rsidRDefault="00392DF2" w:rsidP="00B76FEC">
      <w:pPr>
        <w:spacing w:line="276" w:lineRule="auto"/>
        <w:jc w:val="both"/>
        <w:rPr>
          <w:rFonts w:eastAsiaTheme="minorEastAsia"/>
          <w:sz w:val="24"/>
          <w:szCs w:val="24"/>
        </w:rPr>
      </w:pPr>
      <w:r w:rsidRPr="008A4F5A">
        <w:rPr>
          <w:rFonts w:eastAsiaTheme="minorEastAsia"/>
          <w:b/>
          <w:color w:val="000000" w:themeColor="text1"/>
          <w:sz w:val="24"/>
          <w:szCs w:val="24"/>
        </w:rPr>
        <w:t>Assumptions:</w:t>
      </w:r>
      <w:r w:rsidRPr="008A4F5A">
        <w:rPr>
          <w:rFonts w:eastAsiaTheme="minorEastAsia"/>
          <w:color w:val="000000" w:themeColor="text1"/>
          <w:sz w:val="24"/>
          <w:szCs w:val="24"/>
        </w:rPr>
        <w:t xml:space="preserve"> </w:t>
      </w:r>
      <w:r w:rsidRPr="008A4F5A">
        <w:rPr>
          <w:color w:val="000000" w:themeColor="text1"/>
          <w:sz w:val="24"/>
        </w:rPr>
        <w:t xml:space="preserve">We assume an isothermal, isotropic reservoir. Permeability K is usually a tensor that represents ease of flow in different directions due to fractures or rock fabric. However, in our simulation it is a scalar. </w:t>
      </w:r>
      <w:r w:rsidR="003D1D71" w:rsidRPr="008A4F5A">
        <w:rPr>
          <w:color w:val="000000" w:themeColor="text1"/>
          <w:sz w:val="24"/>
        </w:rPr>
        <w:t xml:space="preserve"> When we substitute the Darcy’s law velocity in the mass conservation equation to obtain pressure equation, </w:t>
      </w:r>
      <w:r w:rsidR="006A6B21">
        <w:rPr>
          <w:color w:val="000000" w:themeColor="text1"/>
          <w:sz w:val="24"/>
        </w:rPr>
        <w:t xml:space="preserve">we assume no effect of gravity. </w:t>
      </w:r>
      <w:r w:rsidR="00B76FEC">
        <w:rPr>
          <w:rFonts w:eastAsiaTheme="minorEastAsia"/>
          <w:sz w:val="24"/>
          <w:szCs w:val="24"/>
        </w:rPr>
        <w:t>No</w:t>
      </w:r>
      <w:r w:rsidR="00B76FEC" w:rsidRPr="00214433">
        <w:rPr>
          <w:rFonts w:eastAsiaTheme="minorEastAsia"/>
          <w:sz w:val="24"/>
          <w:szCs w:val="24"/>
        </w:rPr>
        <w:t xml:space="preserve"> diffusion,</w:t>
      </w:r>
      <w:r w:rsidR="006A6B21">
        <w:rPr>
          <w:rFonts w:eastAsiaTheme="minorEastAsia"/>
          <w:sz w:val="24"/>
          <w:szCs w:val="24"/>
        </w:rPr>
        <w:t xml:space="preserve"> fingering, dispersion, </w:t>
      </w:r>
      <w:r w:rsidR="00B76FEC">
        <w:rPr>
          <w:rFonts w:eastAsiaTheme="minorEastAsia"/>
          <w:sz w:val="24"/>
          <w:szCs w:val="24"/>
        </w:rPr>
        <w:t>N</w:t>
      </w:r>
      <w:r w:rsidR="00B76FEC" w:rsidRPr="00214433">
        <w:rPr>
          <w:rFonts w:eastAsiaTheme="minorEastAsia"/>
          <w:sz w:val="24"/>
          <w:szCs w:val="24"/>
        </w:rPr>
        <w:t>ewtonian mobili</w:t>
      </w:r>
      <w:r w:rsidR="00B76FEC">
        <w:rPr>
          <w:rFonts w:eastAsiaTheme="minorEastAsia"/>
          <w:sz w:val="24"/>
          <w:szCs w:val="24"/>
        </w:rPr>
        <w:t>ty</w:t>
      </w:r>
      <w:r w:rsidR="00B76FEC" w:rsidRPr="00214433">
        <w:rPr>
          <w:rFonts w:eastAsiaTheme="minorEastAsia"/>
          <w:sz w:val="24"/>
          <w:szCs w:val="24"/>
        </w:rPr>
        <w:t xml:space="preserve"> for all phases.</w:t>
      </w:r>
    </w:p>
    <w:p w:rsidR="00392DF2" w:rsidRDefault="00392DF2" w:rsidP="00392DF2">
      <w:pPr>
        <w:spacing w:line="276" w:lineRule="auto"/>
        <w:jc w:val="both"/>
        <w:rPr>
          <w:b/>
          <w:color w:val="C00000"/>
          <w:sz w:val="24"/>
          <w:szCs w:val="24"/>
        </w:rPr>
      </w:pPr>
      <w:r w:rsidRPr="00BB7E88">
        <w:rPr>
          <w:b/>
          <w:color w:val="C00000"/>
          <w:sz w:val="24"/>
          <w:szCs w:val="24"/>
        </w:rPr>
        <w:t>Discretization:</w:t>
      </w:r>
    </w:p>
    <w:p w:rsidR="00392DF2" w:rsidRPr="008A4F5A" w:rsidRDefault="00815221" w:rsidP="00392DF2">
      <w:pPr>
        <w:spacing w:line="276" w:lineRule="auto"/>
        <w:jc w:val="both"/>
        <w:rPr>
          <w:color w:val="000000" w:themeColor="text1"/>
          <w:sz w:val="24"/>
          <w:szCs w:val="24"/>
        </w:rPr>
      </w:pPr>
      <w:r>
        <w:rPr>
          <w:rFonts w:eastAsiaTheme="minorEastAsia"/>
          <w:color w:val="000000" w:themeColor="text1"/>
          <w:sz w:val="24"/>
          <w:szCs w:val="24"/>
        </w:rPr>
        <w:t>In pressure equation, f</w:t>
      </w:r>
      <w:r w:rsidR="00392DF2" w:rsidRPr="008A4F5A">
        <w:rPr>
          <w:color w:val="000000" w:themeColor="text1"/>
          <w:sz w:val="24"/>
          <w:szCs w:val="24"/>
        </w:rPr>
        <w:t>or space discretization, we use the definition of a derivative:</w:t>
      </w:r>
    </w:p>
    <w:p w:rsidR="006F239F" w:rsidRPr="00D348CA" w:rsidRDefault="003322B5" w:rsidP="00392DF2">
      <w:pPr>
        <w:spacing w:line="276" w:lineRule="auto"/>
        <w:jc w:val="both"/>
        <w:rPr>
          <w:rFonts w:eastAsiaTheme="minorEastAsia"/>
          <w:color w:val="000000" w:themeColor="text1"/>
          <w:sz w:val="24"/>
          <w:szCs w:val="24"/>
        </w:rPr>
      </w:pPr>
      <m:oMathPara>
        <m:oMath>
          <m:f>
            <m:fPr>
              <m:ctrlPr>
                <w:rPr>
                  <w:rFonts w:ascii="Cambria Math" w:hAnsi="Cambria Math"/>
                  <w:i/>
                  <w:color w:val="000000" w:themeColor="text1"/>
                  <w:sz w:val="24"/>
                  <w:szCs w:val="24"/>
                </w:rPr>
              </m:ctrlPr>
            </m:fPr>
            <m:num>
              <m:r>
                <w:rPr>
                  <w:rFonts w:ascii="Cambria Math" w:hAnsi="Cambria Math"/>
                  <w:color w:val="000000" w:themeColor="text1"/>
                  <w:sz w:val="24"/>
                  <w:szCs w:val="24"/>
                </w:rPr>
                <m:t>∂p</m:t>
              </m:r>
            </m:num>
            <m:den>
              <m:r>
                <w:rPr>
                  <w:rFonts w:ascii="Cambria Math" w:hAnsi="Cambria Math"/>
                  <w:color w:val="000000" w:themeColor="text1"/>
                  <w:sz w:val="24"/>
                  <w:szCs w:val="24"/>
                </w:rPr>
                <m:t>∂x</m:t>
              </m:r>
            </m:den>
          </m:f>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lim</m:t>
              </m:r>
            </m:e>
            <m:sub>
              <m:r>
                <w:rPr>
                  <w:rFonts w:ascii="Cambria Math" w:hAnsi="Cambria Math"/>
                  <w:color w:val="000000" w:themeColor="text1"/>
                  <w:sz w:val="24"/>
                  <w:szCs w:val="24"/>
                </w:rPr>
                <m:t>x→0</m:t>
              </m:r>
            </m:sub>
          </m:sSub>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sSub>
                <m:sSubPr>
                  <m:ctrlPr>
                    <w:rPr>
                      <w:rFonts w:ascii="Cambria Math" w:hAnsi="Cambria Math"/>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i</m:t>
                  </m:r>
                </m:sub>
              </m:sSub>
              <m:r>
                <w:rPr>
                  <w:rFonts w:ascii="Cambria Math" w:hAnsi="Cambria Math"/>
                  <w:color w:val="000000" w:themeColor="text1"/>
                  <w:sz w:val="24"/>
                  <w:szCs w:val="24"/>
                </w:rPr>
                <m:t>-</m:t>
              </m:r>
              <m:sSub>
                <m:sSubPr>
                  <m:ctrlPr>
                    <w:rPr>
                      <w:rFonts w:ascii="Cambria Math" w:hAnsi="Cambria Math"/>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i-1</m:t>
                  </m:r>
                </m:sub>
              </m:sSub>
            </m:num>
            <m:den>
              <m:r>
                <m:rPr>
                  <m:sty m:val="p"/>
                </m:rPr>
                <w:rPr>
                  <w:rFonts w:ascii="Cambria Math" w:hAnsi="Cambria Math"/>
                  <w:color w:val="000000" w:themeColor="text1"/>
                  <w:sz w:val="24"/>
                  <w:szCs w:val="24"/>
                </w:rPr>
                <m:t>Δ</m:t>
              </m:r>
              <m:r>
                <w:rPr>
                  <w:rFonts w:ascii="Cambria Math" w:hAnsi="Cambria Math"/>
                  <w:color w:val="000000" w:themeColor="text1"/>
                  <w:sz w:val="24"/>
                  <w:szCs w:val="24"/>
                </w:rPr>
                <m:t>x</m:t>
              </m:r>
            </m:den>
          </m:f>
        </m:oMath>
      </m:oMathPara>
    </w:p>
    <w:p w:rsidR="00D348CA" w:rsidRPr="00BB7E88" w:rsidRDefault="003322B5" w:rsidP="00D348CA">
      <w:pPr>
        <w:spacing w:line="276" w:lineRule="auto"/>
        <w:jc w:val="both"/>
        <w:rPr>
          <w:rFonts w:eastAsiaTheme="minorEastAsia"/>
          <w:color w:val="C00000"/>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m:t>
              </m:r>
            </m:e>
            <m:sub>
              <m:r>
                <w:rPr>
                  <w:rFonts w:ascii="Cambria Math" w:hAnsi="Cambria Math"/>
                  <w:color w:val="000000" w:themeColor="text1"/>
                  <w:sz w:val="24"/>
                  <w:szCs w:val="24"/>
                </w:rPr>
                <m:t>i-1/2</m:t>
              </m:r>
            </m:sub>
          </m:sSub>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i/>
                      <w:color w:val="000000" w:themeColor="text1"/>
                      <w:sz w:val="24"/>
                      <w:szCs w:val="24"/>
                    </w:rPr>
                    <w:sym w:font="Symbol" w:char="F072"/>
                  </m:r>
                </m:e>
                <m:sub>
                  <m:r>
                    <w:rPr>
                      <w:rFonts w:ascii="Cambria Math" w:hAnsi="Cambria Math"/>
                      <w:color w:val="000000" w:themeColor="text1"/>
                      <w:sz w:val="24"/>
                      <w:szCs w:val="24"/>
                    </w:rPr>
                    <m:t>i</m:t>
                  </m:r>
                </m:sub>
              </m:sSub>
              <m:sSub>
                <m:sSubPr>
                  <m:ctrlPr>
                    <w:rPr>
                      <w:rFonts w:ascii="Cambria Math" w:hAnsi="Cambria Math"/>
                      <w:i/>
                      <w:color w:val="000000" w:themeColor="text1"/>
                      <w:sz w:val="24"/>
                      <w:szCs w:val="24"/>
                    </w:rPr>
                  </m:ctrlPr>
                </m:sSubPr>
                <m:e>
                  <m:r>
                    <w:rPr>
                      <w:rFonts w:ascii="Cambria Math" w:hAnsi="Cambria Math"/>
                      <w:i/>
                      <w:color w:val="000000" w:themeColor="text1"/>
                      <w:sz w:val="24"/>
                      <w:szCs w:val="24"/>
                    </w:rPr>
                    <w:sym w:font="Symbol" w:char="F06C"/>
                  </m:r>
                </m:e>
                <m:sub>
                  <m:r>
                    <w:rPr>
                      <w:rFonts w:ascii="Cambria Math" w:hAnsi="Cambria Math"/>
                      <w:color w:val="000000" w:themeColor="text1"/>
                      <w:sz w:val="24"/>
                      <w:szCs w:val="24"/>
                    </w:rPr>
                    <m:t>i</m:t>
                  </m:r>
                </m:sub>
              </m:sSub>
              <m:r>
                <w:rPr>
                  <w:rFonts w:ascii="Cambria Math" w:hAnsi="Cambria Math"/>
                  <w:color w:val="000000" w:themeColor="text1"/>
                  <w:sz w:val="24"/>
                  <w:szCs w:val="24"/>
                </w:rPr>
                <m:t xml:space="preserve"> * </m:t>
              </m:r>
              <m:sSub>
                <m:sSubPr>
                  <m:ctrlPr>
                    <w:rPr>
                      <w:rFonts w:ascii="Cambria Math" w:hAnsi="Cambria Math"/>
                      <w:i/>
                      <w:color w:val="000000" w:themeColor="text1"/>
                      <w:sz w:val="24"/>
                      <w:szCs w:val="24"/>
                    </w:rPr>
                  </m:ctrlPr>
                </m:sSubPr>
                <m:e>
                  <m:r>
                    <w:rPr>
                      <w:rFonts w:ascii="Cambria Math" w:hAnsi="Cambria Math"/>
                      <w:i/>
                      <w:color w:val="000000" w:themeColor="text1"/>
                      <w:sz w:val="24"/>
                      <w:szCs w:val="24"/>
                    </w:rPr>
                    <w:sym w:font="Symbol" w:char="F072"/>
                  </m:r>
                </m:e>
                <m:sub>
                  <m:r>
                    <w:rPr>
                      <w:rFonts w:ascii="Cambria Math" w:hAnsi="Cambria Math"/>
                      <w:color w:val="000000" w:themeColor="text1"/>
                      <w:sz w:val="24"/>
                      <w:szCs w:val="24"/>
                    </w:rPr>
                    <m:t>i-1</m:t>
                  </m:r>
                </m:sub>
              </m:sSub>
              <m:sSub>
                <m:sSubPr>
                  <m:ctrlPr>
                    <w:rPr>
                      <w:rFonts w:ascii="Cambria Math" w:hAnsi="Cambria Math"/>
                      <w:i/>
                      <w:color w:val="000000" w:themeColor="text1"/>
                      <w:sz w:val="24"/>
                      <w:szCs w:val="24"/>
                    </w:rPr>
                  </m:ctrlPr>
                </m:sSubPr>
                <m:e>
                  <m:r>
                    <w:rPr>
                      <w:rFonts w:ascii="Cambria Math" w:hAnsi="Cambria Math"/>
                      <w:i/>
                      <w:color w:val="000000" w:themeColor="text1"/>
                      <w:sz w:val="24"/>
                      <w:szCs w:val="24"/>
                    </w:rPr>
                    <w:sym w:font="Symbol" w:char="F06C"/>
                  </m:r>
                </m:e>
                <m:sub>
                  <m:r>
                    <w:rPr>
                      <w:rFonts w:ascii="Cambria Math" w:hAnsi="Cambria Math"/>
                      <w:color w:val="000000" w:themeColor="text1"/>
                      <w:sz w:val="24"/>
                      <w:szCs w:val="24"/>
                    </w:rPr>
                    <m:t>i-1</m:t>
                  </m:r>
                </m:sub>
              </m:sSub>
            </m:num>
            <m:den>
              <m:r>
                <w:rPr>
                  <w:rFonts w:ascii="Cambria Math" w:hAnsi="Cambria Math"/>
                  <w:color w:val="000000" w:themeColor="text1"/>
                  <w:sz w:val="24"/>
                  <w:szCs w:val="24"/>
                </w:rPr>
                <m:t>2 (</m:t>
              </m:r>
              <m:sSub>
                <m:sSubPr>
                  <m:ctrlPr>
                    <w:rPr>
                      <w:rFonts w:ascii="Cambria Math" w:hAnsi="Cambria Math"/>
                      <w:i/>
                      <w:color w:val="000000" w:themeColor="text1"/>
                      <w:sz w:val="24"/>
                      <w:szCs w:val="24"/>
                    </w:rPr>
                  </m:ctrlPr>
                </m:sSubPr>
                <m:e>
                  <m:r>
                    <w:rPr>
                      <w:rFonts w:ascii="Cambria Math" w:hAnsi="Cambria Math"/>
                      <w:i/>
                      <w:color w:val="000000" w:themeColor="text1"/>
                      <w:sz w:val="24"/>
                      <w:szCs w:val="24"/>
                    </w:rPr>
                    <w:sym w:font="Symbol" w:char="F072"/>
                  </m:r>
                </m:e>
                <m:sub>
                  <m:r>
                    <w:rPr>
                      <w:rFonts w:ascii="Cambria Math" w:hAnsi="Cambria Math"/>
                      <w:color w:val="000000" w:themeColor="text1"/>
                      <w:sz w:val="24"/>
                      <w:szCs w:val="24"/>
                    </w:rPr>
                    <m:t>i</m:t>
                  </m:r>
                </m:sub>
              </m:sSub>
              <m:sSub>
                <m:sSubPr>
                  <m:ctrlPr>
                    <w:rPr>
                      <w:rFonts w:ascii="Cambria Math" w:hAnsi="Cambria Math"/>
                      <w:i/>
                      <w:color w:val="000000" w:themeColor="text1"/>
                      <w:sz w:val="24"/>
                      <w:szCs w:val="24"/>
                    </w:rPr>
                  </m:ctrlPr>
                </m:sSubPr>
                <m:e>
                  <m:r>
                    <w:rPr>
                      <w:rFonts w:ascii="Cambria Math" w:hAnsi="Cambria Math"/>
                      <w:i/>
                      <w:color w:val="000000" w:themeColor="text1"/>
                      <w:sz w:val="24"/>
                      <w:szCs w:val="24"/>
                    </w:rPr>
                    <w:sym w:font="Symbol" w:char="F06C"/>
                  </m:r>
                </m:e>
                <m:sub>
                  <m:r>
                    <w:rPr>
                      <w:rFonts w:ascii="Cambria Math" w:hAnsi="Cambria Math"/>
                      <w:color w:val="000000" w:themeColor="text1"/>
                      <w:sz w:val="24"/>
                      <w:szCs w:val="24"/>
                    </w:rPr>
                    <m:t>i</m:t>
                  </m:r>
                </m:sub>
              </m:sSub>
              <m:r>
                <w:rPr>
                  <w:rFonts w:ascii="Cambria Math" w:hAnsi="Cambria Math"/>
                  <w:color w:val="000000" w:themeColor="text1"/>
                  <w:sz w:val="24"/>
                  <w:szCs w:val="24"/>
                </w:rPr>
                <m:t xml:space="preserve"> + </m:t>
              </m:r>
              <m:sSub>
                <m:sSubPr>
                  <m:ctrlPr>
                    <w:rPr>
                      <w:rFonts w:ascii="Cambria Math" w:hAnsi="Cambria Math"/>
                      <w:i/>
                      <w:color w:val="000000" w:themeColor="text1"/>
                      <w:sz w:val="24"/>
                      <w:szCs w:val="24"/>
                    </w:rPr>
                  </m:ctrlPr>
                </m:sSubPr>
                <m:e>
                  <m:r>
                    <w:rPr>
                      <w:rFonts w:ascii="Cambria Math" w:hAnsi="Cambria Math"/>
                      <w:i/>
                      <w:color w:val="000000" w:themeColor="text1"/>
                      <w:sz w:val="24"/>
                      <w:szCs w:val="24"/>
                    </w:rPr>
                    <w:sym w:font="Symbol" w:char="F072"/>
                  </m:r>
                </m:e>
                <m:sub>
                  <m:r>
                    <w:rPr>
                      <w:rFonts w:ascii="Cambria Math" w:hAnsi="Cambria Math"/>
                      <w:color w:val="000000" w:themeColor="text1"/>
                      <w:sz w:val="24"/>
                      <w:szCs w:val="24"/>
                    </w:rPr>
                    <m:t>i-1</m:t>
                  </m:r>
                </m:sub>
              </m:sSub>
              <m:sSub>
                <m:sSubPr>
                  <m:ctrlPr>
                    <w:rPr>
                      <w:rFonts w:ascii="Cambria Math" w:hAnsi="Cambria Math"/>
                      <w:i/>
                      <w:color w:val="000000" w:themeColor="text1"/>
                      <w:sz w:val="24"/>
                      <w:szCs w:val="24"/>
                    </w:rPr>
                  </m:ctrlPr>
                </m:sSubPr>
                <m:e>
                  <m:r>
                    <w:rPr>
                      <w:rFonts w:ascii="Cambria Math" w:hAnsi="Cambria Math"/>
                      <w:i/>
                      <w:color w:val="000000" w:themeColor="text1"/>
                      <w:sz w:val="24"/>
                      <w:szCs w:val="24"/>
                    </w:rPr>
                    <w:sym w:font="Symbol" w:char="F06C"/>
                  </m:r>
                </m:e>
                <m:sub>
                  <m:r>
                    <w:rPr>
                      <w:rFonts w:ascii="Cambria Math" w:hAnsi="Cambria Math"/>
                      <w:color w:val="000000" w:themeColor="text1"/>
                      <w:sz w:val="24"/>
                      <w:szCs w:val="24"/>
                    </w:rPr>
                    <m:t>i-1</m:t>
                  </m:r>
                </m:sub>
              </m:sSub>
              <m:r>
                <w:rPr>
                  <w:rFonts w:ascii="Cambria Math" w:hAnsi="Cambria Math"/>
                  <w:color w:val="000000" w:themeColor="text1"/>
                  <w:sz w:val="24"/>
                  <w:szCs w:val="24"/>
                </w:rPr>
                <m:t>)</m:t>
              </m:r>
            </m:den>
          </m:f>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sSup>
                <m:sSupPr>
                  <m:ctrlPr>
                    <w:rPr>
                      <w:rFonts w:ascii="Cambria Math" w:hAnsi="Cambria Math"/>
                      <w:i/>
                      <w:color w:val="000000" w:themeColor="text1"/>
                      <w:sz w:val="24"/>
                      <w:szCs w:val="24"/>
                    </w:rPr>
                  </m:ctrlPr>
                </m:sSupPr>
                <m:e>
                  <m:r>
                    <m:rPr>
                      <m:sty m:val="p"/>
                    </m:rPr>
                    <w:rPr>
                      <w:rFonts w:ascii="Cambria Math" w:hAnsi="Cambria Math"/>
                      <w:color w:val="000000" w:themeColor="text1"/>
                      <w:sz w:val="24"/>
                      <w:szCs w:val="24"/>
                    </w:rPr>
                    <m:t>Δ</m:t>
                  </m:r>
                  <m:r>
                    <w:rPr>
                      <w:rFonts w:ascii="Cambria Math" w:hAnsi="Cambria Math"/>
                      <w:color w:val="000000" w:themeColor="text1"/>
                      <w:sz w:val="24"/>
                      <w:szCs w:val="24"/>
                    </w:rPr>
                    <m:t>x</m:t>
                  </m:r>
                </m:e>
                <m:sup>
                  <m:r>
                    <w:rPr>
                      <w:rFonts w:ascii="Cambria Math" w:hAnsi="Cambria Math"/>
                      <w:color w:val="000000" w:themeColor="text1"/>
                      <w:sz w:val="24"/>
                      <w:szCs w:val="24"/>
                    </w:rPr>
                    <m:t>2</m:t>
                  </m:r>
                </m:sup>
              </m:sSup>
            </m:den>
          </m:f>
        </m:oMath>
      </m:oMathPara>
    </w:p>
    <w:p w:rsidR="00D348CA" w:rsidRPr="00815221" w:rsidRDefault="00D348CA" w:rsidP="00392DF2">
      <w:pPr>
        <w:spacing w:line="276" w:lineRule="auto"/>
        <w:jc w:val="both"/>
        <w:rPr>
          <w:rFonts w:eastAsiaTheme="minorEastAsia"/>
          <w:color w:val="000000" w:themeColor="text1"/>
          <w:sz w:val="24"/>
          <w:szCs w:val="24"/>
        </w:rPr>
      </w:pPr>
      <w:r w:rsidRPr="008A4F5A">
        <w:rPr>
          <w:color w:val="000000" w:themeColor="text1"/>
          <w:sz w:val="24"/>
          <w:szCs w:val="24"/>
        </w:rPr>
        <w:t xml:space="preserve">Since transmissivity is an interface parameter, it is calculated as a harmonic average. </w:t>
      </w:r>
      <w:r w:rsidRPr="00815221">
        <w:rPr>
          <w:rFonts w:eastAsiaTheme="minorEastAsia"/>
          <w:color w:val="000000" w:themeColor="text1"/>
          <w:sz w:val="24"/>
          <w:szCs w:val="24"/>
        </w:rPr>
        <w:t>Since transmissivity changes as saturation changes, i</w:t>
      </w:r>
      <w:r>
        <w:rPr>
          <w:rFonts w:eastAsiaTheme="minorEastAsia"/>
          <w:color w:val="000000" w:themeColor="text1"/>
          <w:sz w:val="24"/>
          <w:szCs w:val="24"/>
        </w:rPr>
        <w:t xml:space="preserve">t is updated at each time step using mobility from saturation equation. </w:t>
      </w:r>
      <w:r w:rsidRPr="00815221">
        <w:rPr>
          <w:color w:val="000000" w:themeColor="text1"/>
          <w:sz w:val="24"/>
          <w:szCs w:val="24"/>
        </w:rPr>
        <w:t>The transmissivity can be arranged in a tri-diagonal matrix A and the linear system A p = q is solved.</w:t>
      </w:r>
    </w:p>
    <w:p w:rsidR="00815221" w:rsidRDefault="00815221" w:rsidP="00815221">
      <w:pPr>
        <w:jc w:val="both"/>
        <w:rPr>
          <w:rFonts w:eastAsiaTheme="minorEastAsia"/>
          <w:sz w:val="24"/>
          <w:szCs w:val="24"/>
        </w:rPr>
      </w:pPr>
      <w:r>
        <w:rPr>
          <w:rFonts w:eastAsiaTheme="minorEastAsia"/>
          <w:sz w:val="24"/>
          <w:szCs w:val="24"/>
        </w:rPr>
        <w:t>In discrete form, the saturation equation is written as:</w:t>
      </w:r>
    </w:p>
    <w:p w:rsidR="00815221" w:rsidRPr="00D348CA" w:rsidRDefault="003322B5" w:rsidP="00815221">
      <w:pPr>
        <w:spacing w:line="276" w:lineRule="auto"/>
        <w:jc w:val="both"/>
        <w:rPr>
          <w:rFonts w:eastAsiaTheme="minorEastAsia"/>
          <w:sz w:val="20"/>
          <w:szCs w:val="20"/>
        </w:rPr>
      </w:pPr>
      <m:oMathPara>
        <m:oMath>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S</m:t>
                  </m:r>
                </m:e>
                <m:sub>
                  <m:r>
                    <w:rPr>
                      <w:rFonts w:ascii="Cambria Math" w:eastAsiaTheme="minorEastAsia" w:hAnsi="Cambria Math"/>
                      <w:sz w:val="20"/>
                      <w:szCs w:val="20"/>
                    </w:rPr>
                    <m:t>i</m:t>
                  </m:r>
                </m:sub>
                <m:sup>
                  <m:r>
                    <w:rPr>
                      <w:rFonts w:ascii="Cambria Math" w:eastAsiaTheme="minorEastAsia" w:hAnsi="Cambria Math"/>
                      <w:sz w:val="20"/>
                      <w:szCs w:val="20"/>
                    </w:rPr>
                    <m:t>n+1</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S</m:t>
                  </m:r>
                </m:e>
                <m:sub>
                  <m:r>
                    <w:rPr>
                      <w:rFonts w:ascii="Cambria Math" w:eastAsiaTheme="minorEastAsia" w:hAnsi="Cambria Math"/>
                      <w:sz w:val="20"/>
                      <w:szCs w:val="20"/>
                    </w:rPr>
                    <m:t>i</m:t>
                  </m:r>
                </m:sub>
                <m:sup>
                  <m:r>
                    <w:rPr>
                      <w:rFonts w:ascii="Cambria Math" w:eastAsiaTheme="minorEastAsia" w:hAnsi="Cambria Math"/>
                      <w:sz w:val="20"/>
                      <w:szCs w:val="20"/>
                    </w:rPr>
                    <m:t>n</m:t>
                  </m:r>
                </m:sup>
              </m:sSubSup>
            </m:num>
            <m:den>
              <m:r>
                <m:rPr>
                  <m:sty m:val="p"/>
                </m:rPr>
                <w:rPr>
                  <w:rFonts w:ascii="Cambria Math" w:hAnsi="Cambria Math"/>
                  <w:sz w:val="20"/>
                  <w:szCs w:val="20"/>
                </w:rPr>
                <m:t xml:space="preserve">Δ </m:t>
              </m:r>
              <m:r>
                <w:rPr>
                  <w:rFonts w:ascii="Cambria Math" w:hAnsi="Cambria Math"/>
                  <w:sz w:val="20"/>
                  <w:szCs w:val="20"/>
                </w:rPr>
                <m:t>t</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i/>
                  <w:sz w:val="20"/>
                  <w:szCs w:val="20"/>
                </w:rPr>
                <w:sym w:font="Symbol" w:char="F066"/>
              </m:r>
              <m:r>
                <w:rPr>
                  <w:rFonts w:ascii="Cambria Math" w:eastAsiaTheme="minorEastAsia" w:hAnsi="Cambria Math"/>
                  <w:sz w:val="20"/>
                  <w:szCs w:val="20"/>
                </w:rPr>
                <m:t xml:space="preserve"> </m:t>
              </m:r>
              <m:r>
                <m:rPr>
                  <m:sty m:val="p"/>
                </m:rPr>
                <w:rPr>
                  <w:rFonts w:ascii="Cambria Math" w:hAnsi="Cambria Math"/>
                  <w:sz w:val="20"/>
                  <w:szCs w:val="20"/>
                </w:rPr>
                <m:t>∆x</m:t>
              </m:r>
            </m:den>
          </m:f>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fu</m:t>
                      </m:r>
                    </m:e>
                  </m:d>
                </m:e>
                <m:sub>
                  <m:r>
                    <w:rPr>
                      <w:rFonts w:ascii="Cambria Math" w:eastAsiaTheme="minorEastAsia" w:hAnsi="Cambria Math"/>
                      <w:sz w:val="20"/>
                      <w:szCs w:val="20"/>
                    </w:rPr>
                    <m:t>i+</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fu</m:t>
                      </m:r>
                    </m:e>
                  </m:d>
                </m:e>
                <m:sub>
                  <m:r>
                    <w:rPr>
                      <w:rFonts w:ascii="Cambria Math" w:eastAsiaTheme="minorEastAsia" w:hAnsi="Cambria Math"/>
                      <w:sz w:val="20"/>
                      <w:szCs w:val="20"/>
                    </w:rPr>
                    <m:t>i-</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ub>
                <m:sup>
                  <m:r>
                    <w:rPr>
                      <w:rFonts w:ascii="Cambria Math" w:eastAsiaTheme="minorEastAsia" w:hAnsi="Cambria Math"/>
                      <w:sz w:val="20"/>
                      <w:szCs w:val="20"/>
                    </w:rPr>
                    <m:t>t</m:t>
                  </m:r>
                </m:sup>
              </m:sSubSup>
            </m:e>
          </m:d>
          <m:r>
            <w:rPr>
              <w:rFonts w:ascii="Cambria Math" w:eastAsiaTheme="minorEastAsia" w:hAnsi="Cambria Math"/>
              <w:sz w:val="20"/>
              <w:szCs w:val="20"/>
            </w:rPr>
            <m:t>=0</m:t>
          </m:r>
        </m:oMath>
      </m:oMathPara>
    </w:p>
    <w:p w:rsidR="00D348CA" w:rsidRPr="008A4F5A" w:rsidRDefault="00D348CA" w:rsidP="00815221">
      <w:pPr>
        <w:spacing w:line="276" w:lineRule="auto"/>
        <w:jc w:val="both"/>
        <w:rPr>
          <w:rFonts w:eastAsiaTheme="minorEastAsia"/>
          <w:color w:val="000000" w:themeColor="text1"/>
          <w:sz w:val="24"/>
          <w:szCs w:val="24"/>
        </w:rPr>
      </w:pPr>
      <w:proofErr w:type="gramStart"/>
      <w:r>
        <w:rPr>
          <w:rFonts w:eastAsiaTheme="minorEastAsia"/>
          <w:sz w:val="24"/>
          <w:szCs w:val="24"/>
        </w:rPr>
        <w:t>f</w:t>
      </w:r>
      <w:proofErr w:type="gramEnd"/>
      <w:r>
        <w:rPr>
          <w:rFonts w:eastAsiaTheme="minorEastAsia"/>
          <w:sz w:val="24"/>
          <w:szCs w:val="24"/>
        </w:rPr>
        <w:t xml:space="preserve"> at the interface is taken from the cell in the direction that information comes from. In this 1</w:t>
      </w:r>
      <w:r w:rsidRPr="004F12B9">
        <w:rPr>
          <w:rFonts w:eastAsiaTheme="minorEastAsia"/>
          <w:sz w:val="24"/>
          <w:szCs w:val="24"/>
          <w:vertAlign w:val="superscript"/>
        </w:rPr>
        <w:t>st</w:t>
      </w:r>
      <w:r>
        <w:rPr>
          <w:rFonts w:eastAsiaTheme="minorEastAsia"/>
          <w:sz w:val="24"/>
          <w:szCs w:val="24"/>
        </w:rPr>
        <w:t xml:space="preserve"> order upwind scheme if </w:t>
      </w:r>
      <w:r>
        <w:rPr>
          <w:rFonts w:ascii="Cambria Math" w:eastAsiaTheme="minorEastAsia" w:hAnsi="Cambria Math"/>
          <w:sz w:val="24"/>
          <w:szCs w:val="24"/>
        </w:rPr>
        <w:t>Λ</w:t>
      </w:r>
      <w:r>
        <w:rPr>
          <w:rFonts w:eastAsiaTheme="minorEastAsia"/>
          <w:sz w:val="24"/>
          <w:szCs w:val="24"/>
        </w:rPr>
        <w:t xml:space="preserve"> &gt; 0, f</w:t>
      </w:r>
      <w:r w:rsidRPr="00F93603">
        <w:rPr>
          <w:rFonts w:eastAsiaTheme="minorEastAsia"/>
          <w:sz w:val="24"/>
          <w:szCs w:val="24"/>
          <w:vertAlign w:val="subscript"/>
        </w:rPr>
        <w:t>i+1/2</w:t>
      </w:r>
      <w:r>
        <w:rPr>
          <w:rFonts w:eastAsiaTheme="minorEastAsia"/>
          <w:sz w:val="24"/>
          <w:szCs w:val="24"/>
        </w:rPr>
        <w:t xml:space="preserve"> = f</w:t>
      </w:r>
      <w:r w:rsidRPr="00F93603">
        <w:rPr>
          <w:rFonts w:eastAsiaTheme="minorEastAsia"/>
          <w:sz w:val="24"/>
          <w:szCs w:val="24"/>
          <w:vertAlign w:val="subscript"/>
        </w:rPr>
        <w:t>i</w:t>
      </w:r>
      <w:r>
        <w:rPr>
          <w:rFonts w:eastAsiaTheme="minorEastAsia"/>
          <w:sz w:val="24"/>
          <w:szCs w:val="24"/>
        </w:rPr>
        <w:t xml:space="preserve"> and if </w:t>
      </w:r>
      <w:r>
        <w:rPr>
          <w:rFonts w:ascii="Cambria Math" w:eastAsiaTheme="minorEastAsia" w:hAnsi="Cambria Math"/>
          <w:sz w:val="24"/>
          <w:szCs w:val="24"/>
        </w:rPr>
        <w:t>Λ</w:t>
      </w:r>
      <w:r>
        <w:rPr>
          <w:rFonts w:eastAsiaTheme="minorEastAsia"/>
          <w:sz w:val="24"/>
          <w:szCs w:val="24"/>
        </w:rPr>
        <w:t xml:space="preserve"> &lt; 0, f</w:t>
      </w:r>
      <w:r>
        <w:rPr>
          <w:rFonts w:eastAsiaTheme="minorEastAsia"/>
          <w:sz w:val="24"/>
          <w:szCs w:val="24"/>
          <w:vertAlign w:val="subscript"/>
        </w:rPr>
        <w:t>i-</w:t>
      </w:r>
      <w:r w:rsidRPr="00F93603">
        <w:rPr>
          <w:rFonts w:eastAsiaTheme="minorEastAsia"/>
          <w:sz w:val="24"/>
          <w:szCs w:val="24"/>
          <w:vertAlign w:val="subscript"/>
        </w:rPr>
        <w:t>1/2</w:t>
      </w:r>
      <w:r>
        <w:rPr>
          <w:rFonts w:eastAsiaTheme="minorEastAsia"/>
          <w:sz w:val="24"/>
          <w:szCs w:val="24"/>
        </w:rPr>
        <w:t xml:space="preserve"> = f</w:t>
      </w:r>
      <w:r w:rsidRPr="00F93603">
        <w:rPr>
          <w:rFonts w:eastAsiaTheme="minorEastAsia"/>
          <w:sz w:val="24"/>
          <w:szCs w:val="24"/>
          <w:vertAlign w:val="subscript"/>
        </w:rPr>
        <w:t>i</w:t>
      </w:r>
      <w:r>
        <w:rPr>
          <w:rFonts w:eastAsiaTheme="minorEastAsia"/>
          <w:sz w:val="24"/>
          <w:szCs w:val="24"/>
          <w:vertAlign w:val="subscript"/>
        </w:rPr>
        <w:t>+1</w:t>
      </w:r>
      <w:r>
        <w:rPr>
          <w:rFonts w:eastAsiaTheme="minorEastAsia"/>
          <w:sz w:val="24"/>
          <w:szCs w:val="24"/>
        </w:rPr>
        <w:t>.</w:t>
      </w:r>
    </w:p>
    <w:p w:rsidR="00D62D49" w:rsidRDefault="00D348CA" w:rsidP="00D66245">
      <w:pPr>
        <w:spacing w:line="276" w:lineRule="auto"/>
        <w:jc w:val="both"/>
        <w:rPr>
          <w:b/>
          <w:color w:val="C00000"/>
          <w:sz w:val="24"/>
          <w:szCs w:val="24"/>
        </w:rPr>
      </w:pPr>
      <w:r>
        <w:rPr>
          <w:noProof/>
        </w:rPr>
        <w:drawing>
          <wp:anchor distT="0" distB="0" distL="114300" distR="114300" simplePos="0" relativeHeight="251661312" behindDoc="0" locked="0" layoutInCell="1" allowOverlap="1" wp14:anchorId="61D5A7B3" wp14:editId="5C8F5E16">
            <wp:simplePos x="0" y="0"/>
            <wp:positionH relativeFrom="column">
              <wp:posOffset>-635</wp:posOffset>
            </wp:positionH>
            <wp:positionV relativeFrom="paragraph">
              <wp:posOffset>345440</wp:posOffset>
            </wp:positionV>
            <wp:extent cx="2753360" cy="2334260"/>
            <wp:effectExtent l="0" t="0" r="889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3360" cy="2334260"/>
                    </a:xfrm>
                    <a:prstGeom prst="rect">
                      <a:avLst/>
                    </a:prstGeom>
                  </pic:spPr>
                </pic:pic>
              </a:graphicData>
            </a:graphic>
            <wp14:sizeRelH relativeFrom="margin">
              <wp14:pctWidth>0</wp14:pctWidth>
            </wp14:sizeRelH>
            <wp14:sizeRelV relativeFrom="margin">
              <wp14:pctHeight>0</wp14:pctHeight>
            </wp14:sizeRelV>
          </wp:anchor>
        </w:drawing>
      </w:r>
      <w:r w:rsidR="00815221">
        <w:rPr>
          <w:b/>
          <w:color w:val="C00000"/>
          <w:sz w:val="24"/>
          <w:szCs w:val="24"/>
        </w:rPr>
        <w:t>RESULTS</w:t>
      </w:r>
    </w:p>
    <w:p w:rsidR="00D348CA" w:rsidRDefault="00D348CA" w:rsidP="00D66245">
      <w:pPr>
        <w:spacing w:line="276" w:lineRule="auto"/>
        <w:jc w:val="both"/>
        <w:rPr>
          <w:b/>
          <w:color w:val="C00000"/>
          <w:sz w:val="24"/>
          <w:szCs w:val="24"/>
        </w:rPr>
      </w:pPr>
    </w:p>
    <w:p w:rsidR="00D348CA" w:rsidRPr="00D348CA" w:rsidRDefault="00D348CA" w:rsidP="00D66245">
      <w:pPr>
        <w:spacing w:line="276" w:lineRule="auto"/>
        <w:jc w:val="both"/>
        <w:rPr>
          <w:i/>
          <w:color w:val="000000" w:themeColor="text1"/>
          <w:sz w:val="24"/>
          <w:szCs w:val="24"/>
        </w:rPr>
      </w:pPr>
      <w:r w:rsidRPr="00D348CA">
        <w:rPr>
          <w:i/>
          <w:color w:val="000000" w:themeColor="text1"/>
          <w:sz w:val="24"/>
          <w:szCs w:val="24"/>
        </w:rPr>
        <w:t>Fig. 1: Pressure profile</w:t>
      </w:r>
      <w:r>
        <w:rPr>
          <w:i/>
          <w:color w:val="000000" w:themeColor="text1"/>
          <w:sz w:val="24"/>
          <w:szCs w:val="24"/>
        </w:rPr>
        <w:t xml:space="preserve"> of the base case: </w:t>
      </w:r>
      <w:proofErr w:type="spellStart"/>
      <w:r>
        <w:rPr>
          <w:i/>
          <w:color w:val="000000" w:themeColor="text1"/>
          <w:sz w:val="24"/>
          <w:szCs w:val="24"/>
        </w:rPr>
        <w:t>Nx</w:t>
      </w:r>
      <w:proofErr w:type="spellEnd"/>
      <w:r>
        <w:rPr>
          <w:i/>
          <w:color w:val="000000" w:themeColor="text1"/>
          <w:sz w:val="24"/>
          <w:szCs w:val="24"/>
        </w:rPr>
        <w:t xml:space="preserve"> = </w:t>
      </w:r>
      <w:proofErr w:type="spellStart"/>
      <w:proofErr w:type="gramStart"/>
      <w:r>
        <w:rPr>
          <w:i/>
          <w:color w:val="000000" w:themeColor="text1"/>
          <w:sz w:val="24"/>
          <w:szCs w:val="24"/>
        </w:rPr>
        <w:t>Ny</w:t>
      </w:r>
      <w:proofErr w:type="spellEnd"/>
      <w:proofErr w:type="gramEnd"/>
      <w:r>
        <w:rPr>
          <w:i/>
          <w:color w:val="000000" w:themeColor="text1"/>
          <w:sz w:val="24"/>
          <w:szCs w:val="24"/>
        </w:rPr>
        <w:t xml:space="preserve"> = 20, </w:t>
      </w:r>
      <w:r w:rsidR="0031287E">
        <w:rPr>
          <w:i/>
          <w:color w:val="000000" w:themeColor="text1"/>
          <w:sz w:val="24"/>
          <w:szCs w:val="24"/>
        </w:rPr>
        <w:t xml:space="preserve">Simulation time = 5E-7, viscosities: </w:t>
      </w:r>
      <w:r w:rsidR="0031287E">
        <w:rPr>
          <w:i/>
          <w:sz w:val="24"/>
          <w:szCs w:val="24"/>
        </w:rPr>
        <w:sym w:font="Symbol" w:char="F06D"/>
      </w:r>
      <w:r w:rsidR="0031287E" w:rsidRPr="00947DEF">
        <w:rPr>
          <w:i/>
          <w:sz w:val="24"/>
          <w:szCs w:val="24"/>
          <w:vertAlign w:val="subscript"/>
        </w:rPr>
        <w:t>wate</w:t>
      </w:r>
      <w:r w:rsidR="0031287E">
        <w:rPr>
          <w:i/>
          <w:sz w:val="24"/>
          <w:szCs w:val="24"/>
          <w:vertAlign w:val="subscript"/>
        </w:rPr>
        <w:t xml:space="preserve">r </w:t>
      </w:r>
      <w:r w:rsidR="0031287E">
        <w:rPr>
          <w:i/>
          <w:sz w:val="24"/>
          <w:szCs w:val="24"/>
        </w:rPr>
        <w:t xml:space="preserve">= 1E-3, </w:t>
      </w:r>
      <w:r w:rsidR="0031287E">
        <w:rPr>
          <w:i/>
          <w:sz w:val="24"/>
          <w:szCs w:val="24"/>
        </w:rPr>
        <w:sym w:font="Symbol" w:char="F06D"/>
      </w:r>
      <w:r w:rsidR="0031287E">
        <w:rPr>
          <w:i/>
          <w:sz w:val="24"/>
          <w:szCs w:val="24"/>
          <w:vertAlign w:val="subscript"/>
        </w:rPr>
        <w:t>oil</w:t>
      </w:r>
      <w:r w:rsidR="0031287E">
        <w:rPr>
          <w:i/>
          <w:sz w:val="24"/>
          <w:szCs w:val="24"/>
        </w:rPr>
        <w:t xml:space="preserve"> = 1E-2. </w:t>
      </w:r>
      <w:r>
        <w:rPr>
          <w:i/>
          <w:color w:val="000000" w:themeColor="text1"/>
          <w:sz w:val="24"/>
          <w:szCs w:val="24"/>
        </w:rPr>
        <w:t xml:space="preserve"> </w:t>
      </w:r>
      <w:r w:rsidR="0031287E">
        <w:rPr>
          <w:i/>
          <w:color w:val="000000" w:themeColor="text1"/>
          <w:sz w:val="24"/>
          <w:szCs w:val="24"/>
        </w:rPr>
        <w:t>Pressure g</w:t>
      </w:r>
      <w:r>
        <w:rPr>
          <w:i/>
          <w:color w:val="000000" w:themeColor="text1"/>
          <w:sz w:val="24"/>
          <w:szCs w:val="24"/>
        </w:rPr>
        <w:t>radient is low behind the shock front and high ahead of it.</w:t>
      </w:r>
    </w:p>
    <w:p w:rsidR="0031287E" w:rsidRDefault="0031287E" w:rsidP="0031287E">
      <w:pPr>
        <w:jc w:val="both"/>
        <w:rPr>
          <w:color w:val="C00000"/>
          <w:sz w:val="24"/>
          <w:szCs w:val="24"/>
        </w:rPr>
      </w:pPr>
    </w:p>
    <w:p w:rsidR="0031287E" w:rsidRDefault="0031287E" w:rsidP="0031287E">
      <w:pPr>
        <w:spacing w:after="0"/>
        <w:jc w:val="both"/>
        <w:rPr>
          <w:color w:val="C00000"/>
          <w:sz w:val="24"/>
          <w:szCs w:val="24"/>
        </w:rPr>
      </w:pPr>
    </w:p>
    <w:p w:rsidR="00D348CA" w:rsidRPr="0031287E" w:rsidRDefault="00D348CA" w:rsidP="0031287E">
      <w:pPr>
        <w:jc w:val="both"/>
        <w:rPr>
          <w:i/>
          <w:sz w:val="24"/>
          <w:szCs w:val="24"/>
        </w:rPr>
      </w:pPr>
      <w:r w:rsidRPr="00BB7E88">
        <w:rPr>
          <w:color w:val="C00000"/>
          <w:sz w:val="24"/>
          <w:szCs w:val="24"/>
        </w:rPr>
        <w:t xml:space="preserve"> </w:t>
      </w:r>
      <w:r w:rsidR="0031287E" w:rsidRPr="00D348CA">
        <w:rPr>
          <w:i/>
          <w:color w:val="000000" w:themeColor="text1"/>
          <w:sz w:val="24"/>
          <w:szCs w:val="24"/>
        </w:rPr>
        <w:t xml:space="preserve">Fig. </w:t>
      </w:r>
      <w:r w:rsidR="0031287E">
        <w:rPr>
          <w:i/>
          <w:color w:val="000000" w:themeColor="text1"/>
          <w:sz w:val="24"/>
          <w:szCs w:val="24"/>
        </w:rPr>
        <w:t>2</w:t>
      </w:r>
      <w:r w:rsidR="0031287E" w:rsidRPr="00D348CA">
        <w:rPr>
          <w:i/>
          <w:color w:val="000000" w:themeColor="text1"/>
          <w:sz w:val="24"/>
          <w:szCs w:val="24"/>
        </w:rPr>
        <w:t xml:space="preserve">: </w:t>
      </w:r>
      <w:r w:rsidR="0031287E">
        <w:rPr>
          <w:i/>
          <w:color w:val="000000" w:themeColor="text1"/>
          <w:sz w:val="24"/>
          <w:szCs w:val="24"/>
        </w:rPr>
        <w:t xml:space="preserve">Saturation profile of the base case. </w:t>
      </w:r>
      <w:r w:rsidR="0031287E">
        <w:rPr>
          <w:i/>
          <w:sz w:val="24"/>
          <w:szCs w:val="24"/>
        </w:rPr>
        <w:t xml:space="preserve">Water saturation at all points initially was </w:t>
      </w:r>
      <w:proofErr w:type="spellStart"/>
      <w:r w:rsidR="0031287E">
        <w:rPr>
          <w:i/>
          <w:sz w:val="24"/>
          <w:szCs w:val="24"/>
        </w:rPr>
        <w:t>Swc</w:t>
      </w:r>
      <w:proofErr w:type="spellEnd"/>
      <w:r w:rsidR="0031287E">
        <w:rPr>
          <w:i/>
          <w:sz w:val="24"/>
          <w:szCs w:val="24"/>
        </w:rPr>
        <w:t xml:space="preserve">, then </w:t>
      </w:r>
      <w:proofErr w:type="spellStart"/>
      <w:r w:rsidR="0031287E">
        <w:rPr>
          <w:i/>
          <w:sz w:val="24"/>
          <w:szCs w:val="24"/>
        </w:rPr>
        <w:t>Sw</w:t>
      </w:r>
      <w:proofErr w:type="spellEnd"/>
      <w:r w:rsidR="0031287E">
        <w:rPr>
          <w:i/>
          <w:sz w:val="24"/>
          <w:szCs w:val="24"/>
        </w:rPr>
        <w:t xml:space="preserve"> at position (</w:t>
      </w:r>
      <w:r w:rsidR="00AD51CF">
        <w:rPr>
          <w:i/>
          <w:sz w:val="24"/>
          <w:szCs w:val="24"/>
        </w:rPr>
        <w:t>0</w:t>
      </w:r>
      <w:r w:rsidR="0031287E">
        <w:rPr>
          <w:i/>
          <w:sz w:val="24"/>
          <w:szCs w:val="24"/>
        </w:rPr>
        <w:t xml:space="preserve">, </w:t>
      </w:r>
      <w:r w:rsidR="00AD51CF">
        <w:rPr>
          <w:i/>
          <w:sz w:val="24"/>
          <w:szCs w:val="24"/>
        </w:rPr>
        <w:t>0</w:t>
      </w:r>
      <w:r w:rsidR="0031287E">
        <w:rPr>
          <w:i/>
          <w:sz w:val="24"/>
          <w:szCs w:val="24"/>
        </w:rPr>
        <w:t>) was set as 1-Sor. Cells receive information from neighbors both to its west and south (upwind method).</w:t>
      </w:r>
    </w:p>
    <w:p w:rsidR="00DB5BE1" w:rsidRDefault="00AD51CF" w:rsidP="00D348CA">
      <w:pPr>
        <w:jc w:val="both"/>
        <w:rPr>
          <w:color w:val="C00000"/>
          <w:sz w:val="24"/>
          <w:szCs w:val="24"/>
        </w:rPr>
      </w:pPr>
      <w:r w:rsidRPr="00916F0B">
        <w:rPr>
          <w:i/>
          <w:noProof/>
          <w:color w:val="000000" w:themeColor="text1"/>
        </w:rPr>
        <w:drawing>
          <wp:anchor distT="0" distB="0" distL="114300" distR="114300" simplePos="0" relativeHeight="251664384" behindDoc="0" locked="0" layoutInCell="1" allowOverlap="1" wp14:anchorId="55E78366" wp14:editId="2DA8C24A">
            <wp:simplePos x="0" y="0"/>
            <wp:positionH relativeFrom="margin">
              <wp:posOffset>3023235</wp:posOffset>
            </wp:positionH>
            <wp:positionV relativeFrom="paragraph">
              <wp:posOffset>13335</wp:posOffset>
            </wp:positionV>
            <wp:extent cx="2628265" cy="2505075"/>
            <wp:effectExtent l="0" t="0" r="63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28265" cy="2505075"/>
                    </a:xfrm>
                    <a:prstGeom prst="rect">
                      <a:avLst/>
                    </a:prstGeom>
                  </pic:spPr>
                </pic:pic>
              </a:graphicData>
            </a:graphic>
            <wp14:sizeRelH relativeFrom="margin">
              <wp14:pctWidth>0</wp14:pctWidth>
            </wp14:sizeRelH>
            <wp14:sizeRelV relativeFrom="margin">
              <wp14:pctHeight>0</wp14:pctHeight>
            </wp14:sizeRelV>
          </wp:anchor>
        </w:drawing>
      </w:r>
      <w:r w:rsidR="00D348CA">
        <w:rPr>
          <w:noProof/>
        </w:rPr>
        <w:drawing>
          <wp:inline distT="0" distB="0" distL="0" distR="0" wp14:anchorId="2317FB11" wp14:editId="6A07867A">
            <wp:extent cx="2560320" cy="2574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320" cy="2574925"/>
                    </a:xfrm>
                    <a:prstGeom prst="rect">
                      <a:avLst/>
                    </a:prstGeom>
                  </pic:spPr>
                </pic:pic>
              </a:graphicData>
            </a:graphic>
          </wp:inline>
        </w:drawing>
      </w:r>
    </w:p>
    <w:p w:rsidR="0031287E" w:rsidRDefault="0031287E" w:rsidP="0031287E">
      <w:pPr>
        <w:spacing w:line="276" w:lineRule="auto"/>
        <w:jc w:val="both"/>
        <w:rPr>
          <w:i/>
          <w:sz w:val="24"/>
          <w:szCs w:val="24"/>
        </w:rPr>
      </w:pPr>
      <w:r>
        <w:rPr>
          <w:i/>
          <w:sz w:val="24"/>
          <w:szCs w:val="24"/>
        </w:rPr>
        <w:t>Fig. 3: Same simulation time and grid configuration as base case of Fig. 2. But viscosity of oil is reduced to 5E-3 and shock front is seen to progress further towards producer, and has higher sweep efficiency where front has already passed.</w:t>
      </w:r>
    </w:p>
    <w:p w:rsidR="00D348CA" w:rsidRDefault="0031287E" w:rsidP="0031287E">
      <w:pPr>
        <w:spacing w:after="0"/>
        <w:jc w:val="both"/>
        <w:rPr>
          <w:color w:val="C00000"/>
          <w:sz w:val="24"/>
          <w:szCs w:val="24"/>
        </w:rPr>
      </w:pPr>
      <w:r>
        <w:rPr>
          <w:noProof/>
        </w:rPr>
        <w:drawing>
          <wp:anchor distT="0" distB="0" distL="114300" distR="114300" simplePos="0" relativeHeight="251662336" behindDoc="0" locked="0" layoutInCell="1" allowOverlap="1" wp14:anchorId="3DBEE537" wp14:editId="5F6C4239">
            <wp:simplePos x="0" y="0"/>
            <wp:positionH relativeFrom="margin">
              <wp:align>left</wp:align>
            </wp:positionH>
            <wp:positionV relativeFrom="paragraph">
              <wp:posOffset>-5645785</wp:posOffset>
            </wp:positionV>
            <wp:extent cx="2560320" cy="2543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60320" cy="2543175"/>
                    </a:xfrm>
                    <a:prstGeom prst="rect">
                      <a:avLst/>
                    </a:prstGeom>
                  </pic:spPr>
                </pic:pic>
              </a:graphicData>
            </a:graphic>
            <wp14:sizeRelV relativeFrom="margin">
              <wp14:pctHeight>0</wp14:pctHeight>
            </wp14:sizeRelV>
          </wp:anchor>
        </w:drawing>
      </w:r>
      <w:r w:rsidR="00D348CA">
        <w:rPr>
          <w:noProof/>
        </w:rPr>
        <w:drawing>
          <wp:anchor distT="0" distB="0" distL="114300" distR="114300" simplePos="0" relativeHeight="251663360" behindDoc="0" locked="0" layoutInCell="1" allowOverlap="1" wp14:anchorId="57357D57" wp14:editId="3A165D61">
            <wp:simplePos x="0" y="0"/>
            <wp:positionH relativeFrom="margin">
              <wp:align>right</wp:align>
            </wp:positionH>
            <wp:positionV relativeFrom="paragraph">
              <wp:posOffset>2540</wp:posOffset>
            </wp:positionV>
            <wp:extent cx="2560320" cy="2529205"/>
            <wp:effectExtent l="0" t="0" r="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60320" cy="2529205"/>
                    </a:xfrm>
                    <a:prstGeom prst="rect">
                      <a:avLst/>
                    </a:prstGeom>
                  </pic:spPr>
                </pic:pic>
              </a:graphicData>
            </a:graphic>
          </wp:anchor>
        </w:drawing>
      </w:r>
    </w:p>
    <w:p w:rsidR="00D348CA" w:rsidRPr="00DB5BE1" w:rsidRDefault="0031287E" w:rsidP="00D348CA">
      <w:pPr>
        <w:jc w:val="both"/>
        <w:rPr>
          <w:i/>
          <w:color w:val="000000" w:themeColor="text1"/>
          <w:sz w:val="24"/>
          <w:szCs w:val="24"/>
        </w:rPr>
      </w:pPr>
      <w:r w:rsidRPr="00DB5BE1">
        <w:rPr>
          <w:i/>
          <w:color w:val="000000" w:themeColor="text1"/>
          <w:sz w:val="24"/>
          <w:szCs w:val="24"/>
        </w:rPr>
        <w:t xml:space="preserve">Fig. 4: Grid resolution is increased to 30 x 30 from 20 x 20. Evidently, more time would be required to obtain the base case </w:t>
      </w:r>
      <w:r w:rsidR="00DB5BE1" w:rsidRPr="00DB5BE1">
        <w:rPr>
          <w:i/>
          <w:color w:val="000000" w:themeColor="text1"/>
          <w:sz w:val="24"/>
          <w:szCs w:val="24"/>
        </w:rPr>
        <w:t>result.</w:t>
      </w:r>
      <w:r w:rsidR="00AD51CF">
        <w:rPr>
          <w:i/>
          <w:color w:val="000000" w:themeColor="text1"/>
          <w:sz w:val="24"/>
          <w:szCs w:val="24"/>
        </w:rPr>
        <w:t xml:space="preserve"> Doubling grid resolution i.e. halving cell size requires time step to be divided by four for stability.</w:t>
      </w:r>
    </w:p>
    <w:p w:rsidR="00916F0B" w:rsidRDefault="00916F0B" w:rsidP="00916F0B">
      <w:pPr>
        <w:spacing w:after="0"/>
        <w:jc w:val="both"/>
        <w:rPr>
          <w:i/>
          <w:color w:val="000000" w:themeColor="text1"/>
          <w:sz w:val="24"/>
          <w:szCs w:val="24"/>
        </w:rPr>
      </w:pPr>
    </w:p>
    <w:p w:rsidR="00D348CA" w:rsidRPr="00916F0B" w:rsidRDefault="00121F6D" w:rsidP="00D348CA">
      <w:pPr>
        <w:jc w:val="both"/>
        <w:rPr>
          <w:i/>
          <w:color w:val="000000" w:themeColor="text1"/>
          <w:sz w:val="24"/>
          <w:szCs w:val="24"/>
        </w:rPr>
      </w:pPr>
      <w:r w:rsidRPr="00916F0B">
        <w:rPr>
          <w:i/>
          <w:color w:val="000000" w:themeColor="text1"/>
          <w:sz w:val="24"/>
          <w:szCs w:val="24"/>
        </w:rPr>
        <w:t xml:space="preserve">Fig. 5: Random variation in mobility is introduced. Mean mobility is </w:t>
      </w:r>
      <w:r w:rsidR="00CB5DD1">
        <w:rPr>
          <w:i/>
          <w:color w:val="000000" w:themeColor="text1"/>
          <w:sz w:val="24"/>
          <w:szCs w:val="24"/>
        </w:rPr>
        <w:t>still same as base case, but notice that shock front has progressed less. This is because velocity is strongly reduced by bottlenecks where mobility is low.</w:t>
      </w:r>
    </w:p>
    <w:p w:rsidR="00DB5BE1" w:rsidRDefault="00D348CA" w:rsidP="00D348CA">
      <w:pPr>
        <w:jc w:val="both"/>
        <w:rPr>
          <w:color w:val="C00000"/>
          <w:sz w:val="24"/>
          <w:szCs w:val="24"/>
        </w:rPr>
      </w:pPr>
      <w:r>
        <w:rPr>
          <w:noProof/>
        </w:rPr>
        <w:lastRenderedPageBreak/>
        <w:drawing>
          <wp:inline distT="0" distB="0" distL="0" distR="0" wp14:anchorId="33A13D54" wp14:editId="4BBA80C8">
            <wp:extent cx="2560320" cy="2350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0320" cy="2350135"/>
                    </a:xfrm>
                    <a:prstGeom prst="rect">
                      <a:avLst/>
                    </a:prstGeom>
                  </pic:spPr>
                </pic:pic>
              </a:graphicData>
            </a:graphic>
          </wp:inline>
        </w:drawing>
      </w:r>
    </w:p>
    <w:p w:rsidR="003756ED" w:rsidRDefault="003756ED" w:rsidP="00DB5BE1">
      <w:pPr>
        <w:jc w:val="both"/>
        <w:rPr>
          <w:i/>
          <w:color w:val="000000" w:themeColor="text1"/>
          <w:sz w:val="24"/>
          <w:szCs w:val="24"/>
        </w:rPr>
      </w:pPr>
      <w:r>
        <w:rPr>
          <w:noProof/>
        </w:rPr>
        <w:drawing>
          <wp:anchor distT="0" distB="0" distL="114300" distR="114300" simplePos="0" relativeHeight="251665408" behindDoc="0" locked="0" layoutInCell="1" allowOverlap="1" wp14:anchorId="345CC69E" wp14:editId="663C6B1F">
            <wp:simplePos x="0" y="0"/>
            <wp:positionH relativeFrom="column">
              <wp:posOffset>-16955</wp:posOffset>
            </wp:positionH>
            <wp:positionV relativeFrom="paragraph">
              <wp:posOffset>1350142</wp:posOffset>
            </wp:positionV>
            <wp:extent cx="2560320" cy="25412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1353"/>
                    <a:stretch/>
                  </pic:blipFill>
                  <pic:spPr bwMode="auto">
                    <a:xfrm>
                      <a:off x="0" y="0"/>
                      <a:ext cx="2560320" cy="2541270"/>
                    </a:xfrm>
                    <a:prstGeom prst="rect">
                      <a:avLst/>
                    </a:prstGeom>
                    <a:ln>
                      <a:noFill/>
                    </a:ln>
                    <a:extLst>
                      <a:ext uri="{53640926-AAD7-44D8-BBD7-CCE9431645EC}">
                        <a14:shadowObscured xmlns:a14="http://schemas.microsoft.com/office/drawing/2010/main"/>
                      </a:ext>
                    </a:extLst>
                  </pic:spPr>
                </pic:pic>
              </a:graphicData>
            </a:graphic>
          </wp:anchor>
        </w:drawing>
      </w:r>
      <w:r w:rsidR="00DB5BE1" w:rsidRPr="00DB5BE1">
        <w:rPr>
          <w:i/>
          <w:color w:val="000000" w:themeColor="text1"/>
          <w:sz w:val="24"/>
          <w:szCs w:val="24"/>
        </w:rPr>
        <w:t xml:space="preserve">Fig. </w:t>
      </w:r>
      <w:r w:rsidR="00CB5DD1">
        <w:rPr>
          <w:i/>
          <w:color w:val="000000" w:themeColor="text1"/>
          <w:sz w:val="24"/>
          <w:szCs w:val="24"/>
        </w:rPr>
        <w:t>6</w:t>
      </w:r>
      <w:r w:rsidR="00DB5BE1" w:rsidRPr="00DB5BE1">
        <w:rPr>
          <w:i/>
          <w:color w:val="000000" w:themeColor="text1"/>
          <w:sz w:val="24"/>
          <w:szCs w:val="24"/>
        </w:rPr>
        <w:t>: Mobility is doubled in x-direction and halved in y-direction. This can happen in heterogen</w:t>
      </w:r>
      <w:r w:rsidR="00DB5BE1">
        <w:rPr>
          <w:i/>
          <w:color w:val="000000" w:themeColor="text1"/>
          <w:sz w:val="24"/>
          <w:szCs w:val="24"/>
        </w:rPr>
        <w:t>e</w:t>
      </w:r>
      <w:r w:rsidR="00DB5BE1" w:rsidRPr="00DB5BE1">
        <w:rPr>
          <w:i/>
          <w:color w:val="000000" w:themeColor="text1"/>
          <w:sz w:val="24"/>
          <w:szCs w:val="24"/>
        </w:rPr>
        <w:t>ous reservoir</w:t>
      </w:r>
      <w:r w:rsidR="00DB5BE1">
        <w:rPr>
          <w:i/>
          <w:color w:val="000000" w:themeColor="text1"/>
          <w:sz w:val="24"/>
          <w:szCs w:val="24"/>
        </w:rPr>
        <w:t xml:space="preserve"> where rocks are more permeable in one direction than another. Shock front velocity is higher in more permeable direction.</w:t>
      </w:r>
    </w:p>
    <w:p w:rsidR="003756ED" w:rsidRDefault="003756ED" w:rsidP="003756ED">
      <w:pPr>
        <w:jc w:val="both"/>
        <w:rPr>
          <w:noProof/>
        </w:rPr>
      </w:pPr>
      <w:r w:rsidRPr="003756ED">
        <w:rPr>
          <w:noProof/>
        </w:rPr>
        <w:t xml:space="preserve"> </w:t>
      </w:r>
    </w:p>
    <w:p w:rsidR="003756ED" w:rsidRDefault="003756ED" w:rsidP="003756ED">
      <w:pPr>
        <w:jc w:val="both"/>
        <w:rPr>
          <w:rFonts w:eastAsiaTheme="minorEastAsia"/>
          <w:i/>
          <w:sz w:val="24"/>
          <w:szCs w:val="24"/>
        </w:rPr>
      </w:pPr>
      <w:r w:rsidRPr="00B338AC">
        <w:rPr>
          <w:rFonts w:eastAsiaTheme="minorEastAsia"/>
          <w:i/>
          <w:sz w:val="24"/>
          <w:szCs w:val="24"/>
        </w:rPr>
        <w:t xml:space="preserve">Fig. </w:t>
      </w:r>
      <w:r>
        <w:rPr>
          <w:rFonts w:eastAsiaTheme="minorEastAsia"/>
          <w:i/>
          <w:sz w:val="24"/>
          <w:szCs w:val="24"/>
        </w:rPr>
        <w:t>7</w:t>
      </w:r>
      <w:r w:rsidRPr="00B338AC">
        <w:rPr>
          <w:rFonts w:eastAsiaTheme="minorEastAsia"/>
          <w:i/>
          <w:sz w:val="24"/>
          <w:szCs w:val="24"/>
        </w:rPr>
        <w:t xml:space="preserve">: </w:t>
      </w:r>
      <w:r>
        <w:rPr>
          <w:rFonts w:eastAsiaTheme="minorEastAsia"/>
          <w:i/>
          <w:sz w:val="24"/>
          <w:szCs w:val="24"/>
        </w:rPr>
        <w:t xml:space="preserve">Unequal grid resolution: </w:t>
      </w:r>
      <w:proofErr w:type="spellStart"/>
      <w:r>
        <w:rPr>
          <w:rFonts w:eastAsiaTheme="minorEastAsia"/>
          <w:i/>
          <w:sz w:val="24"/>
          <w:szCs w:val="24"/>
        </w:rPr>
        <w:t>Nx</w:t>
      </w:r>
      <w:proofErr w:type="spellEnd"/>
      <w:r>
        <w:rPr>
          <w:rFonts w:eastAsiaTheme="minorEastAsia"/>
          <w:i/>
          <w:sz w:val="24"/>
          <w:szCs w:val="24"/>
        </w:rPr>
        <w:t xml:space="preserve"> = 20, </w:t>
      </w:r>
      <w:proofErr w:type="spellStart"/>
      <w:proofErr w:type="gramStart"/>
      <w:r>
        <w:rPr>
          <w:rFonts w:eastAsiaTheme="minorEastAsia"/>
          <w:i/>
          <w:sz w:val="24"/>
          <w:szCs w:val="24"/>
        </w:rPr>
        <w:t>Ny</w:t>
      </w:r>
      <w:proofErr w:type="spellEnd"/>
      <w:proofErr w:type="gramEnd"/>
      <w:r>
        <w:rPr>
          <w:rFonts w:eastAsiaTheme="minorEastAsia"/>
          <w:i/>
          <w:sz w:val="24"/>
          <w:szCs w:val="24"/>
        </w:rPr>
        <w:t xml:space="preserve"> = 40. Front remains circular. </w:t>
      </w:r>
      <w:r>
        <w:rPr>
          <w:rFonts w:eastAsiaTheme="minorEastAsia"/>
          <w:i/>
          <w:sz w:val="24"/>
          <w:szCs w:val="24"/>
        </w:rPr>
        <w:t xml:space="preserve"> </w:t>
      </w:r>
    </w:p>
    <w:p w:rsidR="00DB5BE1" w:rsidRPr="003756ED" w:rsidRDefault="00DB5BE1" w:rsidP="00DB5BE1">
      <w:pPr>
        <w:jc w:val="both"/>
        <w:rPr>
          <w:noProof/>
        </w:rPr>
      </w:pPr>
    </w:p>
    <w:p w:rsidR="00B338AC" w:rsidRDefault="00B338AC" w:rsidP="00DB5BE1">
      <w:pPr>
        <w:jc w:val="both"/>
        <w:rPr>
          <w:i/>
          <w:color w:val="000000" w:themeColor="text1"/>
          <w:sz w:val="24"/>
          <w:szCs w:val="24"/>
        </w:rPr>
      </w:pPr>
      <w:r>
        <w:rPr>
          <w:noProof/>
        </w:rPr>
        <w:drawing>
          <wp:inline distT="0" distB="0" distL="0" distR="0" wp14:anchorId="5CC3181B" wp14:editId="4380B686">
            <wp:extent cx="2724150" cy="2580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9895" cy="2586359"/>
                    </a:xfrm>
                    <a:prstGeom prst="rect">
                      <a:avLst/>
                    </a:prstGeom>
                  </pic:spPr>
                </pic:pic>
              </a:graphicData>
            </a:graphic>
          </wp:inline>
        </w:drawing>
      </w:r>
    </w:p>
    <w:p w:rsidR="00B338AC" w:rsidRDefault="00B338AC" w:rsidP="00DB5BE1">
      <w:pPr>
        <w:jc w:val="both"/>
        <w:rPr>
          <w:i/>
          <w:color w:val="000000" w:themeColor="text1"/>
          <w:sz w:val="24"/>
          <w:szCs w:val="24"/>
        </w:rPr>
      </w:pPr>
      <w:r w:rsidRPr="00B338AC">
        <w:rPr>
          <w:rFonts w:eastAsiaTheme="minorEastAsia"/>
          <w:i/>
          <w:sz w:val="24"/>
          <w:szCs w:val="24"/>
        </w:rPr>
        <w:t>Fig. 7: Saturation projected on 2D surface for a constant y</w:t>
      </w:r>
      <w:r>
        <w:rPr>
          <w:rFonts w:eastAsiaTheme="minorEastAsia"/>
          <w:i/>
          <w:sz w:val="24"/>
          <w:szCs w:val="24"/>
        </w:rPr>
        <w:t>.</w:t>
      </w:r>
      <w:r w:rsidR="00BA334F">
        <w:rPr>
          <w:rFonts w:eastAsiaTheme="minorEastAsia"/>
          <w:i/>
          <w:sz w:val="24"/>
          <w:szCs w:val="24"/>
        </w:rPr>
        <w:t xml:space="preserve"> Saturation of front is constant. Spacing between two fronts is decreasing with time, i.e. its progressing with decreasing velocity. This is because it has to cover more area as radius increases. </w:t>
      </w:r>
    </w:p>
    <w:p w:rsidR="00B338AC" w:rsidRDefault="00B338AC" w:rsidP="00DB5BE1">
      <w:pPr>
        <w:jc w:val="both"/>
        <w:rPr>
          <w:i/>
          <w:color w:val="000000" w:themeColor="text1"/>
          <w:sz w:val="24"/>
          <w:szCs w:val="24"/>
        </w:rPr>
      </w:pPr>
      <w:r>
        <w:rPr>
          <w:noProof/>
        </w:rPr>
        <w:drawing>
          <wp:inline distT="0" distB="0" distL="0" distR="0" wp14:anchorId="3BE7100A" wp14:editId="2A5F35E9">
            <wp:extent cx="2560320" cy="24498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0320" cy="2449830"/>
                    </a:xfrm>
                    <a:prstGeom prst="rect">
                      <a:avLst/>
                    </a:prstGeom>
                  </pic:spPr>
                </pic:pic>
              </a:graphicData>
            </a:graphic>
          </wp:inline>
        </w:drawing>
      </w:r>
    </w:p>
    <w:p w:rsidR="003756ED" w:rsidRDefault="00B338AC" w:rsidP="00DB5BE1">
      <w:pPr>
        <w:jc w:val="both"/>
        <w:rPr>
          <w:rFonts w:eastAsiaTheme="minorEastAsia"/>
          <w:i/>
          <w:sz w:val="24"/>
          <w:szCs w:val="24"/>
        </w:rPr>
      </w:pPr>
      <w:r w:rsidRPr="00B338AC">
        <w:rPr>
          <w:rFonts w:eastAsiaTheme="minorEastAsia"/>
          <w:i/>
          <w:sz w:val="24"/>
          <w:szCs w:val="24"/>
        </w:rPr>
        <w:t xml:space="preserve">Fig. </w:t>
      </w:r>
      <w:r>
        <w:rPr>
          <w:rFonts w:eastAsiaTheme="minorEastAsia"/>
          <w:i/>
          <w:sz w:val="24"/>
          <w:szCs w:val="24"/>
        </w:rPr>
        <w:t>8</w:t>
      </w:r>
      <w:r w:rsidRPr="00B338AC">
        <w:rPr>
          <w:rFonts w:eastAsiaTheme="minorEastAsia"/>
          <w:i/>
          <w:sz w:val="24"/>
          <w:szCs w:val="24"/>
        </w:rPr>
        <w:t xml:space="preserve">: </w:t>
      </w:r>
      <w:r>
        <w:rPr>
          <w:rFonts w:eastAsiaTheme="minorEastAsia"/>
          <w:i/>
          <w:sz w:val="24"/>
          <w:szCs w:val="24"/>
        </w:rPr>
        <w:t>Pressure</w:t>
      </w:r>
      <w:r w:rsidRPr="00B338AC">
        <w:rPr>
          <w:rFonts w:eastAsiaTheme="minorEastAsia"/>
          <w:i/>
          <w:sz w:val="24"/>
          <w:szCs w:val="24"/>
        </w:rPr>
        <w:t xml:space="preserve"> projected on 2D surface for a constant y</w:t>
      </w:r>
      <w:r>
        <w:rPr>
          <w:rFonts w:eastAsiaTheme="minorEastAsia"/>
          <w:i/>
          <w:sz w:val="24"/>
          <w:szCs w:val="24"/>
        </w:rPr>
        <w:t xml:space="preserve">. Rate constant well boundary condition. </w:t>
      </w:r>
    </w:p>
    <w:p w:rsidR="00BA334F" w:rsidRDefault="00BA334F" w:rsidP="00DB5BE1">
      <w:pPr>
        <w:jc w:val="both"/>
        <w:rPr>
          <w:b/>
          <w:color w:val="C00000"/>
          <w:sz w:val="24"/>
          <w:szCs w:val="24"/>
        </w:rPr>
      </w:pPr>
      <w:bookmarkStart w:id="0" w:name="_GoBack"/>
      <w:bookmarkEnd w:id="0"/>
    </w:p>
    <w:p w:rsidR="003756ED" w:rsidRDefault="003756ED" w:rsidP="00DB5BE1">
      <w:pPr>
        <w:jc w:val="both"/>
        <w:rPr>
          <w:b/>
          <w:color w:val="C00000"/>
          <w:sz w:val="24"/>
          <w:szCs w:val="24"/>
        </w:rPr>
      </w:pPr>
    </w:p>
    <w:p w:rsidR="00B338AC" w:rsidRPr="00B338AC" w:rsidRDefault="00B338AC" w:rsidP="00DB5BE1">
      <w:pPr>
        <w:jc w:val="both"/>
        <w:rPr>
          <w:b/>
          <w:color w:val="000000" w:themeColor="text1"/>
          <w:szCs w:val="24"/>
        </w:rPr>
      </w:pPr>
      <w:r w:rsidRPr="00B338AC">
        <w:rPr>
          <w:b/>
          <w:color w:val="C00000"/>
          <w:sz w:val="24"/>
          <w:szCs w:val="24"/>
        </w:rPr>
        <w:lastRenderedPageBreak/>
        <w:t>CONCLUSIONS</w:t>
      </w:r>
    </w:p>
    <w:p w:rsidR="00B338AC" w:rsidRPr="00BF7B35" w:rsidRDefault="00B338AC" w:rsidP="00AA1FBB">
      <w:pPr>
        <w:spacing w:line="276" w:lineRule="auto"/>
        <w:jc w:val="both"/>
        <w:rPr>
          <w:rFonts w:eastAsiaTheme="minorEastAsia"/>
          <w:sz w:val="24"/>
        </w:rPr>
      </w:pPr>
      <w:r w:rsidRPr="00BF7B35">
        <w:rPr>
          <w:sz w:val="24"/>
          <w:szCs w:val="24"/>
        </w:rPr>
        <w:t xml:space="preserve">Front moves faster if </w:t>
      </w:r>
      <w:r w:rsidR="00AD51CF">
        <w:rPr>
          <w:sz w:val="24"/>
          <w:szCs w:val="24"/>
        </w:rPr>
        <w:t>water</w:t>
      </w:r>
      <w:r w:rsidRPr="00BF7B35">
        <w:rPr>
          <w:sz w:val="24"/>
          <w:szCs w:val="24"/>
        </w:rPr>
        <w:t xml:space="preserve"> is less viscous. But though oil is pushed faster, there is early water breakthrough and soon lots of water is produced along with oil, increasing separation and refinement cost.</w:t>
      </w:r>
      <w:r>
        <w:rPr>
          <w:sz w:val="24"/>
          <w:szCs w:val="24"/>
        </w:rPr>
        <w:t xml:space="preserve"> To avoid early water breakthrough, we aim for piston like displacement which</w:t>
      </w:r>
      <w:r w:rsidR="00BA334F">
        <w:rPr>
          <w:sz w:val="24"/>
          <w:szCs w:val="24"/>
        </w:rPr>
        <w:t xml:space="preserve"> </w:t>
      </w:r>
      <w:r w:rsidR="003756ED">
        <w:rPr>
          <w:sz w:val="24"/>
          <w:szCs w:val="24"/>
        </w:rPr>
        <w:t>c</w:t>
      </w:r>
      <w:r>
        <w:rPr>
          <w:sz w:val="24"/>
          <w:szCs w:val="24"/>
        </w:rPr>
        <w:t>an o</w:t>
      </w:r>
      <w:r w:rsidR="00AA1FBB">
        <w:rPr>
          <w:sz w:val="24"/>
          <w:szCs w:val="24"/>
        </w:rPr>
        <w:t>ccur if mobility of oil is more, which can be achieved through EOR methods.</w:t>
      </w:r>
    </w:p>
    <w:p w:rsidR="00121F6D" w:rsidRPr="00AA1FBB" w:rsidRDefault="00B338AC" w:rsidP="00D66245">
      <w:pPr>
        <w:spacing w:line="276" w:lineRule="auto"/>
        <w:jc w:val="both"/>
        <w:rPr>
          <w:color w:val="000000"/>
          <w:sz w:val="24"/>
          <w:shd w:val="clear" w:color="auto" w:fill="FFFFFF"/>
        </w:rPr>
        <w:sectPr w:rsidR="00121F6D" w:rsidRPr="00AA1FBB" w:rsidSect="001411CA">
          <w:type w:val="continuous"/>
          <w:pgSz w:w="12240" w:h="15840"/>
          <w:pgMar w:top="1440" w:right="1728" w:bottom="1440" w:left="1728" w:header="720" w:footer="720" w:gutter="0"/>
          <w:cols w:num="2" w:space="720"/>
          <w:docGrid w:linePitch="360"/>
        </w:sectPr>
      </w:pPr>
      <w:r w:rsidRPr="00B338AC">
        <w:rPr>
          <w:color w:val="000000"/>
          <w:sz w:val="24"/>
          <w:shd w:val="clear" w:color="auto" w:fill="FFFFFF"/>
        </w:rPr>
        <w:t>IMPES is a great method if time step is adjusted to grid size and other factors. Instability in explicitly solved saturation equation occurs in regions where the velocities or saturation gradient is high.</w:t>
      </w:r>
      <w:r w:rsidR="00AA1FBB">
        <w:rPr>
          <w:color w:val="000000"/>
          <w:sz w:val="24"/>
          <w:shd w:val="clear" w:color="auto" w:fill="FFFFFF"/>
        </w:rPr>
        <w:t xml:space="preserve"> Maximum allowed time step using CFL </w:t>
      </w:r>
      <w:r w:rsidR="00AD51CF">
        <w:rPr>
          <w:color w:val="000000"/>
          <w:sz w:val="24"/>
          <w:shd w:val="clear" w:color="auto" w:fill="FFFFFF"/>
        </w:rPr>
        <w:t xml:space="preserve">stability </w:t>
      </w:r>
      <w:r w:rsidR="00AA1FBB">
        <w:rPr>
          <w:color w:val="000000"/>
          <w:sz w:val="24"/>
          <w:shd w:val="clear" w:color="auto" w:fill="FFFFFF"/>
        </w:rPr>
        <w:t>condition keeps this in check.</w:t>
      </w:r>
    </w:p>
    <w:p w:rsidR="00D348CA" w:rsidRDefault="00D348CA" w:rsidP="00D9668C">
      <w:pPr>
        <w:jc w:val="both"/>
        <w:rPr>
          <w:color w:val="C00000"/>
          <w:sz w:val="24"/>
          <w:szCs w:val="24"/>
        </w:rPr>
      </w:pPr>
    </w:p>
    <w:p w:rsidR="002B4A33" w:rsidRDefault="002B4A33" w:rsidP="00F60195">
      <w:pPr>
        <w:spacing w:line="276" w:lineRule="auto"/>
        <w:jc w:val="both"/>
        <w:rPr>
          <w:rStyle w:val="apple-converted-space"/>
          <w:rFonts w:ascii="Verdana" w:hAnsi="Verdana"/>
          <w:color w:val="000000"/>
          <w:shd w:val="clear" w:color="auto" w:fill="FFFFFF"/>
        </w:rPr>
      </w:pPr>
    </w:p>
    <w:p w:rsidR="00D66245" w:rsidRPr="00B338AC" w:rsidRDefault="00F60195" w:rsidP="00B338AC">
      <w:pPr>
        <w:spacing w:line="276" w:lineRule="auto"/>
        <w:jc w:val="both"/>
        <w:rPr>
          <w:i/>
          <w:color w:val="C00000"/>
          <w:sz w:val="24"/>
          <w:szCs w:val="24"/>
        </w:rPr>
      </w:pPr>
      <w:r w:rsidRPr="00BB7E88">
        <w:rPr>
          <w:color w:val="C00000"/>
          <w:sz w:val="24"/>
          <w:szCs w:val="24"/>
        </w:rPr>
        <w:t>.</w:t>
      </w:r>
    </w:p>
    <w:sectPr w:rsidR="00D66245" w:rsidRPr="00B338AC" w:rsidSect="00D66245">
      <w:type w:val="continuous"/>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2B5" w:rsidRDefault="003322B5" w:rsidP="00944D91">
      <w:pPr>
        <w:spacing w:after="0" w:line="240" w:lineRule="auto"/>
      </w:pPr>
      <w:r>
        <w:separator/>
      </w:r>
    </w:p>
  </w:endnote>
  <w:endnote w:type="continuationSeparator" w:id="0">
    <w:p w:rsidR="003322B5" w:rsidRDefault="003322B5" w:rsidP="0094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Garamond Pro Bold">
    <w:panose1 w:val="00000000000000000000"/>
    <w:charset w:val="00"/>
    <w:family w:val="roman"/>
    <w:notTrueType/>
    <w:pitch w:val="variable"/>
    <w:sig w:usb0="00000007" w:usb1="00000001" w:usb2="00000000" w:usb3="00000000" w:csb0="00000093" w:csb1="00000000"/>
  </w:font>
  <w:font w:name="Adobe Garamond Pro">
    <w:panose1 w:val="00000000000000000000"/>
    <w:charset w:val="00"/>
    <w:family w:val="roman"/>
    <w:notTrueType/>
    <w:pitch w:val="variable"/>
    <w:sig w:usb0="00000007" w:usb1="00000001"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Verdana">
    <w:altName w:val="Arial"/>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DD1" w:rsidRPr="00FC5440" w:rsidRDefault="00CB5DD1">
    <w:pPr>
      <w:pStyle w:val="Footer"/>
      <w:tabs>
        <w:tab w:val="clear" w:pos="4680"/>
        <w:tab w:val="clear" w:pos="9360"/>
      </w:tabs>
      <w:jc w:val="center"/>
      <w:rPr>
        <w:caps/>
        <w:noProof/>
      </w:rPr>
    </w:pPr>
    <w:r w:rsidRPr="00FC5440">
      <w:rPr>
        <w:caps/>
      </w:rPr>
      <w:fldChar w:fldCharType="begin"/>
    </w:r>
    <w:r w:rsidRPr="00FC5440">
      <w:rPr>
        <w:caps/>
      </w:rPr>
      <w:instrText xml:space="preserve"> PAGE   \* MERGEFORMAT </w:instrText>
    </w:r>
    <w:r w:rsidRPr="00FC5440">
      <w:rPr>
        <w:caps/>
      </w:rPr>
      <w:fldChar w:fldCharType="separate"/>
    </w:r>
    <w:r w:rsidR="00BA334F">
      <w:rPr>
        <w:caps/>
        <w:noProof/>
      </w:rPr>
      <w:t>5</w:t>
    </w:r>
    <w:r w:rsidRPr="00FC5440">
      <w:rPr>
        <w:caps/>
        <w:noProof/>
      </w:rPr>
      <w:fldChar w:fldCharType="end"/>
    </w:r>
  </w:p>
  <w:p w:rsidR="00CB5DD1" w:rsidRDefault="00CB5D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2B5" w:rsidRDefault="003322B5" w:rsidP="00944D91">
      <w:pPr>
        <w:spacing w:after="0" w:line="240" w:lineRule="auto"/>
      </w:pPr>
      <w:r>
        <w:separator/>
      </w:r>
    </w:p>
  </w:footnote>
  <w:footnote w:type="continuationSeparator" w:id="0">
    <w:p w:rsidR="003322B5" w:rsidRDefault="003322B5" w:rsidP="00944D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692595"/>
    <w:multiLevelType w:val="hybridMultilevel"/>
    <w:tmpl w:val="90C6788A"/>
    <w:lvl w:ilvl="0" w:tplc="D248A7F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881"/>
    <w:rsid w:val="00016E4B"/>
    <w:rsid w:val="00027FD0"/>
    <w:rsid w:val="00054A9C"/>
    <w:rsid w:val="00062341"/>
    <w:rsid w:val="000900FF"/>
    <w:rsid w:val="000A3F7F"/>
    <w:rsid w:val="000B01D0"/>
    <w:rsid w:val="000C5F04"/>
    <w:rsid w:val="000F083D"/>
    <w:rsid w:val="000F6F1D"/>
    <w:rsid w:val="00121F6D"/>
    <w:rsid w:val="00140D10"/>
    <w:rsid w:val="001411CA"/>
    <w:rsid w:val="00147B75"/>
    <w:rsid w:val="00147D37"/>
    <w:rsid w:val="00165BBD"/>
    <w:rsid w:val="001B2936"/>
    <w:rsid w:val="001B6E29"/>
    <w:rsid w:val="001C0995"/>
    <w:rsid w:val="001D2F9A"/>
    <w:rsid w:val="001F3DA6"/>
    <w:rsid w:val="002156B2"/>
    <w:rsid w:val="00225B64"/>
    <w:rsid w:val="00235E0E"/>
    <w:rsid w:val="002627C5"/>
    <w:rsid w:val="00285440"/>
    <w:rsid w:val="0029709F"/>
    <w:rsid w:val="002B0ED6"/>
    <w:rsid w:val="002B1C7F"/>
    <w:rsid w:val="002B4A33"/>
    <w:rsid w:val="002B7CC4"/>
    <w:rsid w:val="002C69BE"/>
    <w:rsid w:val="002C6D91"/>
    <w:rsid w:val="002D1CB0"/>
    <w:rsid w:val="003009B1"/>
    <w:rsid w:val="00301211"/>
    <w:rsid w:val="00301579"/>
    <w:rsid w:val="0030252F"/>
    <w:rsid w:val="00307BB1"/>
    <w:rsid w:val="0031287E"/>
    <w:rsid w:val="00315155"/>
    <w:rsid w:val="00320D3B"/>
    <w:rsid w:val="003322B5"/>
    <w:rsid w:val="00372E03"/>
    <w:rsid w:val="003756ED"/>
    <w:rsid w:val="00392DF2"/>
    <w:rsid w:val="003B69A9"/>
    <w:rsid w:val="003C1F9F"/>
    <w:rsid w:val="003D1D71"/>
    <w:rsid w:val="00411739"/>
    <w:rsid w:val="00424359"/>
    <w:rsid w:val="004571D5"/>
    <w:rsid w:val="00472D45"/>
    <w:rsid w:val="00476FAB"/>
    <w:rsid w:val="00493DF6"/>
    <w:rsid w:val="004A0A13"/>
    <w:rsid w:val="004A313F"/>
    <w:rsid w:val="004E4773"/>
    <w:rsid w:val="0050177D"/>
    <w:rsid w:val="005075CF"/>
    <w:rsid w:val="0053261C"/>
    <w:rsid w:val="0053645F"/>
    <w:rsid w:val="0060349C"/>
    <w:rsid w:val="006131B5"/>
    <w:rsid w:val="0066175F"/>
    <w:rsid w:val="006A4C51"/>
    <w:rsid w:val="006A6B21"/>
    <w:rsid w:val="006D6881"/>
    <w:rsid w:val="006F239F"/>
    <w:rsid w:val="006F727B"/>
    <w:rsid w:val="0070518B"/>
    <w:rsid w:val="0071196D"/>
    <w:rsid w:val="00716006"/>
    <w:rsid w:val="00761D4C"/>
    <w:rsid w:val="00766BA4"/>
    <w:rsid w:val="00794461"/>
    <w:rsid w:val="007E1627"/>
    <w:rsid w:val="007E46EE"/>
    <w:rsid w:val="00811B6C"/>
    <w:rsid w:val="00815221"/>
    <w:rsid w:val="00834A7E"/>
    <w:rsid w:val="00836438"/>
    <w:rsid w:val="008563D7"/>
    <w:rsid w:val="00861F9D"/>
    <w:rsid w:val="008627CB"/>
    <w:rsid w:val="008A4F5A"/>
    <w:rsid w:val="008D1E07"/>
    <w:rsid w:val="00916F0B"/>
    <w:rsid w:val="00924C46"/>
    <w:rsid w:val="00925FAC"/>
    <w:rsid w:val="0093502F"/>
    <w:rsid w:val="00936190"/>
    <w:rsid w:val="00944D91"/>
    <w:rsid w:val="009503C1"/>
    <w:rsid w:val="00970B9D"/>
    <w:rsid w:val="009903D3"/>
    <w:rsid w:val="009A0EC7"/>
    <w:rsid w:val="00A02FBA"/>
    <w:rsid w:val="00A17A73"/>
    <w:rsid w:val="00A35104"/>
    <w:rsid w:val="00A35FD7"/>
    <w:rsid w:val="00A4465F"/>
    <w:rsid w:val="00AA1FBB"/>
    <w:rsid w:val="00AA7192"/>
    <w:rsid w:val="00AD51CF"/>
    <w:rsid w:val="00AD6DE8"/>
    <w:rsid w:val="00AF4BE3"/>
    <w:rsid w:val="00B338AC"/>
    <w:rsid w:val="00B443EA"/>
    <w:rsid w:val="00B72395"/>
    <w:rsid w:val="00B76FEC"/>
    <w:rsid w:val="00B84720"/>
    <w:rsid w:val="00B8706F"/>
    <w:rsid w:val="00BA334F"/>
    <w:rsid w:val="00BB7E88"/>
    <w:rsid w:val="00BD7BDD"/>
    <w:rsid w:val="00C14579"/>
    <w:rsid w:val="00C20F6B"/>
    <w:rsid w:val="00C651EB"/>
    <w:rsid w:val="00C95142"/>
    <w:rsid w:val="00C96535"/>
    <w:rsid w:val="00CB5DD1"/>
    <w:rsid w:val="00D31016"/>
    <w:rsid w:val="00D340EB"/>
    <w:rsid w:val="00D348CA"/>
    <w:rsid w:val="00D4575C"/>
    <w:rsid w:val="00D53E3A"/>
    <w:rsid w:val="00D62D49"/>
    <w:rsid w:val="00D66245"/>
    <w:rsid w:val="00D77A0B"/>
    <w:rsid w:val="00D93197"/>
    <w:rsid w:val="00D9668C"/>
    <w:rsid w:val="00DB058A"/>
    <w:rsid w:val="00DB5BE1"/>
    <w:rsid w:val="00DB720A"/>
    <w:rsid w:val="00DD0C5C"/>
    <w:rsid w:val="00DD1500"/>
    <w:rsid w:val="00DE0174"/>
    <w:rsid w:val="00DE6CE0"/>
    <w:rsid w:val="00DF5E3F"/>
    <w:rsid w:val="00E13DAC"/>
    <w:rsid w:val="00E20F03"/>
    <w:rsid w:val="00E441A1"/>
    <w:rsid w:val="00E6555A"/>
    <w:rsid w:val="00E7325C"/>
    <w:rsid w:val="00E937D0"/>
    <w:rsid w:val="00EC6D3D"/>
    <w:rsid w:val="00EC7C89"/>
    <w:rsid w:val="00EE3828"/>
    <w:rsid w:val="00F03793"/>
    <w:rsid w:val="00F11E39"/>
    <w:rsid w:val="00F24406"/>
    <w:rsid w:val="00F60195"/>
    <w:rsid w:val="00F63AFC"/>
    <w:rsid w:val="00FC32AB"/>
    <w:rsid w:val="00FC5440"/>
    <w:rsid w:val="00FC7AA8"/>
    <w:rsid w:val="00FE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C6C6F3-4A8F-4C58-BDBC-7208897C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058A"/>
    <w:rPr>
      <w:color w:val="808080"/>
    </w:rPr>
  </w:style>
  <w:style w:type="paragraph" w:styleId="Header">
    <w:name w:val="header"/>
    <w:basedOn w:val="Normal"/>
    <w:link w:val="HeaderChar"/>
    <w:uiPriority w:val="99"/>
    <w:unhideWhenUsed/>
    <w:rsid w:val="00944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D91"/>
  </w:style>
  <w:style w:type="paragraph" w:styleId="Footer">
    <w:name w:val="footer"/>
    <w:basedOn w:val="Normal"/>
    <w:link w:val="FooterChar"/>
    <w:uiPriority w:val="99"/>
    <w:unhideWhenUsed/>
    <w:rsid w:val="00944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D91"/>
  </w:style>
  <w:style w:type="character" w:styleId="Strong">
    <w:name w:val="Strong"/>
    <w:basedOn w:val="DefaultParagraphFont"/>
    <w:uiPriority w:val="22"/>
    <w:qFormat/>
    <w:rsid w:val="00062341"/>
    <w:rPr>
      <w:b/>
      <w:bCs/>
    </w:rPr>
  </w:style>
  <w:style w:type="character" w:customStyle="1" w:styleId="apple-converted-space">
    <w:name w:val="apple-converted-space"/>
    <w:basedOn w:val="DefaultParagraphFont"/>
    <w:rsid w:val="00062341"/>
  </w:style>
  <w:style w:type="paragraph" w:styleId="ListParagraph">
    <w:name w:val="List Paragraph"/>
    <w:basedOn w:val="Normal"/>
    <w:uiPriority w:val="34"/>
    <w:qFormat/>
    <w:rsid w:val="00062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3070">
      <w:bodyDiv w:val="1"/>
      <w:marLeft w:val="0"/>
      <w:marRight w:val="0"/>
      <w:marTop w:val="0"/>
      <w:marBottom w:val="0"/>
      <w:divBdr>
        <w:top w:val="none" w:sz="0" w:space="0" w:color="auto"/>
        <w:left w:val="none" w:sz="0" w:space="0" w:color="auto"/>
        <w:bottom w:val="none" w:sz="0" w:space="0" w:color="auto"/>
        <w:right w:val="none" w:sz="0" w:space="0" w:color="auto"/>
      </w:divBdr>
    </w:div>
    <w:div w:id="225190210">
      <w:bodyDiv w:val="1"/>
      <w:marLeft w:val="0"/>
      <w:marRight w:val="0"/>
      <w:marTop w:val="0"/>
      <w:marBottom w:val="0"/>
      <w:divBdr>
        <w:top w:val="none" w:sz="0" w:space="0" w:color="auto"/>
        <w:left w:val="none" w:sz="0" w:space="0" w:color="auto"/>
        <w:bottom w:val="none" w:sz="0" w:space="0" w:color="auto"/>
        <w:right w:val="none" w:sz="0" w:space="0" w:color="auto"/>
      </w:divBdr>
    </w:div>
    <w:div w:id="55517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014B6-D421-4093-99C2-0D285A82C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14132</TotalTime>
  <Pages>5</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Chheda</dc:creator>
  <cp:keywords/>
  <dc:description/>
  <cp:lastModifiedBy>Tanvi Chheda</cp:lastModifiedBy>
  <cp:revision>11</cp:revision>
  <cp:lastPrinted>2016-05-16T20:45:00Z</cp:lastPrinted>
  <dcterms:created xsi:type="dcterms:W3CDTF">2016-05-09T12:10:00Z</dcterms:created>
  <dcterms:modified xsi:type="dcterms:W3CDTF">2016-07-15T04:08:00Z</dcterms:modified>
</cp:coreProperties>
</file>