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b/>
          <w:bCs/>
          <w:sz w:val="40"/>
          <w:szCs w:val="40"/>
        </w:rPr>
      </w:pPr>
      <w:r>
        <w:rPr>
          <w:b/>
          <w:bCs/>
          <w:sz w:val="40"/>
          <w:szCs w:val="40"/>
        </w:rPr>
        <w:t>Physical Layer</w:t>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The Physical Layer is the lowest layer of the OSI model and is responsible for the actual transmission of raw bits over the communication channel. It deals with the physical aspects of data transmission, such as the physical media, electrical signals, connectors, and protocols. Here are some key aspects of the Physical Layer:</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Physical Media</w:t>
      </w:r>
      <w:r>
        <w:rPr>
          <w:sz w:val="28"/>
          <w:szCs w:val="28"/>
        </w:rPr>
        <w:t>: The Physical Layer defines the types of physical media that can be used for communication, such as copper wires, fiber optic cables, or wireless transmission. It specifies the characteristics of these media, including their bandwidth, transmission speed, and distance limitations.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Physical Signaling</w:t>
      </w:r>
      <w:r>
        <w:rPr>
          <w:sz w:val="28"/>
          <w:szCs w:val="28"/>
        </w:rPr>
        <w:t>: The Physical Layer determines how the data is represented as electrical or optical signals on the physical medium. It defines the encoding schemes, modulation techniques, and voltage levels used to transmit and receive data.</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Transmission Modes</w:t>
      </w:r>
      <w:r>
        <w:rPr>
          <w:sz w:val="28"/>
          <w:szCs w:val="28"/>
        </w:rPr>
        <w:t>: The Physical Layer defines different transmission modes, such as simplex, half-duplex, and full-duplex. In simplex mode, communication is unidirectional. In half-duplex mode, communication can happen in both directions, but not simultaneously. In full-duplex mode, communication can occur simultaneously in both directions.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Physical Topologies</w:t>
      </w:r>
      <w:r>
        <w:rPr>
          <w:sz w:val="28"/>
          <w:szCs w:val="28"/>
        </w:rPr>
        <w:t>: The Physical Layer specifies the physical topologies, such as bus, star, ring, or mesh, that define the arrangement of devices and their connections in a network.</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Bit Synchronization</w:t>
      </w:r>
      <w:r>
        <w:rPr>
          <w:sz w:val="28"/>
          <w:szCs w:val="28"/>
        </w:rPr>
        <w:t>: The Physical Layer ensures proper synchronization of bits between the sender and receiver. It defines clocking mechanisms to regulate the timing of bit transmission, ensuring that the receiver can interpret the bits correctly.</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Transmission Rate</w:t>
      </w:r>
      <w:r>
        <w:rPr>
          <w:sz w:val="28"/>
          <w:szCs w:val="28"/>
        </w:rPr>
        <w:t>: The Physical Layer defines the data transmission rate or bitrate, which is the speed at which bits are transmitted over the physical medium. It specifies standards for different transmission rates, such as kilobits per second (Kbps), megabits per second (Mbps), or gigabits per second (Gbps).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Connectors and Pinouts</w:t>
      </w:r>
      <w:r>
        <w:rPr>
          <w:sz w:val="28"/>
          <w:szCs w:val="28"/>
        </w:rPr>
        <w:t>: The Physical Layer defines the physical connectors and pinouts used to connect devices to the physical media. Examples include RJ-45 connectors for Ethernet cables or BNC connectors for coaxial cables.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Physical Layer Devices</w:t>
      </w:r>
      <w:r>
        <w:rPr>
          <w:sz w:val="28"/>
          <w:szCs w:val="28"/>
        </w:rPr>
        <w:t>: The Physical Layer involves devices such as network interface cards (NICs), repeaters, hubs, and transceivers, which assist in transmitting and receiving data over the physical medium.</w:t>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The Physical Layer's main objective is to establish a reliable physical connection between network devices, ensuring that the bits sent by one device are accurately received by the intended recipient. It deals with the low-level details of data transmission, providing the foundation for higher layers to build upon.</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0"/>
      <w:tmLastPosIdx w:val="0"/>
    </w:tmLastPosCaret>
    <w:tmLastPosAnchor>
      <w:tmLastPosPgfIdx w:val="0"/>
      <w:tmLastPosIdx w:val="14"/>
    </w:tmLastPosAnchor>
    <w:tmLastPosTblRect w:left="0" w:top="0" w:right="0" w:bottom="0"/>
  </w:tmLastPos>
  <w:tmAppRevision w:date="1688754114"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2023-07-07T18:20:10Z</dcterms:created>
  <dcterms:modified xsi:type="dcterms:W3CDTF">2023-07-07T18:21:54Z</dcterms:modified>
</cp:coreProperties>
</file>