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WORKFORCE DIVERSITY &amp; INCLUSION</w:t>
        <w:br/>
        <w:t>ANALYTICS</w:t>
      </w:r>
    </w:p>
    <w:p>
      <w:pPr>
        <w:jc w:val="center"/>
      </w:pPr>
      <w:r>
        <w:rPr>
          <w:b/>
          <w:sz w:val="30"/>
        </w:rPr>
        <w:t>Complete Project Documentation</w:t>
      </w:r>
    </w:p>
    <w:p>
      <w:pPr>
        <w:jc w:val="center"/>
      </w:pPr>
      <w:r>
        <w:rPr>
          <w:sz w:val="22"/>
        </w:rPr>
        <w:t>HR Analytics • People Analytics • Power BI • MySQL • Excel</w:t>
      </w:r>
    </w:p>
    <w:tbl>
      <w:tblPr>
        <w:tblStyle w:val="TableGrid"/>
        <w:tblW w:type="auto" w:w="0"/>
        <w:tblLook w:firstColumn="1" w:firstRow="1" w:lastColumn="0" w:lastRow="0" w:noHBand="0" w:noVBand="1" w:val="04A0"/>
      </w:tblPr>
      <w:tblGrid>
        <w:gridCol w:w="10080"/>
      </w:tblGrid>
      <w:tr>
        <w:tc>
          <w:tcPr>
            <w:tcW w:type="dxa" w:w="10080"/>
            <w:shd w:fill="F3F6F8"/>
          </w:tcPr>
          <w:p>
            <w:r>
              <w:rPr>
                <w:b/>
                <w:sz w:val="20"/>
              </w:rPr>
              <w:t>Project Purpose</w:t>
              <w:br/>
            </w:r>
            <w:r>
              <w:rPr>
                <w:sz w:val="19"/>
              </w:rPr>
              <w:t>A privacy-aware, synthetic-data analytics project designed to examine workforce representation, leadership diversity, hiring and promotion patterns, retention and attrition, compensation, training access, employee experience, and inclusion indicators.</w:t>
            </w:r>
          </w:p>
        </w:tc>
      </w:tr>
    </w:tbl>
    <w:p/>
    <w:p>
      <w:pPr>
        <w:jc w:val="center"/>
      </w:pPr>
      <w:r>
        <w:rPr>
          <w:b/>
        </w:rPr>
        <w:t>Prepared by Tanvitha Juvvadi</w:t>
        <w:br/>
        <w:t>MBA – Finance | BBA – Business Administration</w:t>
      </w:r>
    </w:p>
    <w:p>
      <w:pPr>
        <w:jc w:val="center"/>
      </w:pPr>
      <w:r>
        <w:t>Version 1.0 | September 2026</w:t>
      </w:r>
    </w:p>
    <w:p>
      <w:r>
        <w:br w:type="page"/>
      </w:r>
    </w:p>
    <w:p>
      <w:pPr>
        <w:pStyle w:val="Heading1"/>
      </w:pPr>
      <w:r>
        <w:t>Table of Contents</w:t>
      </w:r>
    </w:p>
    <w:p>
      <w:pPr>
        <w:pStyle w:val="ListBullet"/>
        <w:spacing w:after="40"/>
      </w:pPr>
      <w:r>
        <w:t>1. Executive Summary</w:t>
      </w:r>
    </w:p>
    <w:p>
      <w:pPr>
        <w:pStyle w:val="ListBullet"/>
        <w:spacing w:after="40"/>
      </w:pPr>
      <w:r>
        <w:t>2. Project Overview</w:t>
      </w:r>
    </w:p>
    <w:p>
      <w:pPr>
        <w:pStyle w:val="ListBullet"/>
        <w:spacing w:after="40"/>
      </w:pPr>
      <w:r>
        <w:t>3. Business Scenario</w:t>
      </w:r>
    </w:p>
    <w:p>
      <w:pPr>
        <w:pStyle w:val="ListBullet"/>
        <w:spacing w:after="40"/>
      </w:pPr>
      <w:r>
        <w:t>4. Problem Statement</w:t>
      </w:r>
    </w:p>
    <w:p>
      <w:pPr>
        <w:pStyle w:val="ListBullet"/>
        <w:spacing w:after="40"/>
      </w:pPr>
      <w:r>
        <w:t>5. Project Objectives</w:t>
      </w:r>
    </w:p>
    <w:p>
      <w:pPr>
        <w:pStyle w:val="ListBullet"/>
        <w:spacing w:after="40"/>
      </w:pPr>
      <w:r>
        <w:t>6. Business Questions</w:t>
      </w:r>
    </w:p>
    <w:p>
      <w:pPr>
        <w:pStyle w:val="ListBullet"/>
        <w:spacing w:after="40"/>
      </w:pPr>
      <w:r>
        <w:t>7. Scope and Boundaries</w:t>
      </w:r>
    </w:p>
    <w:p>
      <w:pPr>
        <w:pStyle w:val="ListBullet"/>
        <w:spacing w:after="40"/>
      </w:pPr>
      <w:r>
        <w:t>8. Data Architecture and Dataset</w:t>
      </w:r>
    </w:p>
    <w:p>
      <w:pPr>
        <w:pStyle w:val="ListBullet"/>
        <w:spacing w:after="40"/>
      </w:pPr>
      <w:r>
        <w:t>9. Data Dictionary</w:t>
      </w:r>
    </w:p>
    <w:p>
      <w:pPr>
        <w:pStyle w:val="ListBullet"/>
        <w:spacing w:after="40"/>
      </w:pPr>
      <w:r>
        <w:t>10. Data Privacy, Ethics and Governance</w:t>
      </w:r>
    </w:p>
    <w:p>
      <w:pPr>
        <w:pStyle w:val="ListBullet"/>
        <w:spacing w:after="40"/>
      </w:pPr>
      <w:r>
        <w:t>11. Data Cleaning and Quality Checks</w:t>
      </w:r>
    </w:p>
    <w:p>
      <w:pPr>
        <w:pStyle w:val="ListBullet"/>
        <w:spacing w:after="40"/>
      </w:pPr>
      <w:r>
        <w:t>12. KPI Framework and Metric Definitions</w:t>
      </w:r>
    </w:p>
    <w:p>
      <w:pPr>
        <w:pStyle w:val="ListBullet"/>
        <w:spacing w:after="40"/>
      </w:pPr>
      <w:r>
        <w:t>13. Analytical Framework</w:t>
      </w:r>
    </w:p>
    <w:p>
      <w:pPr>
        <w:pStyle w:val="ListBullet"/>
        <w:spacing w:after="40"/>
      </w:pPr>
      <w:r>
        <w:t>14. Representation Analysis</w:t>
      </w:r>
    </w:p>
    <w:p>
      <w:pPr>
        <w:pStyle w:val="ListBullet"/>
        <w:spacing w:after="40"/>
      </w:pPr>
      <w:r>
        <w:t>15. Leadership Representation</w:t>
      </w:r>
    </w:p>
    <w:p>
      <w:pPr>
        <w:pStyle w:val="ListBullet"/>
        <w:spacing w:after="40"/>
      </w:pPr>
      <w:r>
        <w:t>16. Hiring Pipeline Analysis</w:t>
      </w:r>
    </w:p>
    <w:p>
      <w:pPr>
        <w:pStyle w:val="ListBullet"/>
        <w:spacing w:after="40"/>
      </w:pPr>
      <w:r>
        <w:t>17. Promotion and Career Mobility</w:t>
      </w:r>
    </w:p>
    <w:p>
      <w:pPr>
        <w:pStyle w:val="ListBullet"/>
        <w:spacing w:after="40"/>
      </w:pPr>
      <w:r>
        <w:t>18. Retention and Attrition</w:t>
      </w:r>
    </w:p>
    <w:p>
      <w:pPr>
        <w:pStyle w:val="ListBullet"/>
        <w:spacing w:after="40"/>
      </w:pPr>
      <w:r>
        <w:t>19. Compensation Equity Analysis</w:t>
      </w:r>
    </w:p>
    <w:p>
      <w:pPr>
        <w:pStyle w:val="ListBullet"/>
        <w:spacing w:after="40"/>
      </w:pPr>
      <w:r>
        <w:t>20. Employee Experience and Inclusion</w:t>
      </w:r>
    </w:p>
    <w:p>
      <w:pPr>
        <w:pStyle w:val="ListBullet"/>
        <w:spacing w:after="40"/>
      </w:pPr>
      <w:r>
        <w:t>21. Training and Development</w:t>
      </w:r>
    </w:p>
    <w:p>
      <w:pPr>
        <w:pStyle w:val="ListBullet"/>
        <w:spacing w:after="40"/>
      </w:pPr>
      <w:r>
        <w:t>22. Intersectional Analysis</w:t>
      </w:r>
    </w:p>
    <w:p>
      <w:pPr>
        <w:pStyle w:val="ListBullet"/>
        <w:spacing w:after="40"/>
      </w:pPr>
      <w:r>
        <w:t>23. D&amp;I Heatmap and Fairness Review</w:t>
      </w:r>
    </w:p>
    <w:p>
      <w:pPr>
        <w:pStyle w:val="ListBullet"/>
        <w:spacing w:after="40"/>
      </w:pPr>
      <w:r>
        <w:t>24. Dashboard Design</w:t>
      </w:r>
    </w:p>
    <w:p>
      <w:pPr>
        <w:pStyle w:val="ListBullet"/>
        <w:spacing w:after="40"/>
      </w:pPr>
      <w:r>
        <w:t>25. Excel Analysis</w:t>
      </w:r>
    </w:p>
    <w:p>
      <w:pPr>
        <w:pStyle w:val="ListBullet"/>
        <w:spacing w:after="40"/>
      </w:pPr>
      <w:r>
        <w:t>26. MySQL / SQL Analysis</w:t>
      </w:r>
    </w:p>
    <w:p>
      <w:pPr>
        <w:pStyle w:val="ListBullet"/>
        <w:spacing w:after="40"/>
      </w:pPr>
      <w:r>
        <w:t>27. Power BI Implementation</w:t>
      </w:r>
    </w:p>
    <w:p>
      <w:pPr>
        <w:pStyle w:val="ListBullet"/>
        <w:spacing w:after="40"/>
      </w:pPr>
      <w:r>
        <w:t>28. Business Insights</w:t>
      </w:r>
    </w:p>
    <w:p>
      <w:pPr>
        <w:pStyle w:val="ListBullet"/>
        <w:spacing w:after="40"/>
      </w:pPr>
      <w:r>
        <w:t>29. HR Recommendations</w:t>
      </w:r>
    </w:p>
    <w:p>
      <w:pPr>
        <w:pStyle w:val="ListBullet"/>
        <w:spacing w:after="40"/>
      </w:pPr>
      <w:r>
        <w:t>30. D&amp;I Action Tracker</w:t>
      </w:r>
    </w:p>
    <w:p>
      <w:pPr>
        <w:pStyle w:val="ListBullet"/>
        <w:spacing w:after="40"/>
      </w:pPr>
      <w:r>
        <w:t>31. Ethical Analytics Framework</w:t>
      </w:r>
    </w:p>
    <w:p>
      <w:pPr>
        <w:pStyle w:val="ListBullet"/>
        <w:spacing w:after="40"/>
      </w:pPr>
      <w:r>
        <w:t>32. Limitations</w:t>
      </w:r>
    </w:p>
    <w:p>
      <w:pPr>
        <w:pStyle w:val="ListBullet"/>
        <w:spacing w:after="40"/>
      </w:pPr>
      <w:r>
        <w:t>33. Future Enhancements</w:t>
      </w:r>
    </w:p>
    <w:p>
      <w:pPr>
        <w:pStyle w:val="ListBullet"/>
        <w:spacing w:after="40"/>
      </w:pPr>
      <w:r>
        <w:t>34. GitHub Repository Structure</w:t>
      </w:r>
    </w:p>
    <w:p>
      <w:pPr>
        <w:pStyle w:val="ListBullet"/>
        <w:spacing w:after="40"/>
      </w:pPr>
      <w:r>
        <w:t>35. Resume and Interview Positioning</w:t>
      </w:r>
    </w:p>
    <w:p>
      <w:pPr>
        <w:pStyle w:val="ListBullet"/>
        <w:spacing w:after="40"/>
      </w:pPr>
      <w:r>
        <w:t>36. Conclusion</w:t>
      </w:r>
    </w:p>
    <w:p>
      <w:r>
        <w:br w:type="page"/>
      </w:r>
    </w:p>
    <w:p>
      <w:pPr>
        <w:pStyle w:val="Heading1"/>
      </w:pPr>
      <w:r>
        <w:t>1. Executive Summary</w:t>
      </w:r>
    </w:p>
    <w:p>
      <w:r>
        <w:t>The Workforce Diversity &amp; Inclusion Analytics Dashboard is an HR/People Analytics portfolio project using synthetic and anonymized employee records to examine workforce representation, leadership diversity, hiring and promotion patterns, retention and attrition, compensation, training access, employee experience, and inclusion indicators.</w:t>
      </w:r>
    </w:p>
    <w:p>
      <w:r>
        <w:t>The project combines MySQL for storage and analysis, Excel for validation and exploratory calculations, and Power BI for interactive reporting. It is designed for HR Analytics, People Analytics, Business Analytics and entry-level Data/BI portfolios.</w:t>
      </w:r>
    </w:p>
    <w:tbl>
      <w:tblPr>
        <w:tblStyle w:val="TableGrid"/>
        <w:tblW w:type="auto" w:w="0"/>
        <w:tblLook w:firstColumn="1" w:firstRow="1" w:lastColumn="0" w:lastRow="0" w:noHBand="0" w:noVBand="1" w:val="04A0"/>
      </w:tblPr>
      <w:tblGrid>
        <w:gridCol w:w="10080"/>
      </w:tblGrid>
      <w:tr>
        <w:tc>
          <w:tcPr>
            <w:tcW w:type="dxa" w:w="10080"/>
            <w:shd w:fill="F3F6F8"/>
          </w:tcPr>
          <w:p>
            <w:r>
              <w:rPr>
                <w:b/>
                <w:sz w:val="20"/>
              </w:rPr>
              <w:t>Important interpretation principle</w:t>
              <w:br/>
            </w:r>
            <w:r>
              <w:rPr>
                <w:sz w:val="19"/>
              </w:rPr>
              <w:t>An observed difference between groups is a descriptive disparity. It is not, by itself, proof of discrimination, unfair treatment, bias, or causation. Real organizational investigations require appropriate data, statistical analysis, process review, and human judgment.</w:t>
            </w:r>
          </w:p>
        </w:tc>
      </w:tr>
    </w:tbl>
    <w:p/>
    <w:p>
      <w:pPr>
        <w:pStyle w:val="Heading1"/>
      </w:pPr>
      <w:r>
        <w:t>2. Project Overview</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Description</w:t>
            </w:r>
          </w:p>
        </w:tc>
      </w:tr>
      <w:tr>
        <w:tc>
          <w:tcPr>
            <w:tcW w:type="dxa" w:w="5040"/>
            <w:vAlign w:val="center"/>
          </w:tcPr>
          <w:p>
            <w:r>
              <w:rPr>
                <w:sz w:val="18"/>
              </w:rPr>
              <w:t>Project Name</w:t>
            </w:r>
          </w:p>
        </w:tc>
        <w:tc>
          <w:tcPr>
            <w:tcW w:type="dxa" w:w="5040"/>
            <w:vAlign w:val="center"/>
          </w:tcPr>
          <w:p>
            <w:r>
              <w:rPr>
                <w:sz w:val="18"/>
              </w:rPr>
              <w:t>Workforce Diversity &amp; Inclusion Analytics</w:t>
            </w:r>
          </w:p>
        </w:tc>
      </w:tr>
      <w:tr>
        <w:tc>
          <w:tcPr>
            <w:tcW w:type="dxa" w:w="5040"/>
            <w:vAlign w:val="center"/>
          </w:tcPr>
          <w:p>
            <w:r>
              <w:rPr>
                <w:sz w:val="18"/>
              </w:rPr>
              <w:t>Domain</w:t>
            </w:r>
          </w:p>
        </w:tc>
        <w:tc>
          <w:tcPr>
            <w:tcW w:type="dxa" w:w="5040"/>
            <w:vAlign w:val="center"/>
          </w:tcPr>
          <w:p>
            <w:r>
              <w:rPr>
                <w:sz w:val="18"/>
              </w:rPr>
              <w:t>HR Analytics / People Analytics</w:t>
            </w:r>
          </w:p>
        </w:tc>
      </w:tr>
      <w:tr>
        <w:tc>
          <w:tcPr>
            <w:tcW w:type="dxa" w:w="5040"/>
            <w:vAlign w:val="center"/>
          </w:tcPr>
          <w:p>
            <w:r>
              <w:rPr>
                <w:sz w:val="18"/>
              </w:rPr>
              <w:t>Business Area</w:t>
            </w:r>
          </w:p>
        </w:tc>
        <w:tc>
          <w:tcPr>
            <w:tcW w:type="dxa" w:w="5040"/>
            <w:vAlign w:val="center"/>
          </w:tcPr>
          <w:p>
            <w:r>
              <w:rPr>
                <w:sz w:val="18"/>
              </w:rPr>
              <w:t>Human Resources, Talent Management, D&amp;I, Workforce Planning</w:t>
            </w:r>
          </w:p>
        </w:tc>
      </w:tr>
      <w:tr>
        <w:tc>
          <w:tcPr>
            <w:tcW w:type="dxa" w:w="5040"/>
            <w:vAlign w:val="center"/>
          </w:tcPr>
          <w:p>
            <w:r>
              <w:rPr>
                <w:sz w:val="18"/>
              </w:rPr>
              <w:t>Data Type</w:t>
            </w:r>
          </w:p>
        </w:tc>
        <w:tc>
          <w:tcPr>
            <w:tcW w:type="dxa" w:w="5040"/>
            <w:vAlign w:val="center"/>
          </w:tcPr>
          <w:p>
            <w:r>
              <w:rPr>
                <w:sz w:val="18"/>
              </w:rPr>
              <w:t>Synthetic / anonymized portfolio dataset</w:t>
            </w:r>
          </w:p>
        </w:tc>
      </w:tr>
      <w:tr>
        <w:tc>
          <w:tcPr>
            <w:tcW w:type="dxa" w:w="5040"/>
            <w:vAlign w:val="center"/>
          </w:tcPr>
          <w:p>
            <w:r>
              <w:rPr>
                <w:sz w:val="18"/>
              </w:rPr>
              <w:t>Primary Tools</w:t>
            </w:r>
          </w:p>
        </w:tc>
        <w:tc>
          <w:tcPr>
            <w:tcW w:type="dxa" w:w="5040"/>
            <w:vAlign w:val="center"/>
          </w:tcPr>
          <w:p>
            <w:r>
              <w:rPr>
                <w:sz w:val="18"/>
              </w:rPr>
              <w:t>MySQL, Excel, Power BI</w:t>
            </w:r>
          </w:p>
        </w:tc>
      </w:tr>
      <w:tr>
        <w:tc>
          <w:tcPr>
            <w:tcW w:type="dxa" w:w="5040"/>
            <w:vAlign w:val="center"/>
          </w:tcPr>
          <w:p>
            <w:r>
              <w:rPr>
                <w:sz w:val="18"/>
              </w:rPr>
              <w:t>Focus</w:t>
            </w:r>
          </w:p>
        </w:tc>
        <w:tc>
          <w:tcPr>
            <w:tcW w:type="dxa" w:w="5040"/>
            <w:vAlign w:val="center"/>
          </w:tcPr>
          <w:p>
            <w:r>
              <w:rPr>
                <w:sz w:val="18"/>
              </w:rPr>
              <w:t>Representation, hiring, promotion, mobility, retention, compensation, experience, inclusion, training</w:t>
            </w:r>
          </w:p>
        </w:tc>
      </w:tr>
      <w:tr>
        <w:tc>
          <w:tcPr>
            <w:tcW w:type="dxa" w:w="5040"/>
            <w:vAlign w:val="center"/>
          </w:tcPr>
          <w:p>
            <w:r>
              <w:rPr>
                <w:sz w:val="18"/>
              </w:rPr>
              <w:t>Target Users</w:t>
            </w:r>
          </w:p>
        </w:tc>
        <w:tc>
          <w:tcPr>
            <w:tcW w:type="dxa" w:w="5040"/>
            <w:vAlign w:val="center"/>
          </w:tcPr>
          <w:p>
            <w:r>
              <w:rPr>
                <w:sz w:val="18"/>
              </w:rPr>
              <w:t>HR managers, People Analytics teams, HRBPs, Talent/D&amp;I teams, business leaders</w:t>
            </w:r>
          </w:p>
        </w:tc>
      </w:tr>
      <w:tr>
        <w:tc>
          <w:tcPr>
            <w:tcW w:type="dxa" w:w="5040"/>
            <w:vAlign w:val="center"/>
          </w:tcPr>
          <w:p>
            <w:r>
              <w:rPr>
                <w:sz w:val="18"/>
              </w:rPr>
              <w:t>Primary Output</w:t>
            </w:r>
          </w:p>
        </w:tc>
        <w:tc>
          <w:tcPr>
            <w:tcW w:type="dxa" w:w="5040"/>
            <w:vAlign w:val="center"/>
          </w:tcPr>
          <w:p>
            <w:r>
              <w:rPr>
                <w:sz w:val="18"/>
              </w:rPr>
              <w:t>Interactive dashboard and analytical documentation</w:t>
            </w:r>
          </w:p>
        </w:tc>
      </w:tr>
    </w:tbl>
    <w:p/>
    <w:p>
      <w:pPr>
        <w:pStyle w:val="Heading1"/>
      </w:pPr>
      <w:r>
        <w:t>3. Business Scenario</w:t>
      </w:r>
    </w:p>
    <w:p>
      <w:r>
        <w:t>For this case study, the organization is a fictional multinational technology and business services company named Nexora Global Technologies. It is assumed to have approximately 5,000 employees across multiple functions and locations. The portfolio dataset is a smaller synthetic sample and is not actual company data.</w:t>
      </w:r>
    </w:p>
    <w:p>
      <w:pPr>
        <w:pStyle w:val="ListBullet"/>
        <w:spacing w:after="40"/>
      </w:pPr>
      <w:r>
        <w:t>Departments: HR, Finance, IT, Data &amp; Analytics, Sales, Marketing, Operations, Customer Success, Legal &amp; Compliance.</w:t>
      </w:r>
    </w:p>
    <w:p>
      <w:pPr>
        <w:pStyle w:val="ListBullet"/>
        <w:spacing w:after="40"/>
      </w:pPr>
      <w:r>
        <w:t>Job levels: Entry, Junior, Mid, Senior, Manager, Senior Manager and Leadership.</w:t>
      </w:r>
    </w:p>
    <w:p>
      <w:pPr>
        <w:pStyle w:val="ListBullet"/>
        <w:spacing w:after="40"/>
      </w:pPr>
      <w:r>
        <w:t>Locations are represented at aggregate level.</w:t>
      </w:r>
    </w:p>
    <w:p>
      <w:pPr>
        <w:pStyle w:val="ListBullet"/>
        <w:spacing w:after="40"/>
      </w:pPr>
      <w:r>
        <w:t>Records include employment type, hiring source, compensation, performance, career outcomes, training and employee-experience indicators.</w:t>
      </w:r>
    </w:p>
    <w:p>
      <w:pPr>
        <w:pStyle w:val="ListBullet"/>
        <w:spacing w:after="40"/>
      </w:pPr>
      <w:r>
        <w:t>Employee experience includes engagement, inclusion, belonging, manager support, psychological safety, recognition and career opportunity.</w:t>
      </w:r>
    </w:p>
    <w:p>
      <w:pPr>
        <w:pStyle w:val="Heading1"/>
      </w:pPr>
      <w:r>
        <w:t>4. Problem Statement</w:t>
      </w:r>
    </w:p>
    <w:p>
      <w:r>
        <w:t>Workforce information is often distributed across HR systems, spreadsheets, recruiting records, performance systems and employee surveys. Without a structured analytical layer, it can be difficult to understand how representation changes across career stages, whether promotion and mobility outcomes differ across groups, how employee experience varies across functions, or where further HR review may be useful.</w:t>
      </w:r>
    </w:p>
    <w:p>
      <w:r>
        <w:t>This project creates a single analytical framework that converts workforce data into measurable indicators and an interactive dashboard while incorporating privacy, fairness and responsible-analytics safeguards.</w:t>
      </w:r>
    </w:p>
    <w:p>
      <w:pPr>
        <w:pStyle w:val="Heading1"/>
      </w:pPr>
      <w:r>
        <w:t>5. Project Objectives</w:t>
      </w:r>
    </w:p>
    <w:p>
      <w:pPr>
        <w:pStyle w:val="ListNumber"/>
        <w:spacing w:after="40"/>
      </w:pPr>
      <w:r>
        <w:t>Measure workforce representation across departments, roles, levels and locations.</w:t>
      </w:r>
    </w:p>
    <w:p>
      <w:pPr>
        <w:pStyle w:val="ListNumber"/>
        <w:spacing w:after="40"/>
      </w:pPr>
      <w:r>
        <w:t>Monitor representation across the career pipeline from entry-level roles to leadership.</w:t>
      </w:r>
    </w:p>
    <w:p>
      <w:pPr>
        <w:pStyle w:val="ListNumber"/>
        <w:spacing w:after="40"/>
      </w:pPr>
      <w:r>
        <w:t>Analyze aggregate hiring-stage outcomes.</w:t>
      </w:r>
    </w:p>
    <w:p>
      <w:pPr>
        <w:pStyle w:val="ListNumber"/>
        <w:spacing w:after="40"/>
      </w:pPr>
      <w:r>
        <w:t>Measure promotion eligibility and observed promotion rates.</w:t>
      </w:r>
    </w:p>
    <w:p>
      <w:pPr>
        <w:pStyle w:val="ListNumber"/>
        <w:spacing w:after="40"/>
      </w:pPr>
      <w:r>
        <w:t>Examine internal mobility patterns.</w:t>
      </w:r>
    </w:p>
    <w:p>
      <w:pPr>
        <w:pStyle w:val="ListNumber"/>
        <w:spacing w:after="40"/>
      </w:pPr>
      <w:r>
        <w:t>Calculate clearly defined retention and attrition indicators.</w:t>
      </w:r>
    </w:p>
    <w:p>
      <w:pPr>
        <w:pStyle w:val="ListNumber"/>
        <w:spacing w:after="40"/>
      </w:pPr>
      <w:r>
        <w:t>Compare compensation distributions and descriptive group-level pay gaps.</w:t>
      </w:r>
    </w:p>
    <w:p>
      <w:pPr>
        <w:pStyle w:val="ListNumber"/>
        <w:spacing w:after="40"/>
      </w:pPr>
      <w:r>
        <w:t>Analyze employee experience and inclusion indicators.</w:t>
      </w:r>
    </w:p>
    <w:p>
      <w:pPr>
        <w:pStyle w:val="ListNumber"/>
        <w:spacing w:after="40"/>
      </w:pPr>
      <w:r>
        <w:t>Assess training and development access.</w:t>
      </w:r>
    </w:p>
    <w:p>
      <w:pPr>
        <w:pStyle w:val="ListNumber"/>
        <w:spacing w:after="40"/>
      </w:pPr>
      <w:r>
        <w:t>Identify areas for further HR review without treating descriptive differences as causal proof.</w:t>
      </w:r>
    </w:p>
    <w:p>
      <w:pPr>
        <w:pStyle w:val="ListNumber"/>
        <w:spacing w:after="40"/>
      </w:pPr>
      <w:r>
        <w:t>Create a professional Power BI dashboard.</w:t>
      </w:r>
    </w:p>
    <w:p>
      <w:pPr>
        <w:pStyle w:val="ListNumber"/>
        <w:spacing w:after="40"/>
      </w:pPr>
      <w:r>
        <w:t>Demonstrate an end-to-end HR analytics workflow.</w:t>
      </w:r>
    </w:p>
    <w:p>
      <w:pPr>
        <w:pStyle w:val="Heading1"/>
      </w:pPr>
      <w:r>
        <w:t>6. Business Questions</w:t>
      </w:r>
    </w:p>
    <w:p>
      <w:pPr>
        <w:pStyle w:val="ListBullet"/>
        <w:spacing w:after="40"/>
      </w:pPr>
      <w:r>
        <w:t>How is the workforce distributed across departments, roles and job levels?</w:t>
      </w:r>
    </w:p>
    <w:p>
      <w:pPr>
        <w:pStyle w:val="ListBullet"/>
        <w:spacing w:after="40"/>
      </w:pPr>
      <w:r>
        <w:t>How does representation change from entry-level roles to leadership?</w:t>
      </w:r>
    </w:p>
    <w:p>
      <w:pPr>
        <w:pStyle w:val="ListBullet"/>
        <w:spacing w:after="40"/>
      </w:pPr>
      <w:r>
        <w:t>How does the hiring pipeline vary across workforce groups?</w:t>
      </w:r>
    </w:p>
    <w:p>
      <w:pPr>
        <w:pStyle w:val="ListBullet"/>
        <w:spacing w:after="40"/>
      </w:pPr>
      <w:r>
        <w:t>What is the observed promotion rate among eligible employees?</w:t>
      </w:r>
    </w:p>
    <w:p>
      <w:pPr>
        <w:pStyle w:val="ListBullet"/>
        <w:spacing w:after="40"/>
      </w:pPr>
      <w:r>
        <w:t>How frequently do employees move internally?</w:t>
      </w:r>
    </w:p>
    <w:p>
      <w:pPr>
        <w:pStyle w:val="ListBullet"/>
        <w:spacing w:after="40"/>
      </w:pPr>
      <w:r>
        <w:t>What are the observed attrition patterns?</w:t>
      </w:r>
    </w:p>
    <w:p>
      <w:pPr>
        <w:pStyle w:val="ListBullet"/>
        <w:spacing w:after="40"/>
      </w:pPr>
      <w:r>
        <w:t>How do retention indicators differ across groups?</w:t>
      </w:r>
    </w:p>
    <w:p>
      <w:pPr>
        <w:pStyle w:val="ListBullet"/>
        <w:spacing w:after="40"/>
      </w:pPr>
      <w:r>
        <w:t>Are there descriptive compensation differences within comparable populations?</w:t>
      </w:r>
    </w:p>
    <w:p>
      <w:pPr>
        <w:pStyle w:val="ListBullet"/>
        <w:spacing w:after="40"/>
      </w:pPr>
      <w:r>
        <w:t>How do engagement, belonging and inclusion scores vary?</w:t>
      </w:r>
    </w:p>
    <w:p>
      <w:pPr>
        <w:pStyle w:val="ListBullet"/>
        <w:spacing w:after="40"/>
      </w:pPr>
      <w:r>
        <w:t>Which employee-experience dimensions show the largest differences?</w:t>
      </w:r>
    </w:p>
    <w:p>
      <w:pPr>
        <w:pStyle w:val="ListBullet"/>
        <w:spacing w:after="40"/>
      </w:pPr>
      <w:r>
        <w:t>How does training access vary across groups?</w:t>
      </w:r>
    </w:p>
    <w:p>
      <w:pPr>
        <w:pStyle w:val="ListBullet"/>
        <w:spacing w:after="40"/>
      </w:pPr>
      <w:r>
        <w:t>Where are sample sizes too small for reliable comparison?</w:t>
      </w:r>
    </w:p>
    <w:p>
      <w:pPr>
        <w:pStyle w:val="ListBullet"/>
        <w:spacing w:after="40"/>
      </w:pPr>
      <w:r>
        <w:t>Which areas should HR investigate further using process and qualitative evidence?</w:t>
      </w:r>
    </w:p>
    <w:p>
      <w:pPr>
        <w:pStyle w:val="Heading1"/>
      </w:pPr>
      <w:r>
        <w:t>7. Scope and Boundaries</w:t>
      </w:r>
    </w:p>
    <w:p>
      <w:pPr>
        <w:pStyle w:val="Heading2"/>
      </w:pPr>
      <w:r>
        <w:t>In Scope</w:t>
      </w:r>
    </w:p>
    <w:p>
      <w:pPr>
        <w:pStyle w:val="ListBullet"/>
        <w:spacing w:after="40"/>
      </w:pPr>
      <w:r>
        <w:t>Aggregate workforce representation</w:t>
      </w:r>
    </w:p>
    <w:p>
      <w:pPr>
        <w:pStyle w:val="ListBullet"/>
        <w:spacing w:after="40"/>
      </w:pPr>
      <w:r>
        <w:t>Leadership representation</w:t>
      </w:r>
    </w:p>
    <w:p>
      <w:pPr>
        <w:pStyle w:val="ListBullet"/>
        <w:spacing w:after="40"/>
      </w:pPr>
      <w:r>
        <w:t>Hiring/selection diagnostics</w:t>
      </w:r>
    </w:p>
    <w:p>
      <w:pPr>
        <w:pStyle w:val="ListBullet"/>
        <w:spacing w:after="40"/>
      </w:pPr>
      <w:r>
        <w:t>Promotion and mobility</w:t>
      </w:r>
    </w:p>
    <w:p>
      <w:pPr>
        <w:pStyle w:val="ListBullet"/>
        <w:spacing w:after="40"/>
      </w:pPr>
      <w:r>
        <w:t>Retention and attrition</w:t>
      </w:r>
    </w:p>
    <w:p>
      <w:pPr>
        <w:pStyle w:val="ListBullet"/>
        <w:spacing w:after="40"/>
      </w:pPr>
      <w:r>
        <w:t>Compensation distribution</w:t>
      </w:r>
    </w:p>
    <w:p>
      <w:pPr>
        <w:pStyle w:val="ListBullet"/>
        <w:spacing w:after="40"/>
      </w:pPr>
      <w:r>
        <w:t>Employee experience and inclusion</w:t>
      </w:r>
    </w:p>
    <w:p>
      <w:pPr>
        <w:pStyle w:val="ListBullet"/>
        <w:spacing w:after="40"/>
      </w:pPr>
      <w:r>
        <w:t>Training access</w:t>
      </w:r>
    </w:p>
    <w:p>
      <w:pPr>
        <w:pStyle w:val="ListBullet"/>
        <w:spacing w:after="40"/>
      </w:pPr>
      <w:r>
        <w:t>Intersectional aggregate analysis</w:t>
      </w:r>
    </w:p>
    <w:p>
      <w:pPr>
        <w:pStyle w:val="ListBullet"/>
        <w:spacing w:after="40"/>
      </w:pPr>
      <w:r>
        <w:t>Excel, MySQL and Power BI implementation</w:t>
      </w:r>
    </w:p>
    <w:p>
      <w:pPr>
        <w:pStyle w:val="Heading2"/>
      </w:pPr>
      <w:r>
        <w:t>Out of Scope</w:t>
      </w:r>
    </w:p>
    <w:p>
      <w:pPr>
        <w:pStyle w:val="ListBullet"/>
        <w:spacing w:after="40"/>
      </w:pPr>
      <w:r>
        <w:t>Automated hiring, firing, promotion or compensation decisions</w:t>
      </w:r>
    </w:p>
    <w:p>
      <w:pPr>
        <w:pStyle w:val="ListBullet"/>
        <w:spacing w:after="40"/>
      </w:pPr>
      <w:r>
        <w:t>Individual employee risk scoring</w:t>
      </w:r>
    </w:p>
    <w:p>
      <w:pPr>
        <w:pStyle w:val="ListBullet"/>
        <w:spacing w:after="40"/>
      </w:pPr>
      <w:r>
        <w:t>Individual demographic profiling</w:t>
      </w:r>
    </w:p>
    <w:p>
      <w:pPr>
        <w:pStyle w:val="ListBullet"/>
        <w:spacing w:after="40"/>
      </w:pPr>
      <w:r>
        <w:t>Inference of uncollected protected characteristics</w:t>
      </w:r>
    </w:p>
    <w:p>
      <w:pPr>
        <w:pStyle w:val="ListBullet"/>
        <w:spacing w:after="40"/>
      </w:pPr>
      <w:r>
        <w:t>Claims that observed disparities prove discrimination</w:t>
      </w:r>
    </w:p>
    <w:p>
      <w:pPr>
        <w:pStyle w:val="ListBullet"/>
        <w:spacing w:after="40"/>
      </w:pPr>
      <w:r>
        <w:t>Use of synthetic portfolio data for real employment decisions</w:t>
      </w:r>
    </w:p>
    <w:p>
      <w:pPr>
        <w:pStyle w:val="Heading1"/>
      </w:pPr>
      <w:r>
        <w:t>8. Data Architecture and Dataset</w:t>
      </w:r>
    </w:p>
    <w:p>
      <w:r>
        <w:t>The project uses a single analytical table named workforce_diversity. The portfolio implementation can contain approximately 150–200 synthetic records for demonstration.</w:t>
      </w:r>
    </w:p>
    <w:p>
      <w:pPr>
        <w:ind w:left="288"/>
      </w:pPr>
      <w:r>
        <w:rPr>
          <w:rFonts w:ascii="Consolas" w:hAnsi="Consolas"/>
          <w:sz w:val="17"/>
        </w:rPr>
        <w:t>CREATE TABLE IF NOT EXISTS workforce_diversity (</w:t>
        <w:br/>
        <w:t xml:space="preserve">    employee_id VARCHAR(20) PRIMARY KEY,</w:t>
        <w:br/>
        <w:t xml:space="preserve">    department VARCHAR(50), job_role VARCHAR(100), job_level VARCHAR(30),</w:t>
        <w:br/>
        <w:t xml:space="preserve">    location VARCHAR(50), employment_type VARCHAR(30), joining_date DATE,</w:t>
        <w:br/>
        <w:t xml:space="preserve">    tenure_band VARCHAR(30), age_band VARCHAR(20), gender_category VARCHAR(30),</w:t>
        <w:br/>
        <w:t xml:space="preserve">    workforce_diversity_category VARCHAR(40), salary_band VARCHAR(30),</w:t>
        <w:br/>
        <w:t xml:space="preserve">    annual_compensation_lpa DECIMAL(10,2), performance_rating INT,</w:t>
        <w:br/>
        <w:t xml:space="preserve">    promotion_status VARCHAR(10), promotion_eligibility VARCHAR(10),</w:t>
        <w:br/>
        <w:t xml:space="preserve">    leadership_position VARCHAR(10), training_hours INT,</w:t>
        <w:br/>
        <w:t xml:space="preserve">    engagement_score DECIMAL(5,2), inclusion_score DECIMAL(5,2),</w:t>
        <w:br/>
        <w:t xml:space="preserve">    belonging_score DECIMAL(5,2), manager_support_score DECIMAL(5,2),</w:t>
        <w:br/>
        <w:t xml:space="preserve">    psychological_safety_score DECIMAL(5,2), recognition_count INT,</w:t>
        <w:br/>
        <w:t xml:space="preserve">    career_opportunity_score DECIMAL(5,2), internal_mobility VARCHAR(10),</w:t>
        <w:br/>
        <w:t xml:space="preserve">    attrition_status VARCHAR(10), attrition_type VARCHAR(30),</w:t>
        <w:br/>
        <w:t xml:space="preserve">    exit_reason VARCHAR(100), hiring_source VARCHAR(50),</w:t>
        <w:br/>
        <w:t xml:space="preserve">    review_period VARCHAR(20), inclusion_index DECIMAL(5,2)</w:t>
        <w:br/>
        <w:t>);</w:t>
      </w:r>
    </w:p>
    <w:p>
      <w:pPr>
        <w:pStyle w:val="Heading1"/>
      </w:pPr>
      <w:r>
        <w:t>9. Data Dictionary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Definition</w:t>
            </w:r>
          </w:p>
        </w:tc>
        <w:tc>
          <w:tcPr>
            <w:tcW w:type="dxa" w:w="3360"/>
            <w:shd w:fill="D9EAF7"/>
          </w:tcPr>
          <w:p>
            <w:r>
              <w:rPr>
                <w:b/>
              </w:rPr>
              <w:t>Type</w:t>
            </w:r>
          </w:p>
        </w:tc>
      </w:tr>
      <w:tr>
        <w:tc>
          <w:tcPr>
            <w:tcW w:type="dxa" w:w="3360"/>
            <w:vAlign w:val="center"/>
          </w:tcPr>
          <w:p>
            <w:r>
              <w:rPr>
                <w:sz w:val="18"/>
              </w:rPr>
              <w:t>employee_id</w:t>
            </w:r>
          </w:p>
        </w:tc>
        <w:tc>
          <w:tcPr>
            <w:tcW w:type="dxa" w:w="3360"/>
            <w:vAlign w:val="center"/>
          </w:tcPr>
          <w:p>
            <w:r>
              <w:rPr>
                <w:sz w:val="18"/>
              </w:rPr>
              <w:t>Unique employee identifier</w:t>
            </w:r>
          </w:p>
        </w:tc>
        <w:tc>
          <w:tcPr>
            <w:tcW w:type="dxa" w:w="3360"/>
            <w:vAlign w:val="center"/>
          </w:tcPr>
          <w:p>
            <w:r>
              <w:rPr>
                <w:sz w:val="18"/>
              </w:rPr>
              <w:t>Key</w:t>
            </w:r>
          </w:p>
        </w:tc>
      </w:tr>
      <w:tr>
        <w:tc>
          <w:tcPr>
            <w:tcW w:type="dxa" w:w="3360"/>
            <w:vAlign w:val="center"/>
          </w:tcPr>
          <w:p>
            <w:r>
              <w:rPr>
                <w:sz w:val="18"/>
              </w:rPr>
              <w:t>department</w:t>
            </w:r>
          </w:p>
        </w:tc>
        <w:tc>
          <w:tcPr>
            <w:tcW w:type="dxa" w:w="3360"/>
            <w:vAlign w:val="center"/>
          </w:tcPr>
          <w:p>
            <w:r>
              <w:rPr>
                <w:sz w:val="18"/>
              </w:rPr>
              <w:t>Organizational department</w:t>
            </w:r>
          </w:p>
        </w:tc>
        <w:tc>
          <w:tcPr>
            <w:tcW w:type="dxa" w:w="3360"/>
            <w:vAlign w:val="center"/>
          </w:tcPr>
          <w:p>
            <w:r>
              <w:rPr>
                <w:sz w:val="18"/>
              </w:rPr>
              <w:t>Category</w:t>
            </w:r>
          </w:p>
        </w:tc>
      </w:tr>
      <w:tr>
        <w:tc>
          <w:tcPr>
            <w:tcW w:type="dxa" w:w="3360"/>
            <w:vAlign w:val="center"/>
          </w:tcPr>
          <w:p>
            <w:r>
              <w:rPr>
                <w:sz w:val="18"/>
              </w:rPr>
              <w:t>job_role</w:t>
            </w:r>
          </w:p>
        </w:tc>
        <w:tc>
          <w:tcPr>
            <w:tcW w:type="dxa" w:w="3360"/>
            <w:vAlign w:val="center"/>
          </w:tcPr>
          <w:p>
            <w:r>
              <w:rPr>
                <w:sz w:val="18"/>
              </w:rPr>
              <w:t>Employee job role</w:t>
            </w:r>
          </w:p>
        </w:tc>
        <w:tc>
          <w:tcPr>
            <w:tcW w:type="dxa" w:w="3360"/>
            <w:vAlign w:val="center"/>
          </w:tcPr>
          <w:p>
            <w:r>
              <w:rPr>
                <w:sz w:val="18"/>
              </w:rPr>
              <w:t>Category</w:t>
            </w:r>
          </w:p>
        </w:tc>
      </w:tr>
      <w:tr>
        <w:tc>
          <w:tcPr>
            <w:tcW w:type="dxa" w:w="3360"/>
            <w:vAlign w:val="center"/>
          </w:tcPr>
          <w:p>
            <w:r>
              <w:rPr>
                <w:sz w:val="18"/>
              </w:rPr>
              <w:t>job_level</w:t>
            </w:r>
          </w:p>
        </w:tc>
        <w:tc>
          <w:tcPr>
            <w:tcW w:type="dxa" w:w="3360"/>
            <w:vAlign w:val="center"/>
          </w:tcPr>
          <w:p>
            <w:r>
              <w:rPr>
                <w:sz w:val="18"/>
              </w:rPr>
              <w:t>Career/job level</w:t>
            </w:r>
          </w:p>
        </w:tc>
        <w:tc>
          <w:tcPr>
            <w:tcW w:type="dxa" w:w="3360"/>
            <w:vAlign w:val="center"/>
          </w:tcPr>
          <w:p>
            <w:r>
              <w:rPr>
                <w:sz w:val="18"/>
              </w:rPr>
              <w:t>Category</w:t>
            </w:r>
          </w:p>
        </w:tc>
      </w:tr>
      <w:tr>
        <w:tc>
          <w:tcPr>
            <w:tcW w:type="dxa" w:w="3360"/>
            <w:vAlign w:val="center"/>
          </w:tcPr>
          <w:p>
            <w:r>
              <w:rPr>
                <w:sz w:val="18"/>
              </w:rPr>
              <w:t>location</w:t>
            </w:r>
          </w:p>
        </w:tc>
        <w:tc>
          <w:tcPr>
            <w:tcW w:type="dxa" w:w="3360"/>
            <w:vAlign w:val="center"/>
          </w:tcPr>
          <w:p>
            <w:r>
              <w:rPr>
                <w:sz w:val="18"/>
              </w:rPr>
              <w:t>Aggregate work location</w:t>
            </w:r>
          </w:p>
        </w:tc>
        <w:tc>
          <w:tcPr>
            <w:tcW w:type="dxa" w:w="3360"/>
            <w:vAlign w:val="center"/>
          </w:tcPr>
          <w:p>
            <w:r>
              <w:rPr>
                <w:sz w:val="18"/>
              </w:rPr>
              <w:t>Category</w:t>
            </w:r>
          </w:p>
        </w:tc>
      </w:tr>
      <w:tr>
        <w:tc>
          <w:tcPr>
            <w:tcW w:type="dxa" w:w="3360"/>
            <w:vAlign w:val="center"/>
          </w:tcPr>
          <w:p>
            <w:r>
              <w:rPr>
                <w:sz w:val="18"/>
              </w:rPr>
              <w:t>employment_type</w:t>
            </w:r>
          </w:p>
        </w:tc>
        <w:tc>
          <w:tcPr>
            <w:tcW w:type="dxa" w:w="3360"/>
            <w:vAlign w:val="center"/>
          </w:tcPr>
          <w:p>
            <w:r>
              <w:rPr>
                <w:sz w:val="18"/>
              </w:rPr>
              <w:t>Employment arrangement</w:t>
            </w:r>
          </w:p>
        </w:tc>
        <w:tc>
          <w:tcPr>
            <w:tcW w:type="dxa" w:w="3360"/>
            <w:vAlign w:val="center"/>
          </w:tcPr>
          <w:p>
            <w:r>
              <w:rPr>
                <w:sz w:val="18"/>
              </w:rPr>
              <w:t>Category</w:t>
            </w:r>
          </w:p>
        </w:tc>
      </w:tr>
      <w:tr>
        <w:tc>
          <w:tcPr>
            <w:tcW w:type="dxa" w:w="3360"/>
            <w:vAlign w:val="center"/>
          </w:tcPr>
          <w:p>
            <w:r>
              <w:rPr>
                <w:sz w:val="18"/>
              </w:rPr>
              <w:t>joining_date</w:t>
            </w:r>
          </w:p>
        </w:tc>
        <w:tc>
          <w:tcPr>
            <w:tcW w:type="dxa" w:w="3360"/>
            <w:vAlign w:val="center"/>
          </w:tcPr>
          <w:p>
            <w:r>
              <w:rPr>
                <w:sz w:val="18"/>
              </w:rPr>
              <w:t>Joining date</w:t>
            </w:r>
          </w:p>
        </w:tc>
        <w:tc>
          <w:tcPr>
            <w:tcW w:type="dxa" w:w="3360"/>
            <w:vAlign w:val="center"/>
          </w:tcPr>
          <w:p>
            <w:r>
              <w:rPr>
                <w:sz w:val="18"/>
              </w:rPr>
              <w:t>Date</w:t>
            </w:r>
          </w:p>
        </w:tc>
      </w:tr>
      <w:tr>
        <w:tc>
          <w:tcPr>
            <w:tcW w:type="dxa" w:w="3360"/>
            <w:vAlign w:val="center"/>
          </w:tcPr>
          <w:p>
            <w:r>
              <w:rPr>
                <w:sz w:val="18"/>
              </w:rPr>
              <w:t>tenure_band</w:t>
            </w:r>
          </w:p>
        </w:tc>
        <w:tc>
          <w:tcPr>
            <w:tcW w:type="dxa" w:w="3360"/>
            <w:vAlign w:val="center"/>
          </w:tcPr>
          <w:p>
            <w:r>
              <w:rPr>
                <w:sz w:val="18"/>
              </w:rPr>
              <w:t>Derived tenure category</w:t>
            </w:r>
          </w:p>
        </w:tc>
        <w:tc>
          <w:tcPr>
            <w:tcW w:type="dxa" w:w="3360"/>
            <w:vAlign w:val="center"/>
          </w:tcPr>
          <w:p>
            <w:r>
              <w:rPr>
                <w:sz w:val="18"/>
              </w:rPr>
              <w:t>Category</w:t>
            </w:r>
          </w:p>
        </w:tc>
      </w:tr>
      <w:tr>
        <w:tc>
          <w:tcPr>
            <w:tcW w:type="dxa" w:w="3360"/>
            <w:vAlign w:val="center"/>
          </w:tcPr>
          <w:p>
            <w:r>
              <w:rPr>
                <w:sz w:val="18"/>
              </w:rPr>
              <w:t>age_band</w:t>
            </w:r>
          </w:p>
        </w:tc>
        <w:tc>
          <w:tcPr>
            <w:tcW w:type="dxa" w:w="3360"/>
            <w:vAlign w:val="center"/>
          </w:tcPr>
          <w:p>
            <w:r>
              <w:rPr>
                <w:sz w:val="18"/>
              </w:rPr>
              <w:t>Age group</w:t>
            </w:r>
          </w:p>
        </w:tc>
        <w:tc>
          <w:tcPr>
            <w:tcW w:type="dxa" w:w="3360"/>
            <w:vAlign w:val="center"/>
          </w:tcPr>
          <w:p>
            <w:r>
              <w:rPr>
                <w:sz w:val="18"/>
              </w:rPr>
              <w:t>Category</w:t>
            </w:r>
          </w:p>
        </w:tc>
      </w:tr>
      <w:tr>
        <w:tc>
          <w:tcPr>
            <w:tcW w:type="dxa" w:w="3360"/>
            <w:vAlign w:val="center"/>
          </w:tcPr>
          <w:p>
            <w:r>
              <w:rPr>
                <w:sz w:val="18"/>
              </w:rPr>
              <w:t>gender_category</w:t>
            </w:r>
          </w:p>
        </w:tc>
        <w:tc>
          <w:tcPr>
            <w:tcW w:type="dxa" w:w="3360"/>
            <w:vAlign w:val="center"/>
          </w:tcPr>
          <w:p>
            <w:r>
              <w:rPr>
                <w:sz w:val="18"/>
              </w:rPr>
              <w:t>Gender category</w:t>
            </w:r>
          </w:p>
        </w:tc>
        <w:tc>
          <w:tcPr>
            <w:tcW w:type="dxa" w:w="3360"/>
            <w:vAlign w:val="center"/>
          </w:tcPr>
          <w:p>
            <w:r>
              <w:rPr>
                <w:sz w:val="18"/>
              </w:rPr>
              <w:t>Category</w:t>
            </w:r>
          </w:p>
        </w:tc>
      </w:tr>
      <w:tr>
        <w:tc>
          <w:tcPr>
            <w:tcW w:type="dxa" w:w="3360"/>
            <w:vAlign w:val="center"/>
          </w:tcPr>
          <w:p>
            <w:r>
              <w:rPr>
                <w:sz w:val="18"/>
              </w:rPr>
              <w:t>workforce_diversity_category</w:t>
            </w:r>
          </w:p>
        </w:tc>
        <w:tc>
          <w:tcPr>
            <w:tcW w:type="dxa" w:w="3360"/>
            <w:vAlign w:val="center"/>
          </w:tcPr>
          <w:p>
            <w:r>
              <w:rPr>
                <w:sz w:val="18"/>
              </w:rPr>
              <w:t>Aggregate diversity monitoring category</w:t>
            </w:r>
          </w:p>
        </w:tc>
        <w:tc>
          <w:tcPr>
            <w:tcW w:type="dxa" w:w="3360"/>
            <w:vAlign w:val="center"/>
          </w:tcPr>
          <w:p>
            <w:r>
              <w:rPr>
                <w:sz w:val="18"/>
              </w:rPr>
              <w:t>Category</w:t>
            </w:r>
          </w:p>
        </w:tc>
      </w:tr>
      <w:tr>
        <w:tc>
          <w:tcPr>
            <w:tcW w:type="dxa" w:w="3360"/>
            <w:vAlign w:val="center"/>
          </w:tcPr>
          <w:p>
            <w:r>
              <w:rPr>
                <w:sz w:val="18"/>
              </w:rPr>
              <w:t>salary_band</w:t>
            </w:r>
          </w:p>
        </w:tc>
        <w:tc>
          <w:tcPr>
            <w:tcW w:type="dxa" w:w="3360"/>
            <w:vAlign w:val="center"/>
          </w:tcPr>
          <w:p>
            <w:r>
              <w:rPr>
                <w:sz w:val="18"/>
              </w:rPr>
              <w:t>Compensation range</w:t>
            </w:r>
          </w:p>
        </w:tc>
        <w:tc>
          <w:tcPr>
            <w:tcW w:type="dxa" w:w="3360"/>
            <w:vAlign w:val="center"/>
          </w:tcPr>
          <w:p>
            <w:r>
              <w:rPr>
                <w:sz w:val="18"/>
              </w:rPr>
              <w:t>Category</w:t>
            </w:r>
          </w:p>
        </w:tc>
      </w:tr>
      <w:tr>
        <w:tc>
          <w:tcPr>
            <w:tcW w:type="dxa" w:w="3360"/>
            <w:vAlign w:val="center"/>
          </w:tcPr>
          <w:p>
            <w:r>
              <w:rPr>
                <w:sz w:val="18"/>
              </w:rPr>
              <w:t>annual_compensation_lpa</w:t>
            </w:r>
          </w:p>
        </w:tc>
        <w:tc>
          <w:tcPr>
            <w:tcW w:type="dxa" w:w="3360"/>
            <w:vAlign w:val="center"/>
          </w:tcPr>
          <w:p>
            <w:r>
              <w:rPr>
                <w:sz w:val="18"/>
              </w:rPr>
              <w:t>Annual compensation in lakh INR</w:t>
            </w:r>
          </w:p>
        </w:tc>
        <w:tc>
          <w:tcPr>
            <w:tcW w:type="dxa" w:w="3360"/>
            <w:vAlign w:val="center"/>
          </w:tcPr>
          <w:p>
            <w:r>
              <w:rPr>
                <w:sz w:val="18"/>
              </w:rPr>
              <w:t>Numeric</w:t>
            </w:r>
          </w:p>
        </w:tc>
      </w:tr>
      <w:tr>
        <w:tc>
          <w:tcPr>
            <w:tcW w:type="dxa" w:w="3360"/>
            <w:vAlign w:val="center"/>
          </w:tcPr>
          <w:p>
            <w:r>
              <w:rPr>
                <w:sz w:val="18"/>
              </w:rPr>
              <w:t>performance_rating</w:t>
            </w:r>
          </w:p>
        </w:tc>
        <w:tc>
          <w:tcPr>
            <w:tcW w:type="dxa" w:w="3360"/>
            <w:vAlign w:val="center"/>
          </w:tcPr>
          <w:p>
            <w:r>
              <w:rPr>
                <w:sz w:val="18"/>
              </w:rPr>
              <w:t>Performance rating</w:t>
            </w:r>
          </w:p>
        </w:tc>
        <w:tc>
          <w:tcPr>
            <w:tcW w:type="dxa" w:w="3360"/>
            <w:vAlign w:val="center"/>
          </w:tcPr>
          <w:p>
            <w:r>
              <w:rPr>
                <w:sz w:val="18"/>
              </w:rPr>
              <w:t>Numeric</w:t>
            </w:r>
          </w:p>
        </w:tc>
      </w:tr>
      <w:tr>
        <w:tc>
          <w:tcPr>
            <w:tcW w:type="dxa" w:w="3360"/>
            <w:vAlign w:val="center"/>
          </w:tcPr>
          <w:p>
            <w:r>
              <w:rPr>
                <w:sz w:val="18"/>
              </w:rPr>
              <w:t>promotion_status</w:t>
            </w:r>
          </w:p>
        </w:tc>
        <w:tc>
          <w:tcPr>
            <w:tcW w:type="dxa" w:w="3360"/>
            <w:vAlign w:val="center"/>
          </w:tcPr>
          <w:p>
            <w:r>
              <w:rPr>
                <w:sz w:val="18"/>
              </w:rPr>
              <w:t>Observed promotion outcome</w:t>
            </w:r>
          </w:p>
        </w:tc>
        <w:tc>
          <w:tcPr>
            <w:tcW w:type="dxa" w:w="3360"/>
            <w:vAlign w:val="center"/>
          </w:tcPr>
          <w:p>
            <w:r>
              <w:rPr>
                <w:sz w:val="18"/>
              </w:rPr>
              <w:t>Category</w:t>
            </w:r>
          </w:p>
        </w:tc>
      </w:tr>
      <w:tr>
        <w:tc>
          <w:tcPr>
            <w:tcW w:type="dxa" w:w="3360"/>
            <w:vAlign w:val="center"/>
          </w:tcPr>
          <w:p>
            <w:r>
              <w:rPr>
                <w:sz w:val="18"/>
              </w:rPr>
              <w:t>promotion_eligibility</w:t>
            </w:r>
          </w:p>
        </w:tc>
        <w:tc>
          <w:tcPr>
            <w:tcW w:type="dxa" w:w="3360"/>
            <w:vAlign w:val="center"/>
          </w:tcPr>
          <w:p>
            <w:r>
              <w:rPr>
                <w:sz w:val="18"/>
              </w:rPr>
              <w:t>Promotion eligibility flag</w:t>
            </w:r>
          </w:p>
        </w:tc>
        <w:tc>
          <w:tcPr>
            <w:tcW w:type="dxa" w:w="3360"/>
            <w:vAlign w:val="center"/>
          </w:tcPr>
          <w:p>
            <w:r>
              <w:rPr>
                <w:sz w:val="18"/>
              </w:rPr>
              <w:t>Category</w:t>
            </w:r>
          </w:p>
        </w:tc>
      </w:tr>
      <w:tr>
        <w:tc>
          <w:tcPr>
            <w:tcW w:type="dxa" w:w="3360"/>
            <w:vAlign w:val="center"/>
          </w:tcPr>
          <w:p>
            <w:r>
              <w:rPr>
                <w:sz w:val="18"/>
              </w:rPr>
              <w:t>leadership_position</w:t>
            </w:r>
          </w:p>
        </w:tc>
        <w:tc>
          <w:tcPr>
            <w:tcW w:type="dxa" w:w="3360"/>
            <w:vAlign w:val="center"/>
          </w:tcPr>
          <w:p>
            <w:r>
              <w:rPr>
                <w:sz w:val="18"/>
              </w:rPr>
              <w:t>Leadership indicator</w:t>
            </w:r>
          </w:p>
        </w:tc>
        <w:tc>
          <w:tcPr>
            <w:tcW w:type="dxa" w:w="3360"/>
            <w:vAlign w:val="center"/>
          </w:tcPr>
          <w:p>
            <w:r>
              <w:rPr>
                <w:sz w:val="18"/>
              </w:rPr>
              <w:t>Category</w:t>
            </w:r>
          </w:p>
        </w:tc>
      </w:tr>
      <w:tr>
        <w:tc>
          <w:tcPr>
            <w:tcW w:type="dxa" w:w="3360"/>
            <w:vAlign w:val="center"/>
          </w:tcPr>
          <w:p>
            <w:r>
              <w:rPr>
                <w:sz w:val="18"/>
              </w:rPr>
              <w:t>training_hours</w:t>
            </w:r>
          </w:p>
        </w:tc>
        <w:tc>
          <w:tcPr>
            <w:tcW w:type="dxa" w:w="3360"/>
            <w:vAlign w:val="center"/>
          </w:tcPr>
          <w:p>
            <w:r>
              <w:rPr>
                <w:sz w:val="18"/>
              </w:rPr>
              <w:t>Training/development hours</w:t>
            </w:r>
          </w:p>
        </w:tc>
        <w:tc>
          <w:tcPr>
            <w:tcW w:type="dxa" w:w="3360"/>
            <w:vAlign w:val="center"/>
          </w:tcPr>
          <w:p>
            <w:r>
              <w:rPr>
                <w:sz w:val="18"/>
              </w:rPr>
              <w:t>Numeric</w:t>
            </w:r>
          </w:p>
        </w:tc>
      </w:tr>
      <w:tr>
        <w:tc>
          <w:tcPr>
            <w:tcW w:type="dxa" w:w="3360"/>
            <w:vAlign w:val="center"/>
          </w:tcPr>
          <w:p>
            <w:r>
              <w:rPr>
                <w:sz w:val="18"/>
              </w:rPr>
              <w:t>engagement_score</w:t>
            </w:r>
          </w:p>
        </w:tc>
        <w:tc>
          <w:tcPr>
            <w:tcW w:type="dxa" w:w="3360"/>
            <w:vAlign w:val="center"/>
          </w:tcPr>
          <w:p>
            <w:r>
              <w:rPr>
                <w:sz w:val="18"/>
              </w:rPr>
              <w:t>Engagement score</w:t>
            </w:r>
          </w:p>
        </w:tc>
        <w:tc>
          <w:tcPr>
            <w:tcW w:type="dxa" w:w="3360"/>
            <w:vAlign w:val="center"/>
          </w:tcPr>
          <w:p>
            <w:r>
              <w:rPr>
                <w:sz w:val="18"/>
              </w:rPr>
              <w:t>Numeric</w:t>
            </w:r>
          </w:p>
        </w:tc>
      </w:tr>
      <w:tr>
        <w:tc>
          <w:tcPr>
            <w:tcW w:type="dxa" w:w="3360"/>
            <w:vAlign w:val="center"/>
          </w:tcPr>
          <w:p>
            <w:r>
              <w:rPr>
                <w:sz w:val="18"/>
              </w:rPr>
              <w:t>inclusion_score</w:t>
            </w:r>
          </w:p>
        </w:tc>
        <w:tc>
          <w:tcPr>
            <w:tcW w:type="dxa" w:w="3360"/>
            <w:vAlign w:val="center"/>
          </w:tcPr>
          <w:p>
            <w:r>
              <w:rPr>
                <w:sz w:val="18"/>
              </w:rPr>
              <w:t>Inclusion score</w:t>
            </w:r>
          </w:p>
        </w:tc>
        <w:tc>
          <w:tcPr>
            <w:tcW w:type="dxa" w:w="3360"/>
            <w:vAlign w:val="center"/>
          </w:tcPr>
          <w:p>
            <w:r>
              <w:rPr>
                <w:sz w:val="18"/>
              </w:rPr>
              <w:t>Numeric</w:t>
            </w:r>
          </w:p>
        </w:tc>
      </w:tr>
      <w:tr>
        <w:tc>
          <w:tcPr>
            <w:tcW w:type="dxa" w:w="3360"/>
            <w:vAlign w:val="center"/>
          </w:tcPr>
          <w:p>
            <w:r>
              <w:rPr>
                <w:sz w:val="18"/>
              </w:rPr>
              <w:t>belonging_score</w:t>
            </w:r>
          </w:p>
        </w:tc>
        <w:tc>
          <w:tcPr>
            <w:tcW w:type="dxa" w:w="3360"/>
            <w:vAlign w:val="center"/>
          </w:tcPr>
          <w:p>
            <w:r>
              <w:rPr>
                <w:sz w:val="18"/>
              </w:rPr>
              <w:t>Belonging score</w:t>
            </w:r>
          </w:p>
        </w:tc>
        <w:tc>
          <w:tcPr>
            <w:tcW w:type="dxa" w:w="3360"/>
            <w:vAlign w:val="center"/>
          </w:tcPr>
          <w:p>
            <w:r>
              <w:rPr>
                <w:sz w:val="18"/>
              </w:rPr>
              <w:t>Numeric</w:t>
            </w:r>
          </w:p>
        </w:tc>
      </w:tr>
      <w:tr>
        <w:tc>
          <w:tcPr>
            <w:tcW w:type="dxa" w:w="3360"/>
            <w:vAlign w:val="center"/>
          </w:tcPr>
          <w:p>
            <w:r>
              <w:rPr>
                <w:sz w:val="18"/>
              </w:rPr>
              <w:t>manager_support_score</w:t>
            </w:r>
          </w:p>
        </w:tc>
        <w:tc>
          <w:tcPr>
            <w:tcW w:type="dxa" w:w="3360"/>
            <w:vAlign w:val="center"/>
          </w:tcPr>
          <w:p>
            <w:r>
              <w:rPr>
                <w:sz w:val="18"/>
              </w:rPr>
              <w:t>Manager support score</w:t>
            </w:r>
          </w:p>
        </w:tc>
        <w:tc>
          <w:tcPr>
            <w:tcW w:type="dxa" w:w="3360"/>
            <w:vAlign w:val="center"/>
          </w:tcPr>
          <w:p>
            <w:r>
              <w:rPr>
                <w:sz w:val="18"/>
              </w:rPr>
              <w:t>Numeric</w:t>
            </w:r>
          </w:p>
        </w:tc>
      </w:tr>
      <w:tr>
        <w:tc>
          <w:tcPr>
            <w:tcW w:type="dxa" w:w="3360"/>
            <w:vAlign w:val="center"/>
          </w:tcPr>
          <w:p>
            <w:r>
              <w:rPr>
                <w:sz w:val="18"/>
              </w:rPr>
              <w:t>psychological_safety_score</w:t>
            </w:r>
          </w:p>
        </w:tc>
        <w:tc>
          <w:tcPr>
            <w:tcW w:type="dxa" w:w="3360"/>
            <w:vAlign w:val="center"/>
          </w:tcPr>
          <w:p>
            <w:r>
              <w:rPr>
                <w:sz w:val="18"/>
              </w:rPr>
              <w:t>Psychological safety score</w:t>
            </w:r>
          </w:p>
        </w:tc>
        <w:tc>
          <w:tcPr>
            <w:tcW w:type="dxa" w:w="3360"/>
            <w:vAlign w:val="center"/>
          </w:tcPr>
          <w:p>
            <w:r>
              <w:rPr>
                <w:sz w:val="18"/>
              </w:rPr>
              <w:t>Numeric</w:t>
            </w:r>
          </w:p>
        </w:tc>
      </w:tr>
      <w:tr>
        <w:tc>
          <w:tcPr>
            <w:tcW w:type="dxa" w:w="3360"/>
            <w:vAlign w:val="center"/>
          </w:tcPr>
          <w:p>
            <w:r>
              <w:rPr>
                <w:sz w:val="18"/>
              </w:rPr>
              <w:t>recognition_count</w:t>
            </w:r>
          </w:p>
        </w:tc>
        <w:tc>
          <w:tcPr>
            <w:tcW w:type="dxa" w:w="3360"/>
            <w:vAlign w:val="center"/>
          </w:tcPr>
          <w:p>
            <w:r>
              <w:rPr>
                <w:sz w:val="18"/>
              </w:rPr>
              <w:t>Recognition-event count</w:t>
            </w:r>
          </w:p>
        </w:tc>
        <w:tc>
          <w:tcPr>
            <w:tcW w:type="dxa" w:w="3360"/>
            <w:vAlign w:val="center"/>
          </w:tcPr>
          <w:p>
            <w:r>
              <w:rPr>
                <w:sz w:val="18"/>
              </w:rPr>
              <w:t>Numeric</w:t>
            </w:r>
          </w:p>
        </w:tc>
      </w:tr>
      <w:tr>
        <w:tc>
          <w:tcPr>
            <w:tcW w:type="dxa" w:w="3360"/>
            <w:vAlign w:val="center"/>
          </w:tcPr>
          <w:p>
            <w:r>
              <w:rPr>
                <w:sz w:val="18"/>
              </w:rPr>
              <w:t>career_opportunity_score</w:t>
            </w:r>
          </w:p>
        </w:tc>
        <w:tc>
          <w:tcPr>
            <w:tcW w:type="dxa" w:w="3360"/>
            <w:vAlign w:val="center"/>
          </w:tcPr>
          <w:p>
            <w:r>
              <w:rPr>
                <w:sz w:val="18"/>
              </w:rPr>
              <w:t>Career opportunity score</w:t>
            </w:r>
          </w:p>
        </w:tc>
        <w:tc>
          <w:tcPr>
            <w:tcW w:type="dxa" w:w="3360"/>
            <w:vAlign w:val="center"/>
          </w:tcPr>
          <w:p>
            <w:r>
              <w:rPr>
                <w:sz w:val="18"/>
              </w:rPr>
              <w:t>Numeric</w:t>
            </w:r>
          </w:p>
        </w:tc>
      </w:tr>
      <w:tr>
        <w:tc>
          <w:tcPr>
            <w:tcW w:type="dxa" w:w="3360"/>
            <w:vAlign w:val="center"/>
          </w:tcPr>
          <w:p>
            <w:r>
              <w:rPr>
                <w:sz w:val="18"/>
              </w:rPr>
              <w:t>internal_mobility</w:t>
            </w:r>
          </w:p>
        </w:tc>
        <w:tc>
          <w:tcPr>
            <w:tcW w:type="dxa" w:w="3360"/>
            <w:vAlign w:val="center"/>
          </w:tcPr>
          <w:p>
            <w:r>
              <w:rPr>
                <w:sz w:val="18"/>
              </w:rPr>
              <w:t>Internal movement indicator</w:t>
            </w:r>
          </w:p>
        </w:tc>
        <w:tc>
          <w:tcPr>
            <w:tcW w:type="dxa" w:w="3360"/>
            <w:vAlign w:val="center"/>
          </w:tcPr>
          <w:p>
            <w:r>
              <w:rPr>
                <w:sz w:val="18"/>
              </w:rPr>
              <w:t>Category</w:t>
            </w:r>
          </w:p>
        </w:tc>
      </w:tr>
      <w:tr>
        <w:tc>
          <w:tcPr>
            <w:tcW w:type="dxa" w:w="3360"/>
            <w:vAlign w:val="center"/>
          </w:tcPr>
          <w:p>
            <w:r>
              <w:rPr>
                <w:sz w:val="18"/>
              </w:rPr>
              <w:t>attrition_status</w:t>
            </w:r>
          </w:p>
        </w:tc>
        <w:tc>
          <w:tcPr>
            <w:tcW w:type="dxa" w:w="3360"/>
            <w:vAlign w:val="center"/>
          </w:tcPr>
          <w:p>
            <w:r>
              <w:rPr>
                <w:sz w:val="18"/>
              </w:rPr>
              <w:t>Observed attrition status</w:t>
            </w:r>
          </w:p>
        </w:tc>
        <w:tc>
          <w:tcPr>
            <w:tcW w:type="dxa" w:w="3360"/>
            <w:vAlign w:val="center"/>
          </w:tcPr>
          <w:p>
            <w:r>
              <w:rPr>
                <w:sz w:val="18"/>
              </w:rPr>
              <w:t>Category</w:t>
            </w:r>
          </w:p>
        </w:tc>
      </w:tr>
      <w:tr>
        <w:tc>
          <w:tcPr>
            <w:tcW w:type="dxa" w:w="3360"/>
            <w:vAlign w:val="center"/>
          </w:tcPr>
          <w:p>
            <w:r>
              <w:rPr>
                <w:sz w:val="18"/>
              </w:rPr>
              <w:t>attrition_type</w:t>
            </w:r>
          </w:p>
        </w:tc>
        <w:tc>
          <w:tcPr>
            <w:tcW w:type="dxa" w:w="3360"/>
            <w:vAlign w:val="center"/>
          </w:tcPr>
          <w:p>
            <w:r>
              <w:rPr>
                <w:sz w:val="18"/>
              </w:rPr>
              <w:t>Voluntary/involuntary category</w:t>
            </w:r>
          </w:p>
        </w:tc>
        <w:tc>
          <w:tcPr>
            <w:tcW w:type="dxa" w:w="3360"/>
            <w:vAlign w:val="center"/>
          </w:tcPr>
          <w:p>
            <w:r>
              <w:rPr>
                <w:sz w:val="18"/>
              </w:rPr>
              <w:t>Category</w:t>
            </w:r>
          </w:p>
        </w:tc>
      </w:tr>
      <w:tr>
        <w:tc>
          <w:tcPr>
            <w:tcW w:type="dxa" w:w="3360"/>
            <w:vAlign w:val="center"/>
          </w:tcPr>
          <w:p>
            <w:r>
              <w:rPr>
                <w:sz w:val="18"/>
              </w:rPr>
              <w:t>exit_reason</w:t>
            </w:r>
          </w:p>
        </w:tc>
        <w:tc>
          <w:tcPr>
            <w:tcW w:type="dxa" w:w="3360"/>
            <w:vAlign w:val="center"/>
          </w:tcPr>
          <w:p>
            <w:r>
              <w:rPr>
                <w:sz w:val="18"/>
              </w:rPr>
              <w:t>Aggregate exit reason</w:t>
            </w:r>
          </w:p>
        </w:tc>
        <w:tc>
          <w:tcPr>
            <w:tcW w:type="dxa" w:w="3360"/>
            <w:vAlign w:val="center"/>
          </w:tcPr>
          <w:p>
            <w:r>
              <w:rPr>
                <w:sz w:val="18"/>
              </w:rPr>
              <w:t>Category</w:t>
            </w:r>
          </w:p>
        </w:tc>
      </w:tr>
      <w:tr>
        <w:tc>
          <w:tcPr>
            <w:tcW w:type="dxa" w:w="3360"/>
            <w:vAlign w:val="center"/>
          </w:tcPr>
          <w:p>
            <w:r>
              <w:rPr>
                <w:sz w:val="18"/>
              </w:rPr>
              <w:t>hiring_source</w:t>
            </w:r>
          </w:p>
        </w:tc>
        <w:tc>
          <w:tcPr>
            <w:tcW w:type="dxa" w:w="3360"/>
            <w:vAlign w:val="center"/>
          </w:tcPr>
          <w:p>
            <w:r>
              <w:rPr>
                <w:sz w:val="18"/>
              </w:rPr>
              <w:t>Hiring source</w:t>
            </w:r>
          </w:p>
        </w:tc>
        <w:tc>
          <w:tcPr>
            <w:tcW w:type="dxa" w:w="3360"/>
            <w:vAlign w:val="center"/>
          </w:tcPr>
          <w:p>
            <w:r>
              <w:rPr>
                <w:sz w:val="18"/>
              </w:rPr>
              <w:t>Category</w:t>
            </w:r>
          </w:p>
        </w:tc>
      </w:tr>
      <w:tr>
        <w:tc>
          <w:tcPr>
            <w:tcW w:type="dxa" w:w="3360"/>
            <w:vAlign w:val="center"/>
          </w:tcPr>
          <w:p>
            <w:r>
              <w:rPr>
                <w:sz w:val="18"/>
              </w:rPr>
              <w:t>review_period</w:t>
            </w:r>
          </w:p>
        </w:tc>
        <w:tc>
          <w:tcPr>
            <w:tcW w:type="dxa" w:w="3360"/>
            <w:vAlign w:val="center"/>
          </w:tcPr>
          <w:p>
            <w:r>
              <w:rPr>
                <w:sz w:val="18"/>
              </w:rPr>
              <w:t>Reporting period</w:t>
            </w:r>
          </w:p>
        </w:tc>
        <w:tc>
          <w:tcPr>
            <w:tcW w:type="dxa" w:w="3360"/>
            <w:vAlign w:val="center"/>
          </w:tcPr>
          <w:p>
            <w:r>
              <w:rPr>
                <w:sz w:val="18"/>
              </w:rPr>
              <w:t>Category</w:t>
            </w:r>
          </w:p>
        </w:tc>
      </w:tr>
      <w:tr>
        <w:tc>
          <w:tcPr>
            <w:tcW w:type="dxa" w:w="3360"/>
            <w:vAlign w:val="center"/>
          </w:tcPr>
          <w:p>
            <w:r>
              <w:rPr>
                <w:sz w:val="18"/>
              </w:rPr>
              <w:t>inclusion_index</w:t>
            </w:r>
          </w:p>
        </w:tc>
        <w:tc>
          <w:tcPr>
            <w:tcW w:type="dxa" w:w="3360"/>
            <w:vAlign w:val="center"/>
          </w:tcPr>
          <w:p>
            <w:r>
              <w:rPr>
                <w:sz w:val="18"/>
              </w:rPr>
              <w:t>Composite inclusion measure</w:t>
            </w:r>
          </w:p>
        </w:tc>
        <w:tc>
          <w:tcPr>
            <w:tcW w:type="dxa" w:w="3360"/>
            <w:vAlign w:val="center"/>
          </w:tcPr>
          <w:p>
            <w:r>
              <w:rPr>
                <w:sz w:val="18"/>
              </w:rPr>
              <w:t>Numeric</w:t>
            </w:r>
          </w:p>
        </w:tc>
      </w:tr>
    </w:tbl>
    <w:p/>
    <w:p>
      <w:pPr>
        <w:pStyle w:val="Heading1"/>
      </w:pPr>
      <w:r>
        <w:t>10. Data Privacy, Ethics and Governance</w:t>
      </w:r>
    </w:p>
    <w:p>
      <w:pPr>
        <w:pStyle w:val="ListBullet"/>
        <w:spacing w:after="40"/>
      </w:pPr>
      <w:r>
        <w:t>Use synthetic/anonymized data for the public portfolio.</w:t>
      </w:r>
    </w:p>
    <w:p>
      <w:pPr>
        <w:pStyle w:val="ListBullet"/>
        <w:spacing w:after="40"/>
      </w:pPr>
      <w:r>
        <w:t>Minimize fields to those needed for defined analytical objectives.</w:t>
      </w:r>
    </w:p>
    <w:p>
      <w:pPr>
        <w:pStyle w:val="ListBullet"/>
        <w:spacing w:after="40"/>
      </w:pPr>
      <w:r>
        <w:t>Prioritize aggregate reporting in dashboards.</w:t>
      </w:r>
    </w:p>
    <w:p>
      <w:pPr>
        <w:pStyle w:val="ListBullet"/>
        <w:spacing w:after="40"/>
      </w:pPr>
      <w:r>
        <w:t>Apply minimum sample-size thresholds and suppress very small groups.</w:t>
      </w:r>
    </w:p>
    <w:p>
      <w:pPr>
        <w:pStyle w:val="ListBullet"/>
        <w:spacing w:after="40"/>
      </w:pPr>
      <w:r>
        <w:t>Restrict real HR data by role, purpose and organizational policy.</w:t>
      </w:r>
    </w:p>
    <w:p>
      <w:pPr>
        <w:pStyle w:val="ListBullet"/>
        <w:spacing w:after="40"/>
      </w:pPr>
      <w:r>
        <w:t>Never publish real employee records or personally identifiable information.</w:t>
      </w:r>
    </w:p>
    <w:p>
      <w:pPr>
        <w:pStyle w:val="ListBullet"/>
        <w:spacing w:after="40"/>
      </w:pPr>
      <w:r>
        <w:t>Do not use the dashboard to automate employment decisions.</w:t>
      </w:r>
    </w:p>
    <w:p>
      <w:pPr>
        <w:pStyle w:val="ListBullet"/>
        <w:spacing w:after="40"/>
      </w:pPr>
      <w:r>
        <w:t>Treat group differences as review signals rather than automatic conclusions.</w:t>
      </w:r>
    </w:p>
    <w:p>
      <w:pPr>
        <w:pStyle w:val="ListBullet"/>
        <w:spacing w:after="40"/>
      </w:pPr>
      <w:r>
        <w:t>Follow applicable privacy, employment and internal governance requirements in real implementations.</w:t>
      </w:r>
    </w:p>
    <w:p>
      <w:pPr>
        <w:pStyle w:val="ListBullet"/>
        <w:spacing w:after="40"/>
      </w:pPr>
      <w:r>
        <w:t>Maintain human oversight for interpretation and action.</w:t>
      </w:r>
    </w:p>
    <w:tbl>
      <w:tblPr>
        <w:tblStyle w:val="TableGrid"/>
        <w:tblW w:type="auto" w:w="0"/>
        <w:tblLook w:firstColumn="1" w:firstRow="1" w:lastColumn="0" w:lastRow="0" w:noHBand="0" w:noVBand="1" w:val="04A0"/>
      </w:tblPr>
      <w:tblGrid>
        <w:gridCol w:w="10080"/>
      </w:tblGrid>
      <w:tr>
        <w:tc>
          <w:tcPr>
            <w:tcW w:type="dxa" w:w="10080"/>
            <w:shd w:fill="F3F6F8"/>
          </w:tcPr>
          <w:p>
            <w:r>
              <w:rPr>
                <w:b/>
                <w:sz w:val="20"/>
              </w:rPr>
              <w:t>Public GitHub rule</w:t>
              <w:br/>
            </w:r>
            <w:r>
              <w:rPr>
                <w:sz w:val="19"/>
              </w:rPr>
              <w:t>Only synthetic/anonymized data should be uploaded to the public repository. Never upload real employee records, confidential HR files or proprietary company data.</w:t>
            </w:r>
          </w:p>
        </w:tc>
      </w:tr>
    </w:tbl>
    <w:p/>
    <w:p>
      <w:pPr>
        <w:pStyle w:val="Heading1"/>
      </w:pPr>
      <w:r>
        <w:t>11. Data Cleaning and Quality Checks</w:t>
      </w:r>
    </w:p>
    <w:p>
      <w:pPr>
        <w:pStyle w:val="ListNumber"/>
        <w:spacing w:after="40"/>
      </w:pPr>
      <w:r>
        <w:t>Check employee_id uniqueness and missing keys.</w:t>
      </w:r>
    </w:p>
    <w:p>
      <w:pPr>
        <w:pStyle w:val="ListNumber"/>
        <w:spacing w:after="40"/>
      </w:pPr>
      <w:r>
        <w:t>Check missing values in critical fields.</w:t>
      </w:r>
    </w:p>
    <w:p>
      <w:pPr>
        <w:pStyle w:val="ListNumber"/>
        <w:spacing w:after="40"/>
      </w:pPr>
      <w:r>
        <w:t>Standardize category labels.</w:t>
      </w:r>
    </w:p>
    <w:p>
      <w:pPr>
        <w:pStyle w:val="ListNumber"/>
        <w:spacing w:after="40"/>
      </w:pPr>
      <w:r>
        <w:t>Validate joining dates and tenure bands.</w:t>
      </w:r>
    </w:p>
    <w:p>
      <w:pPr>
        <w:pStyle w:val="ListNumber"/>
        <w:spacing w:after="40"/>
      </w:pPr>
      <w:r>
        <w:t>Validate compensation values and salary bands.</w:t>
      </w:r>
    </w:p>
    <w:p>
      <w:pPr>
        <w:pStyle w:val="ListNumber"/>
        <w:spacing w:after="40"/>
      </w:pPr>
      <w:r>
        <w:t>Validate performance-rating ranges.</w:t>
      </w:r>
    </w:p>
    <w:p>
      <w:pPr>
        <w:pStyle w:val="ListNumber"/>
        <w:spacing w:after="40"/>
      </w:pPr>
      <w:r>
        <w:t>Check promotion status against eligibility.</w:t>
      </w:r>
    </w:p>
    <w:p>
      <w:pPr>
        <w:pStyle w:val="ListNumber"/>
        <w:spacing w:after="40"/>
      </w:pPr>
      <w:r>
        <w:t>Check leadership indicators.</w:t>
      </w:r>
    </w:p>
    <w:p>
      <w:pPr>
        <w:pStyle w:val="ListNumber"/>
        <w:spacing w:after="40"/>
      </w:pPr>
      <w:r>
        <w:t>Validate survey-score ranges.</w:t>
      </w:r>
    </w:p>
    <w:p>
      <w:pPr>
        <w:pStyle w:val="ListNumber"/>
        <w:spacing w:after="40"/>
      </w:pPr>
      <w:r>
        <w:t>Check training hours and recognition counts.</w:t>
      </w:r>
    </w:p>
    <w:p>
      <w:pPr>
        <w:pStyle w:val="ListNumber"/>
        <w:spacing w:after="40"/>
      </w:pPr>
      <w:r>
        <w:t>Validate attrition fields.</w:t>
      </w:r>
    </w:p>
    <w:p>
      <w:pPr>
        <w:pStyle w:val="ListNumber"/>
        <w:spacing w:after="40"/>
      </w:pPr>
      <w:r>
        <w:t>Check reporting periods.</w:t>
      </w:r>
    </w:p>
    <w:p>
      <w:pPr>
        <w:pStyle w:val="ListNumber"/>
        <w:spacing w:after="40"/>
      </w:pPr>
      <w:r>
        <w:t>Review outliers instead of automatically deleting them.</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Field</w:t>
            </w:r>
          </w:p>
        </w:tc>
        <w:tc>
          <w:tcPr>
            <w:tcW w:type="dxa" w:w="5040"/>
            <w:shd w:fill="D9EAF7"/>
          </w:tcPr>
          <w:p>
            <w:r>
              <w:rPr>
                <w:b/>
              </w:rPr>
              <w:t>Validation</w:t>
            </w:r>
          </w:p>
        </w:tc>
      </w:tr>
      <w:tr>
        <w:tc>
          <w:tcPr>
            <w:tcW w:type="dxa" w:w="5040"/>
            <w:vAlign w:val="center"/>
          </w:tcPr>
          <w:p>
            <w:r>
              <w:rPr>
                <w:sz w:val="18"/>
              </w:rPr>
              <w:t>employee_id</w:t>
            </w:r>
          </w:p>
        </w:tc>
        <w:tc>
          <w:tcPr>
            <w:tcW w:type="dxa" w:w="5040"/>
            <w:vAlign w:val="center"/>
          </w:tcPr>
          <w:p>
            <w:r>
              <w:rPr>
                <w:sz w:val="18"/>
              </w:rPr>
              <w:t>Unique and non-null</w:t>
            </w:r>
          </w:p>
        </w:tc>
      </w:tr>
      <w:tr>
        <w:tc>
          <w:tcPr>
            <w:tcW w:type="dxa" w:w="5040"/>
            <w:vAlign w:val="center"/>
          </w:tcPr>
          <w:p>
            <w:r>
              <w:rPr>
                <w:sz w:val="18"/>
              </w:rPr>
              <w:t>joining_date</w:t>
            </w:r>
          </w:p>
        </w:tc>
        <w:tc>
          <w:tcPr>
            <w:tcW w:type="dxa" w:w="5040"/>
            <w:vAlign w:val="center"/>
          </w:tcPr>
          <w:p>
            <w:r>
              <w:rPr>
                <w:sz w:val="18"/>
              </w:rPr>
              <w:t>Valid date</w:t>
            </w:r>
          </w:p>
        </w:tc>
      </w:tr>
      <w:tr>
        <w:tc>
          <w:tcPr>
            <w:tcW w:type="dxa" w:w="5040"/>
            <w:vAlign w:val="center"/>
          </w:tcPr>
          <w:p>
            <w:r>
              <w:rPr>
                <w:sz w:val="18"/>
              </w:rPr>
              <w:t>performance_rating</w:t>
            </w:r>
          </w:p>
        </w:tc>
        <w:tc>
          <w:tcPr>
            <w:tcW w:type="dxa" w:w="5040"/>
            <w:vAlign w:val="center"/>
          </w:tcPr>
          <w:p>
            <w:r>
              <w:rPr>
                <w:sz w:val="18"/>
              </w:rPr>
              <w:t>Within defined scale</w:t>
            </w:r>
          </w:p>
        </w:tc>
      </w:tr>
      <w:tr>
        <w:tc>
          <w:tcPr>
            <w:tcW w:type="dxa" w:w="5040"/>
            <w:vAlign w:val="center"/>
          </w:tcPr>
          <w:p>
            <w:r>
              <w:rPr>
                <w:sz w:val="18"/>
              </w:rPr>
              <w:t>training_hours</w:t>
            </w:r>
          </w:p>
        </w:tc>
        <w:tc>
          <w:tcPr>
            <w:tcW w:type="dxa" w:w="5040"/>
            <w:vAlign w:val="center"/>
          </w:tcPr>
          <w:p>
            <w:r>
              <w:rPr>
                <w:sz w:val="18"/>
              </w:rPr>
              <w:t>&gt;= 0</w:t>
            </w:r>
          </w:p>
        </w:tc>
      </w:tr>
      <w:tr>
        <w:tc>
          <w:tcPr>
            <w:tcW w:type="dxa" w:w="5040"/>
            <w:vAlign w:val="center"/>
          </w:tcPr>
          <w:p>
            <w:r>
              <w:rPr>
                <w:sz w:val="18"/>
              </w:rPr>
              <w:t>recognition_count</w:t>
            </w:r>
          </w:p>
        </w:tc>
        <w:tc>
          <w:tcPr>
            <w:tcW w:type="dxa" w:w="5040"/>
            <w:vAlign w:val="center"/>
          </w:tcPr>
          <w:p>
            <w:r>
              <w:rPr>
                <w:sz w:val="18"/>
              </w:rPr>
              <w:t>&gt;= 0</w:t>
            </w:r>
          </w:p>
        </w:tc>
      </w:tr>
      <w:tr>
        <w:tc>
          <w:tcPr>
            <w:tcW w:type="dxa" w:w="5040"/>
            <w:vAlign w:val="center"/>
          </w:tcPr>
          <w:p>
            <w:r>
              <w:rPr>
                <w:sz w:val="18"/>
              </w:rPr>
              <w:t>Survey scores</w:t>
            </w:r>
          </w:p>
        </w:tc>
        <w:tc>
          <w:tcPr>
            <w:tcW w:type="dxa" w:w="5040"/>
            <w:vAlign w:val="center"/>
          </w:tcPr>
          <w:p>
            <w:r>
              <w:rPr>
                <w:sz w:val="18"/>
              </w:rPr>
              <w:t>Within defined scale</w:t>
            </w:r>
          </w:p>
        </w:tc>
      </w:tr>
      <w:tr>
        <w:tc>
          <w:tcPr>
            <w:tcW w:type="dxa" w:w="5040"/>
            <w:vAlign w:val="center"/>
          </w:tcPr>
          <w:p>
            <w:r>
              <w:rPr>
                <w:sz w:val="18"/>
              </w:rPr>
              <w:t>annual_compensation_lpa</w:t>
            </w:r>
          </w:p>
        </w:tc>
        <w:tc>
          <w:tcPr>
            <w:tcW w:type="dxa" w:w="5040"/>
            <w:vAlign w:val="center"/>
          </w:tcPr>
          <w:p>
            <w:r>
              <w:rPr>
                <w:sz w:val="18"/>
              </w:rPr>
              <w:t>&gt; 0 where applicable</w:t>
            </w:r>
          </w:p>
        </w:tc>
      </w:tr>
      <w:tr>
        <w:tc>
          <w:tcPr>
            <w:tcW w:type="dxa" w:w="5040"/>
            <w:vAlign w:val="center"/>
          </w:tcPr>
          <w:p>
            <w:r>
              <w:rPr>
                <w:sz w:val="18"/>
              </w:rPr>
              <w:t>promotion_status</w:t>
            </w:r>
          </w:p>
        </w:tc>
        <w:tc>
          <w:tcPr>
            <w:tcW w:type="dxa" w:w="5040"/>
            <w:vAlign w:val="center"/>
          </w:tcPr>
          <w:p>
            <w:r>
              <w:rPr>
                <w:sz w:val="18"/>
              </w:rPr>
              <w:t>Consistent with eligibility</w:t>
            </w:r>
          </w:p>
        </w:tc>
      </w:tr>
      <w:tr>
        <w:tc>
          <w:tcPr>
            <w:tcW w:type="dxa" w:w="5040"/>
            <w:vAlign w:val="center"/>
          </w:tcPr>
          <w:p>
            <w:r>
              <w:rPr>
                <w:sz w:val="18"/>
              </w:rPr>
              <w:t>attrition_type</w:t>
            </w:r>
          </w:p>
        </w:tc>
        <w:tc>
          <w:tcPr>
            <w:tcW w:type="dxa" w:w="5040"/>
            <w:vAlign w:val="center"/>
          </w:tcPr>
          <w:p>
            <w:r>
              <w:rPr>
                <w:sz w:val="18"/>
              </w:rPr>
              <w:t>Consistent with attrition status</w:t>
            </w:r>
          </w:p>
        </w:tc>
      </w:tr>
      <w:tr>
        <w:tc>
          <w:tcPr>
            <w:tcW w:type="dxa" w:w="5040"/>
            <w:vAlign w:val="center"/>
          </w:tcPr>
          <w:p>
            <w:r>
              <w:rPr>
                <w:sz w:val="18"/>
              </w:rPr>
              <w:t>review_period</w:t>
            </w:r>
          </w:p>
        </w:tc>
        <w:tc>
          <w:tcPr>
            <w:tcW w:type="dxa" w:w="5040"/>
            <w:vAlign w:val="center"/>
          </w:tcPr>
          <w:p>
            <w:r>
              <w:rPr>
                <w:sz w:val="18"/>
              </w:rPr>
              <w:t>Valid reporting period</w:t>
            </w:r>
          </w:p>
        </w:tc>
      </w:tr>
    </w:tbl>
    <w:p/>
    <w:p>
      <w:pPr>
        <w:pStyle w:val="Heading1"/>
      </w:pPr>
      <w:r>
        <w:t>12. KPI Framework and Metric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KPI</w:t>
            </w:r>
          </w:p>
        </w:tc>
        <w:tc>
          <w:tcPr>
            <w:tcW w:type="dxa" w:w="3360"/>
            <w:shd w:fill="D9EAF7"/>
          </w:tcPr>
          <w:p>
            <w:r>
              <w:rPr>
                <w:b/>
              </w:rPr>
              <w:t>Definition</w:t>
            </w:r>
          </w:p>
        </w:tc>
        <w:tc>
          <w:tcPr>
            <w:tcW w:type="dxa" w:w="3360"/>
            <w:shd w:fill="D9EAF7"/>
          </w:tcPr>
          <w:p>
            <w:r>
              <w:rPr>
                <w:b/>
              </w:rPr>
              <w:t>Formula</w:t>
            </w:r>
          </w:p>
        </w:tc>
      </w:tr>
      <w:tr>
        <w:tc>
          <w:tcPr>
            <w:tcW w:type="dxa" w:w="3360"/>
            <w:vAlign w:val="center"/>
          </w:tcPr>
          <w:p>
            <w:r>
              <w:rPr>
                <w:sz w:val="18"/>
              </w:rPr>
              <w:t>Total Headcount</w:t>
            </w:r>
          </w:p>
        </w:tc>
        <w:tc>
          <w:tcPr>
            <w:tcW w:type="dxa" w:w="3360"/>
            <w:vAlign w:val="center"/>
          </w:tcPr>
          <w:p>
            <w:r>
              <w:rPr>
                <w:sz w:val="18"/>
              </w:rPr>
              <w:t>Count of employees</w:t>
            </w:r>
          </w:p>
        </w:tc>
        <w:tc>
          <w:tcPr>
            <w:tcW w:type="dxa" w:w="3360"/>
            <w:vAlign w:val="center"/>
          </w:tcPr>
          <w:p>
            <w:r>
              <w:rPr>
                <w:sz w:val="18"/>
              </w:rPr>
              <w:t>COUNT(employee_id)</w:t>
            </w:r>
          </w:p>
        </w:tc>
      </w:tr>
      <w:tr>
        <w:tc>
          <w:tcPr>
            <w:tcW w:type="dxa" w:w="3360"/>
            <w:vAlign w:val="center"/>
          </w:tcPr>
          <w:p>
            <w:r>
              <w:rPr>
                <w:sz w:val="18"/>
              </w:rPr>
              <w:t>Representation %</w:t>
            </w:r>
          </w:p>
        </w:tc>
        <w:tc>
          <w:tcPr>
            <w:tcW w:type="dxa" w:w="3360"/>
            <w:vAlign w:val="center"/>
          </w:tcPr>
          <w:p>
            <w:r>
              <w:rPr>
                <w:sz w:val="18"/>
              </w:rPr>
              <w:t>Group headcount / total headcount</w:t>
            </w:r>
          </w:p>
        </w:tc>
        <w:tc>
          <w:tcPr>
            <w:tcW w:type="dxa" w:w="3360"/>
            <w:vAlign w:val="center"/>
          </w:tcPr>
          <w:p>
            <w:r>
              <w:rPr>
                <w:sz w:val="18"/>
              </w:rPr>
              <w:t>Group / Total × 100</w:t>
            </w:r>
          </w:p>
        </w:tc>
      </w:tr>
      <w:tr>
        <w:tc>
          <w:tcPr>
            <w:tcW w:type="dxa" w:w="3360"/>
            <w:vAlign w:val="center"/>
          </w:tcPr>
          <w:p>
            <w:r>
              <w:rPr>
                <w:sz w:val="18"/>
              </w:rPr>
              <w:t>Leadership Representation %</w:t>
            </w:r>
          </w:p>
        </w:tc>
        <w:tc>
          <w:tcPr>
            <w:tcW w:type="dxa" w:w="3360"/>
            <w:vAlign w:val="center"/>
          </w:tcPr>
          <w:p>
            <w:r>
              <w:rPr>
                <w:sz w:val="18"/>
              </w:rPr>
              <w:t>Group leaders / total leaders</w:t>
            </w:r>
          </w:p>
        </w:tc>
        <w:tc>
          <w:tcPr>
            <w:tcW w:type="dxa" w:w="3360"/>
            <w:vAlign w:val="center"/>
          </w:tcPr>
          <w:p>
            <w:r>
              <w:rPr>
                <w:sz w:val="18"/>
              </w:rPr>
              <w:t>Group leaders / Leaders × 100</w:t>
            </w:r>
          </w:p>
        </w:tc>
      </w:tr>
      <w:tr>
        <w:tc>
          <w:tcPr>
            <w:tcW w:type="dxa" w:w="3360"/>
            <w:vAlign w:val="center"/>
          </w:tcPr>
          <w:p>
            <w:r>
              <w:rPr>
                <w:sz w:val="18"/>
              </w:rPr>
              <w:t>Promotion Rate %</w:t>
            </w:r>
          </w:p>
        </w:tc>
        <w:tc>
          <w:tcPr>
            <w:tcW w:type="dxa" w:w="3360"/>
            <w:vAlign w:val="center"/>
          </w:tcPr>
          <w:p>
            <w:r>
              <w:rPr>
                <w:sz w:val="18"/>
              </w:rPr>
              <w:t>Eligible employees promoted / eligible employees</w:t>
            </w:r>
          </w:p>
        </w:tc>
        <w:tc>
          <w:tcPr>
            <w:tcW w:type="dxa" w:w="3360"/>
            <w:vAlign w:val="center"/>
          </w:tcPr>
          <w:p>
            <w:r>
              <w:rPr>
                <w:sz w:val="18"/>
              </w:rPr>
              <w:t>Promoted / Eligible × 100</w:t>
            </w:r>
          </w:p>
        </w:tc>
      </w:tr>
      <w:tr>
        <w:tc>
          <w:tcPr>
            <w:tcW w:type="dxa" w:w="3360"/>
            <w:vAlign w:val="center"/>
          </w:tcPr>
          <w:p>
            <w:r>
              <w:rPr>
                <w:sz w:val="18"/>
              </w:rPr>
              <w:t>Internal Mobility %</w:t>
            </w:r>
          </w:p>
        </w:tc>
        <w:tc>
          <w:tcPr>
            <w:tcW w:type="dxa" w:w="3360"/>
            <w:vAlign w:val="center"/>
          </w:tcPr>
          <w:p>
            <w:r>
              <w:rPr>
                <w:sz w:val="18"/>
              </w:rPr>
              <w:t>Employees with mobility / defined population</w:t>
            </w:r>
          </w:p>
        </w:tc>
        <w:tc>
          <w:tcPr>
            <w:tcW w:type="dxa" w:w="3360"/>
            <w:vAlign w:val="center"/>
          </w:tcPr>
          <w:p>
            <w:r>
              <w:rPr>
                <w:sz w:val="18"/>
              </w:rPr>
              <w:t>Mobility / Population × 100</w:t>
            </w:r>
          </w:p>
        </w:tc>
      </w:tr>
      <w:tr>
        <w:tc>
          <w:tcPr>
            <w:tcW w:type="dxa" w:w="3360"/>
            <w:vAlign w:val="center"/>
          </w:tcPr>
          <w:p>
            <w:r>
              <w:rPr>
                <w:sz w:val="18"/>
              </w:rPr>
              <w:t>Attrition Rate %</w:t>
            </w:r>
          </w:p>
        </w:tc>
        <w:tc>
          <w:tcPr>
            <w:tcW w:type="dxa" w:w="3360"/>
            <w:vAlign w:val="center"/>
          </w:tcPr>
          <w:p>
            <w:r>
              <w:rPr>
                <w:sz w:val="18"/>
              </w:rPr>
              <w:t>Exits / defined workforce population</w:t>
            </w:r>
          </w:p>
        </w:tc>
        <w:tc>
          <w:tcPr>
            <w:tcW w:type="dxa" w:w="3360"/>
            <w:vAlign w:val="center"/>
          </w:tcPr>
          <w:p>
            <w:r>
              <w:rPr>
                <w:sz w:val="18"/>
              </w:rPr>
              <w:t>Exits / Population × 100</w:t>
            </w:r>
          </w:p>
        </w:tc>
      </w:tr>
      <w:tr>
        <w:tc>
          <w:tcPr>
            <w:tcW w:type="dxa" w:w="3360"/>
            <w:vAlign w:val="center"/>
          </w:tcPr>
          <w:p>
            <w:r>
              <w:rPr>
                <w:sz w:val="18"/>
              </w:rPr>
              <w:t>Retention Rate %</w:t>
            </w:r>
          </w:p>
        </w:tc>
        <w:tc>
          <w:tcPr>
            <w:tcW w:type="dxa" w:w="3360"/>
            <w:vAlign w:val="center"/>
          </w:tcPr>
          <w:p>
            <w:r>
              <w:rPr>
                <w:sz w:val="18"/>
              </w:rPr>
              <w:t>Retained starting cohort / starting cohort</w:t>
            </w:r>
          </w:p>
        </w:tc>
        <w:tc>
          <w:tcPr>
            <w:tcW w:type="dxa" w:w="3360"/>
            <w:vAlign w:val="center"/>
          </w:tcPr>
          <w:p>
            <w:r>
              <w:rPr>
                <w:sz w:val="18"/>
              </w:rPr>
              <w:t>Retained / Cohort × 100</w:t>
            </w:r>
          </w:p>
        </w:tc>
      </w:tr>
      <w:tr>
        <w:tc>
          <w:tcPr>
            <w:tcW w:type="dxa" w:w="3360"/>
            <w:vAlign w:val="center"/>
          </w:tcPr>
          <w:p>
            <w:r>
              <w:rPr>
                <w:sz w:val="18"/>
              </w:rPr>
              <w:t>Median Compensation</w:t>
            </w:r>
          </w:p>
        </w:tc>
        <w:tc>
          <w:tcPr>
            <w:tcW w:type="dxa" w:w="3360"/>
            <w:vAlign w:val="center"/>
          </w:tcPr>
          <w:p>
            <w:r>
              <w:rPr>
                <w:sz w:val="18"/>
              </w:rPr>
              <w:t>Middle compensation value</w:t>
            </w:r>
          </w:p>
        </w:tc>
        <w:tc>
          <w:tcPr>
            <w:tcW w:type="dxa" w:w="3360"/>
            <w:vAlign w:val="center"/>
          </w:tcPr>
          <w:p>
            <w:r>
              <w:rPr>
                <w:sz w:val="18"/>
              </w:rPr>
              <w:t>MEDIAN</w:t>
            </w:r>
          </w:p>
        </w:tc>
      </w:tr>
      <w:tr>
        <w:tc>
          <w:tcPr>
            <w:tcW w:type="dxa" w:w="3360"/>
            <w:vAlign w:val="center"/>
          </w:tcPr>
          <w:p>
            <w:r>
              <w:rPr>
                <w:sz w:val="18"/>
              </w:rPr>
              <w:t>Compensation Gap %</w:t>
            </w:r>
          </w:p>
        </w:tc>
        <w:tc>
          <w:tcPr>
            <w:tcW w:type="dxa" w:w="3360"/>
            <w:vAlign w:val="center"/>
          </w:tcPr>
          <w:p>
            <w:r>
              <w:rPr>
                <w:sz w:val="18"/>
              </w:rPr>
              <w:t>Descriptive group difference vs reference</w:t>
            </w:r>
          </w:p>
        </w:tc>
        <w:tc>
          <w:tcPr>
            <w:tcW w:type="dxa" w:w="3360"/>
            <w:vAlign w:val="center"/>
          </w:tcPr>
          <w:p>
            <w:r>
              <w:rPr>
                <w:sz w:val="18"/>
              </w:rPr>
              <w:t>(Reference − Group) / Reference × 100</w:t>
            </w:r>
          </w:p>
        </w:tc>
      </w:tr>
      <w:tr>
        <w:tc>
          <w:tcPr>
            <w:tcW w:type="dxa" w:w="3360"/>
            <w:vAlign w:val="center"/>
          </w:tcPr>
          <w:p>
            <w:r>
              <w:rPr>
                <w:sz w:val="18"/>
              </w:rPr>
              <w:t>Average Engagement</w:t>
            </w:r>
          </w:p>
        </w:tc>
        <w:tc>
          <w:tcPr>
            <w:tcW w:type="dxa" w:w="3360"/>
            <w:vAlign w:val="center"/>
          </w:tcPr>
          <w:p>
            <w:r>
              <w:rPr>
                <w:sz w:val="18"/>
              </w:rPr>
              <w:t>Mean engagement score</w:t>
            </w:r>
          </w:p>
        </w:tc>
        <w:tc>
          <w:tcPr>
            <w:tcW w:type="dxa" w:w="3360"/>
            <w:vAlign w:val="center"/>
          </w:tcPr>
          <w:p>
            <w:r>
              <w:rPr>
                <w:sz w:val="18"/>
              </w:rPr>
              <w:t>AVERAGE</w:t>
            </w:r>
          </w:p>
        </w:tc>
      </w:tr>
      <w:tr>
        <w:tc>
          <w:tcPr>
            <w:tcW w:type="dxa" w:w="3360"/>
            <w:vAlign w:val="center"/>
          </w:tcPr>
          <w:p>
            <w:r>
              <w:rPr>
                <w:sz w:val="18"/>
              </w:rPr>
              <w:t>Average Inclusion</w:t>
            </w:r>
          </w:p>
        </w:tc>
        <w:tc>
          <w:tcPr>
            <w:tcW w:type="dxa" w:w="3360"/>
            <w:vAlign w:val="center"/>
          </w:tcPr>
          <w:p>
            <w:r>
              <w:rPr>
                <w:sz w:val="18"/>
              </w:rPr>
              <w:t>Mean inclusion score</w:t>
            </w:r>
          </w:p>
        </w:tc>
        <w:tc>
          <w:tcPr>
            <w:tcW w:type="dxa" w:w="3360"/>
            <w:vAlign w:val="center"/>
          </w:tcPr>
          <w:p>
            <w:r>
              <w:rPr>
                <w:sz w:val="18"/>
              </w:rPr>
              <w:t>AVERAGE</w:t>
            </w:r>
          </w:p>
        </w:tc>
      </w:tr>
      <w:tr>
        <w:tc>
          <w:tcPr>
            <w:tcW w:type="dxa" w:w="3360"/>
            <w:vAlign w:val="center"/>
          </w:tcPr>
          <w:p>
            <w:r>
              <w:rPr>
                <w:sz w:val="18"/>
              </w:rPr>
              <w:t>Training Access %</w:t>
            </w:r>
          </w:p>
        </w:tc>
        <w:tc>
          <w:tcPr>
            <w:tcW w:type="dxa" w:w="3360"/>
            <w:vAlign w:val="center"/>
          </w:tcPr>
          <w:p>
            <w:r>
              <w:rPr>
                <w:sz w:val="18"/>
              </w:rPr>
              <w:t>Employees meeting access definition / population</w:t>
            </w:r>
          </w:p>
        </w:tc>
        <w:tc>
          <w:tcPr>
            <w:tcW w:type="dxa" w:w="3360"/>
            <w:vAlign w:val="center"/>
          </w:tcPr>
          <w:p>
            <w:r>
              <w:rPr>
                <w:sz w:val="18"/>
              </w:rPr>
              <w:t>Eligible / Population × 100</w:t>
            </w:r>
          </w:p>
        </w:tc>
      </w:tr>
      <w:tr>
        <w:tc>
          <w:tcPr>
            <w:tcW w:type="dxa" w:w="3360"/>
            <w:vAlign w:val="center"/>
          </w:tcPr>
          <w:p>
            <w:r>
              <w:rPr>
                <w:sz w:val="18"/>
              </w:rPr>
              <w:t>Selection Rate</w:t>
            </w:r>
          </w:p>
        </w:tc>
        <w:tc>
          <w:tcPr>
            <w:tcW w:type="dxa" w:w="3360"/>
            <w:vAlign w:val="center"/>
          </w:tcPr>
          <w:p>
            <w:r>
              <w:rPr>
                <w:sz w:val="18"/>
              </w:rPr>
              <w:t>Selected candidates / candidates entering stage</w:t>
            </w:r>
          </w:p>
        </w:tc>
        <w:tc>
          <w:tcPr>
            <w:tcW w:type="dxa" w:w="3360"/>
            <w:vAlign w:val="center"/>
          </w:tcPr>
          <w:p>
            <w:r>
              <w:rPr>
                <w:sz w:val="18"/>
              </w:rPr>
              <w:t>Selected / Stage entrants</w:t>
            </w:r>
          </w:p>
        </w:tc>
      </w:tr>
    </w:tbl>
    <w:p/>
    <w:p>
      <w:r>
        <w:t>Every KPI must specify its population, time period and denominator. Definitions should be documented in the dashboard tooltip or methodology page.</w:t>
      </w:r>
    </w:p>
    <w:p>
      <w:pPr>
        <w:pStyle w:val="Heading1"/>
      </w:pPr>
      <w:r>
        <w:t>13. Analytical Framework</w:t>
      </w:r>
    </w:p>
    <w:p>
      <w:pPr>
        <w:pStyle w:val="ListNumber"/>
        <w:spacing w:after="40"/>
      </w:pPr>
      <w:r>
        <w:t>Descriptive analysis: What does the workforce look like?</w:t>
      </w:r>
    </w:p>
    <w:p>
      <w:pPr>
        <w:pStyle w:val="ListNumber"/>
        <w:spacing w:after="40"/>
      </w:pPr>
      <w:r>
        <w:t>Comparative analysis: How do aggregate outcomes differ?</w:t>
      </w:r>
    </w:p>
    <w:p>
      <w:pPr>
        <w:pStyle w:val="ListNumber"/>
        <w:spacing w:after="40"/>
      </w:pPr>
      <w:r>
        <w:t>Pipeline analysis: Where does representation change across stages?</w:t>
      </w:r>
    </w:p>
    <w:p>
      <w:pPr>
        <w:pStyle w:val="ListNumber"/>
        <w:spacing w:after="40"/>
      </w:pPr>
      <w:r>
        <w:t>Experience analysis: How do employee-experience indicators vary?</w:t>
      </w:r>
    </w:p>
    <w:p>
      <w:pPr>
        <w:pStyle w:val="ListNumber"/>
        <w:spacing w:after="40"/>
      </w:pPr>
      <w:r>
        <w:t>Diagnostic review: Which patterns warrant further investigation?</w:t>
      </w:r>
    </w:p>
    <w:p>
      <w:pPr>
        <w:pStyle w:val="ListNumber"/>
        <w:spacing w:after="40"/>
      </w:pPr>
      <w:r>
        <w:t>Action planning: Which measurable actions can HR track?</w:t>
      </w:r>
    </w:p>
    <w:p>
      <w:pPr>
        <w:pStyle w:val="ListNumber"/>
        <w:spacing w:after="40"/>
      </w:pPr>
      <w:r>
        <w:t>Monitoring: Can metrics be refreshed consistently over time?</w:t>
      </w:r>
    </w:p>
    <w:p>
      <w:pPr>
        <w:pStyle w:val="Heading1"/>
      </w:pPr>
      <w:r>
        <w:t>14. Representation Analysis</w:t>
      </w:r>
    </w:p>
    <w:p>
      <w:r>
        <w:t>Measure workforce composition by department, job role, job level, location, employment type and review period. Examine both overall representation and changes across organizational levels.</w:t>
      </w:r>
    </w:p>
    <w:p>
      <w:pPr>
        <w:pStyle w:val="ListBullet"/>
        <w:spacing w:after="40"/>
      </w:pPr>
      <w:r>
        <w:t>Overall representation by workforce category</w:t>
      </w:r>
    </w:p>
    <w:p>
      <w:pPr>
        <w:pStyle w:val="ListBullet"/>
        <w:spacing w:after="40"/>
      </w:pPr>
      <w:r>
        <w:t>Representation by department</w:t>
      </w:r>
    </w:p>
    <w:p>
      <w:pPr>
        <w:pStyle w:val="ListBullet"/>
        <w:spacing w:after="40"/>
      </w:pPr>
      <w:r>
        <w:t>Representation by role</w:t>
      </w:r>
    </w:p>
    <w:p>
      <w:pPr>
        <w:pStyle w:val="ListBullet"/>
        <w:spacing w:after="40"/>
      </w:pPr>
      <w:r>
        <w:t>Representation by job level</w:t>
      </w:r>
    </w:p>
    <w:p>
      <w:pPr>
        <w:pStyle w:val="ListBullet"/>
        <w:spacing w:after="40"/>
      </w:pPr>
      <w:r>
        <w:t>Representation by location</w:t>
      </w:r>
    </w:p>
    <w:p>
      <w:pPr>
        <w:pStyle w:val="ListBullet"/>
        <w:spacing w:after="40"/>
      </w:pPr>
      <w:r>
        <w:t>Representation by employment type</w:t>
      </w:r>
    </w:p>
    <w:p>
      <w:pPr>
        <w:pStyle w:val="ListBullet"/>
        <w:spacing w:after="40"/>
      </w:pPr>
      <w:r>
        <w:t>Representation trends across review periods</w:t>
      </w:r>
    </w:p>
    <w:p>
      <w:pPr>
        <w:pStyle w:val="Heading1"/>
      </w:pPr>
      <w:r>
        <w:t>15. Leadership Representation</w:t>
      </w:r>
    </w:p>
    <w:p>
      <w:r>
        <w:t>Analyze the distribution of workforce groups across management and senior leadership levels.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Leadership Level</w:t>
            </w:r>
          </w:p>
        </w:tc>
        <w:tc>
          <w:tcPr>
            <w:tcW w:type="dxa" w:w="5040"/>
            <w:shd w:fill="D9EAF7"/>
          </w:tcPr>
          <w:p>
            <w:r>
              <w:rPr>
                <w:b/>
              </w:rPr>
              <w:t>Analysis</w:t>
            </w:r>
          </w:p>
        </w:tc>
      </w:tr>
      <w:tr>
        <w:tc>
          <w:tcPr>
            <w:tcW w:type="dxa" w:w="5040"/>
            <w:vAlign w:val="center"/>
          </w:tcPr>
          <w:p>
            <w:r>
              <w:rPr>
                <w:sz w:val="18"/>
              </w:rPr>
              <w:t>Manager</w:t>
            </w:r>
          </w:p>
        </w:tc>
        <w:tc>
          <w:tcPr>
            <w:tcW w:type="dxa" w:w="5040"/>
            <w:vAlign w:val="center"/>
          </w:tcPr>
          <w:p>
            <w:r>
              <w:rPr>
                <w:sz w:val="18"/>
              </w:rPr>
              <w:t>Representation and headcount</w:t>
            </w:r>
          </w:p>
        </w:tc>
      </w:tr>
      <w:tr>
        <w:tc>
          <w:tcPr>
            <w:tcW w:type="dxa" w:w="5040"/>
            <w:vAlign w:val="center"/>
          </w:tcPr>
          <w:p>
            <w:r>
              <w:rPr>
                <w:sz w:val="18"/>
              </w:rPr>
              <w:t>Senior Manager</w:t>
            </w:r>
          </w:p>
        </w:tc>
        <w:tc>
          <w:tcPr>
            <w:tcW w:type="dxa" w:w="5040"/>
            <w:vAlign w:val="center"/>
          </w:tcPr>
          <w:p>
            <w:r>
              <w:rPr>
                <w:sz w:val="18"/>
              </w:rPr>
              <w:t>Representation and headcount</w:t>
            </w:r>
          </w:p>
        </w:tc>
      </w:tr>
      <w:tr>
        <w:tc>
          <w:tcPr>
            <w:tcW w:type="dxa" w:w="5040"/>
            <w:vAlign w:val="center"/>
          </w:tcPr>
          <w:p>
            <w:r>
              <w:rPr>
                <w:sz w:val="18"/>
              </w:rPr>
              <w:t>Director / equivalent</w:t>
            </w:r>
          </w:p>
        </w:tc>
        <w:tc>
          <w:tcPr>
            <w:tcW w:type="dxa" w:w="5040"/>
            <w:vAlign w:val="center"/>
          </w:tcPr>
          <w:p>
            <w:r>
              <w:rPr>
                <w:sz w:val="18"/>
              </w:rPr>
              <w:t>Representation and headcount</w:t>
            </w:r>
          </w:p>
        </w:tc>
      </w:tr>
      <w:tr>
        <w:tc>
          <w:tcPr>
            <w:tcW w:type="dxa" w:w="5040"/>
            <w:vAlign w:val="center"/>
          </w:tcPr>
          <w:p>
            <w:r>
              <w:rPr>
                <w:sz w:val="18"/>
              </w:rPr>
              <w:t>Executive / Leadership</w:t>
            </w:r>
          </w:p>
        </w:tc>
        <w:tc>
          <w:tcPr>
            <w:tcW w:type="dxa" w:w="5040"/>
            <w:vAlign w:val="center"/>
          </w:tcPr>
          <w:p>
            <w:r>
              <w:rPr>
                <w:sz w:val="18"/>
              </w:rPr>
              <w:t>Representation and headcount</w:t>
            </w:r>
          </w:p>
        </w:tc>
      </w:tr>
    </w:tbl>
    <w:p/>
    <w:p>
      <w:pPr>
        <w:pStyle w:val="ListBullet"/>
        <w:spacing w:after="40"/>
      </w:pPr>
      <w:r>
        <w:t>Compare overall workforce representation with leadership representation.</w:t>
      </w:r>
    </w:p>
    <w:p>
      <w:pPr>
        <w:pStyle w:val="ListBullet"/>
        <w:spacing w:after="40"/>
      </w:pPr>
      <w:r>
        <w:t>Track representation by leadership level.</w:t>
      </w:r>
    </w:p>
    <w:p>
      <w:pPr>
        <w:pStyle w:val="ListBullet"/>
        <w:spacing w:after="40"/>
      </w:pPr>
      <w:r>
        <w:t>Review department-level leadership patterns.</w:t>
      </w:r>
    </w:p>
    <w:p>
      <w:pPr>
        <w:pStyle w:val="ListBullet"/>
        <w:spacing w:after="40"/>
      </w:pPr>
      <w:r>
        <w:t>Use minimum sample thresholds.</w:t>
      </w:r>
    </w:p>
    <w:p>
      <w:pPr>
        <w:pStyle w:val="ListBullet"/>
        <w:spacing w:after="40"/>
      </w:pPr>
      <w:r>
        <w:t>Treat differences as descriptive signals for further review.</w:t>
      </w:r>
    </w:p>
    <w:p>
      <w:pPr>
        <w:pStyle w:val="Heading1"/>
      </w:pPr>
      <w:r>
        <w:t>16. Hiring Pipeline Analysis</w:t>
      </w:r>
    </w:p>
    <w:p>
      <w:r>
        <w:t>A complete recruiting funnel normally includes Application → Screening → Interview → Offer → Joining. The current workforce table contains hiring_source rather than a separate candidate-stage table. Therefore, a true funnel should use a separate candidate dataset, or any demonstration funnel should be explicitly labelled illustrative.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Stage</w:t>
            </w:r>
          </w:p>
        </w:tc>
        <w:tc>
          <w:tcPr>
            <w:tcW w:type="dxa" w:w="5040"/>
            <w:shd w:fill="D9EAF7"/>
          </w:tcPr>
          <w:p>
            <w:r>
              <w:rPr>
                <w:b/>
              </w:rPr>
              <w:t>Definition</w:t>
            </w:r>
          </w:p>
        </w:tc>
      </w:tr>
      <w:tr>
        <w:tc>
          <w:tcPr>
            <w:tcW w:type="dxa" w:w="5040"/>
            <w:vAlign w:val="center"/>
          </w:tcPr>
          <w:p>
            <w:r>
              <w:rPr>
                <w:sz w:val="18"/>
              </w:rPr>
              <w:t>Application</w:t>
            </w:r>
          </w:p>
        </w:tc>
        <w:tc>
          <w:tcPr>
            <w:tcW w:type="dxa" w:w="5040"/>
            <w:vAlign w:val="center"/>
          </w:tcPr>
          <w:p>
            <w:r>
              <w:rPr>
                <w:sz w:val="18"/>
              </w:rPr>
              <w:t>Candidates entering recruiting</w:t>
            </w:r>
          </w:p>
        </w:tc>
      </w:tr>
      <w:tr>
        <w:tc>
          <w:tcPr>
            <w:tcW w:type="dxa" w:w="5040"/>
            <w:vAlign w:val="center"/>
          </w:tcPr>
          <w:p>
            <w:r>
              <w:rPr>
                <w:sz w:val="18"/>
              </w:rPr>
              <w:t>Screening</w:t>
            </w:r>
          </w:p>
        </w:tc>
        <w:tc>
          <w:tcPr>
            <w:tcW w:type="dxa" w:w="5040"/>
            <w:vAlign w:val="center"/>
          </w:tcPr>
          <w:p>
            <w:r>
              <w:rPr>
                <w:sz w:val="18"/>
              </w:rPr>
              <w:t>Candidates passing initial screen</w:t>
            </w:r>
          </w:p>
        </w:tc>
      </w:tr>
      <w:tr>
        <w:tc>
          <w:tcPr>
            <w:tcW w:type="dxa" w:w="5040"/>
            <w:vAlign w:val="center"/>
          </w:tcPr>
          <w:p>
            <w:r>
              <w:rPr>
                <w:sz w:val="18"/>
              </w:rPr>
              <w:t>Interview</w:t>
            </w:r>
          </w:p>
        </w:tc>
        <w:tc>
          <w:tcPr>
            <w:tcW w:type="dxa" w:w="5040"/>
            <w:vAlign w:val="center"/>
          </w:tcPr>
          <w:p>
            <w:r>
              <w:rPr>
                <w:sz w:val="18"/>
              </w:rPr>
              <w:t>Candidates progressing to interview</w:t>
            </w:r>
          </w:p>
        </w:tc>
      </w:tr>
      <w:tr>
        <w:tc>
          <w:tcPr>
            <w:tcW w:type="dxa" w:w="5040"/>
            <w:vAlign w:val="center"/>
          </w:tcPr>
          <w:p>
            <w:r>
              <w:rPr>
                <w:sz w:val="18"/>
              </w:rPr>
              <w:t>Offer</w:t>
            </w:r>
          </w:p>
        </w:tc>
        <w:tc>
          <w:tcPr>
            <w:tcW w:type="dxa" w:w="5040"/>
            <w:vAlign w:val="center"/>
          </w:tcPr>
          <w:p>
            <w:r>
              <w:rPr>
                <w:sz w:val="18"/>
              </w:rPr>
              <w:t>Candidates receiving offer</w:t>
            </w:r>
          </w:p>
        </w:tc>
      </w:tr>
      <w:tr>
        <w:tc>
          <w:tcPr>
            <w:tcW w:type="dxa" w:w="5040"/>
            <w:vAlign w:val="center"/>
          </w:tcPr>
          <w:p>
            <w:r>
              <w:rPr>
                <w:sz w:val="18"/>
              </w:rPr>
              <w:t>Joining</w:t>
            </w:r>
          </w:p>
        </w:tc>
        <w:tc>
          <w:tcPr>
            <w:tcW w:type="dxa" w:w="5040"/>
            <w:vAlign w:val="center"/>
          </w:tcPr>
          <w:p>
            <w:r>
              <w:rPr>
                <w:sz w:val="18"/>
              </w:rPr>
              <w:t>Candidates who join</w:t>
            </w:r>
          </w:p>
        </w:tc>
      </w:tr>
    </w:tbl>
    <w:p/>
    <w:p>
      <w:r>
        <w:t>Selection rate = selected candidates divided by candidates entering the relevant stage. Comparisons require consistent populations, time periods and definitions.</w:t>
      </w:r>
    </w:p>
    <w:p>
      <w:pPr>
        <w:pStyle w:val="Heading1"/>
      </w:pPr>
      <w:r>
        <w:t>17. Promotion and Career Mobility</w:t>
      </w:r>
    </w:p>
    <w:p>
      <w:pPr>
        <w:pStyle w:val="Heading2"/>
      </w:pPr>
      <w:r>
        <w:t>Promotion</w:t>
      </w:r>
    </w:p>
    <w:p>
      <w:r>
        <w:t>Promotion analysis should focus on employees marked eligible, because using all employees can mix eligible and ineligible populations.</w:t>
      </w:r>
    </w:p>
    <w:p>
      <w:pPr>
        <w:ind w:left="288"/>
      </w:pPr>
      <w:r>
        <w:rPr>
          <w:rFonts w:ascii="Consolas" w:hAnsi="Consolas"/>
          <w:sz w:val="17"/>
        </w:rPr>
        <w:t>Promotion Rate = Eligible employees promoted / Eligible employees × 100</w:t>
      </w:r>
    </w:p>
    <w:p>
      <w:pPr>
        <w:pStyle w:val="Heading2"/>
      </w:pPr>
      <w:r>
        <w:t>Internal Mobility</w:t>
      </w:r>
    </w:p>
    <w:p>
      <w:r>
        <w:t>The current schema uses internal_mobility. An advanced model could include previous role, new role, previous department, new department and movement date.</w:t>
      </w:r>
    </w:p>
    <w:p>
      <w:pPr>
        <w:pStyle w:val="ListBullet"/>
        <w:spacing w:after="40"/>
      </w:pPr>
      <w:r>
        <w:t>Measure mobility by department and job level.</w:t>
      </w:r>
    </w:p>
    <w:p>
      <w:pPr>
        <w:pStyle w:val="ListBullet"/>
        <w:spacing w:after="40"/>
      </w:pPr>
      <w:r>
        <w:t>Compare relevant populations consistently.</w:t>
      </w:r>
    </w:p>
    <w:p>
      <w:pPr>
        <w:pStyle w:val="ListBullet"/>
        <w:spacing w:after="40"/>
      </w:pPr>
      <w:r>
        <w:t>Review internal job visibility and mobility pathways.</w:t>
      </w:r>
    </w:p>
    <w:p>
      <w:pPr>
        <w:pStyle w:val="ListBullet"/>
        <w:spacing w:after="40"/>
      </w:pPr>
      <w:r>
        <w:t>Do not infer employee capability from mobility alone.</w:t>
      </w:r>
    </w:p>
    <w:p>
      <w:pPr>
        <w:pStyle w:val="Heading1"/>
      </w:pPr>
      <w:r>
        <w:t>18. Retention and Attrition</w:t>
      </w:r>
    </w:p>
    <w:p>
      <w:r>
        <w:t>Retention and attrition require a clearly defined cohort and period. A cross-sectional attrition percentage is suitable for portfolio demonstration but should not be presented as a formal annualized rate unless the underlying dates support it.</w:t>
      </w:r>
    </w:p>
    <w:p>
      <w:pPr>
        <w:ind w:left="288"/>
      </w:pPr>
      <w:r>
        <w:rPr>
          <w:rFonts w:ascii="Consolas" w:hAnsi="Consolas"/>
          <w:sz w:val="17"/>
        </w:rPr>
        <w:t>Retention Rate = Retained employees from defined starting cohort / Starting cohort × 100</w:t>
      </w:r>
    </w:p>
    <w:p>
      <w:pPr>
        <w:ind w:left="288"/>
      </w:pPr>
      <w:r>
        <w:rPr>
          <w:rFonts w:ascii="Consolas" w:hAnsi="Consolas"/>
          <w:sz w:val="17"/>
        </w:rPr>
        <w:t>Attrition Rate = Employees exiting during period / Defined workforce population × 100</w:t>
      </w:r>
    </w:p>
    <w:p>
      <w:pPr>
        <w:pStyle w:val="ListBullet"/>
        <w:spacing w:after="40"/>
      </w:pPr>
      <w:r>
        <w:t>Separate voluntary and involuntary attrition.</w:t>
      </w:r>
    </w:p>
    <w:p>
      <w:pPr>
        <w:pStyle w:val="ListBullet"/>
        <w:spacing w:after="40"/>
      </w:pPr>
      <w:r>
        <w:t>Analyze exit reasons at aggregate level.</w:t>
      </w:r>
    </w:p>
    <w:p>
      <w:pPr>
        <w:pStyle w:val="ListBullet"/>
        <w:spacing w:after="40"/>
      </w:pPr>
      <w:r>
        <w:t>Compare attrition by department, level and tenure band.</w:t>
      </w:r>
    </w:p>
    <w:p>
      <w:pPr>
        <w:pStyle w:val="ListBullet"/>
        <w:spacing w:after="40"/>
      </w:pPr>
      <w:r>
        <w:t>Use tenure as context.</w:t>
      </w:r>
    </w:p>
    <w:p>
      <w:pPr>
        <w:pStyle w:val="ListBullet"/>
        <w:spacing w:after="40"/>
      </w:pPr>
      <w:r>
        <w:t>Do not infer causality from group differences.</w:t>
      </w:r>
    </w:p>
    <w:p>
      <w:pPr>
        <w:pStyle w:val="Heading1"/>
      </w:pPr>
      <w:r>
        <w:t>19. Compensation Equity Analysis</w:t>
      </w:r>
    </w:p>
    <w:p>
      <w:r>
        <w:t>Compensation analysis is descriptive. Pay can be influenced by job level, role, tenure, location, performance, experience and other legitimate factors.</w:t>
      </w:r>
    </w:p>
    <w:p>
      <w:pPr>
        <w:pStyle w:val="ListBullet"/>
        <w:spacing w:after="40"/>
      </w:pPr>
      <w:r>
        <w:t>Use median compensation alongside averages.</w:t>
      </w:r>
    </w:p>
    <w:p>
      <w:pPr>
        <w:pStyle w:val="ListBullet"/>
        <w:spacing w:after="40"/>
      </w:pPr>
      <w:r>
        <w:t>Compare within comparable roles and levels where sample size permits.</w:t>
      </w:r>
    </w:p>
    <w:p>
      <w:pPr>
        <w:pStyle w:val="ListBullet"/>
        <w:spacing w:after="40"/>
      </w:pPr>
      <w:r>
        <w:t>Use salary bands to visualize distributions.</w:t>
      </w:r>
    </w:p>
    <w:p>
      <w:pPr>
        <w:pStyle w:val="ListBullet"/>
        <w:spacing w:after="40"/>
      </w:pPr>
      <w:r>
        <w:t>Review outliers separately.</w:t>
      </w:r>
    </w:p>
    <w:p>
      <w:pPr>
        <w:pStyle w:val="ListBullet"/>
        <w:spacing w:after="40"/>
      </w:pPr>
      <w:r>
        <w:t>Consider adjusted statistical analysis in advanced work.</w:t>
      </w:r>
    </w:p>
    <w:p>
      <w:pPr>
        <w:pStyle w:val="ListBullet"/>
        <w:spacing w:after="40"/>
      </w:pPr>
      <w:r>
        <w:t>Document the reference group and population.</w:t>
      </w:r>
    </w:p>
    <w:p>
      <w:pPr>
        <w:ind w:left="288"/>
      </w:pPr>
      <w:r>
        <w:rPr>
          <w:rFonts w:ascii="Consolas" w:hAnsi="Consolas"/>
          <w:sz w:val="17"/>
        </w:rPr>
        <w:t>Descriptive Compensation Gap % = (Reference Median − Group Median) / Reference Median × 100</w:t>
      </w:r>
    </w:p>
    <w:tbl>
      <w:tblPr>
        <w:tblStyle w:val="TableGrid"/>
        <w:tblW w:type="auto" w:w="0"/>
        <w:tblLook w:firstColumn="1" w:firstRow="1" w:lastColumn="0" w:lastRow="0" w:noHBand="0" w:noVBand="1" w:val="04A0"/>
      </w:tblPr>
      <w:tblGrid>
        <w:gridCol w:w="10080"/>
      </w:tblGrid>
      <w:tr>
        <w:tc>
          <w:tcPr>
            <w:tcW w:type="dxa" w:w="10080"/>
            <w:shd w:fill="F3F6F8"/>
          </w:tcPr>
          <w:p>
            <w:r>
              <w:rPr>
                <w:b/>
                <w:sz w:val="20"/>
              </w:rPr>
              <w:t>Interpretation</w:t>
              <w:br/>
            </w:r>
            <w:r>
              <w:rPr>
                <w:sz w:val="19"/>
              </w:rPr>
              <w:t>A descriptive pay gap does not establish unequal pay for equal work or unlawful discrimination. A controlled analysis requires appropriate variables, diagnostics and qualified HR/legal review.</w:t>
            </w:r>
          </w:p>
        </w:tc>
      </w:tr>
    </w:tbl>
    <w:p/>
    <w:p>
      <w:pPr>
        <w:pStyle w:val="Heading1"/>
      </w:pPr>
      <w:r>
        <w:t>20. Employee Experience and Inclusion</w:t>
      </w:r>
    </w:p>
    <w:p>
      <w:r>
        <w:t>Employee experience is represented through engagement, inclusion, belonging, manager support, psychological safety, recognition and career opportunity.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Component</w:t>
            </w:r>
          </w:p>
        </w:tc>
        <w:tc>
          <w:tcPr>
            <w:tcW w:type="dxa" w:w="5040"/>
            <w:shd w:fill="D9EAF7"/>
          </w:tcPr>
          <w:p>
            <w:r>
              <w:rPr>
                <w:b/>
              </w:rPr>
              <w:t>Illustrative Weight</w:t>
            </w:r>
          </w:p>
        </w:tc>
      </w:tr>
      <w:tr>
        <w:tc>
          <w:tcPr>
            <w:tcW w:type="dxa" w:w="5040"/>
            <w:vAlign w:val="center"/>
          </w:tcPr>
          <w:p>
            <w:r>
              <w:rPr>
                <w:sz w:val="18"/>
              </w:rPr>
              <w:t>Belonging Score</w:t>
            </w:r>
          </w:p>
        </w:tc>
        <w:tc>
          <w:tcPr>
            <w:tcW w:type="dxa" w:w="5040"/>
            <w:vAlign w:val="center"/>
          </w:tcPr>
          <w:p>
            <w:r>
              <w:rPr>
                <w:sz w:val="18"/>
              </w:rPr>
              <w:t>25%</w:t>
            </w:r>
          </w:p>
        </w:tc>
      </w:tr>
      <w:tr>
        <w:tc>
          <w:tcPr>
            <w:tcW w:type="dxa" w:w="5040"/>
            <w:vAlign w:val="center"/>
          </w:tcPr>
          <w:p>
            <w:r>
              <w:rPr>
                <w:sz w:val="18"/>
              </w:rPr>
              <w:t>Manager Support Score</w:t>
            </w:r>
          </w:p>
        </w:tc>
        <w:tc>
          <w:tcPr>
            <w:tcW w:type="dxa" w:w="5040"/>
            <w:vAlign w:val="center"/>
          </w:tcPr>
          <w:p>
            <w:r>
              <w:rPr>
                <w:sz w:val="18"/>
              </w:rPr>
              <w:t>20%</w:t>
            </w:r>
          </w:p>
        </w:tc>
      </w:tr>
      <w:tr>
        <w:tc>
          <w:tcPr>
            <w:tcW w:type="dxa" w:w="5040"/>
            <w:vAlign w:val="center"/>
          </w:tcPr>
          <w:p>
            <w:r>
              <w:rPr>
                <w:sz w:val="18"/>
              </w:rPr>
              <w:t>Psychological Safety Score</w:t>
            </w:r>
          </w:p>
        </w:tc>
        <w:tc>
          <w:tcPr>
            <w:tcW w:type="dxa" w:w="5040"/>
            <w:vAlign w:val="center"/>
          </w:tcPr>
          <w:p>
            <w:r>
              <w:rPr>
                <w:sz w:val="18"/>
              </w:rPr>
              <w:t>25%</w:t>
            </w:r>
          </w:p>
        </w:tc>
      </w:tr>
      <w:tr>
        <w:tc>
          <w:tcPr>
            <w:tcW w:type="dxa" w:w="5040"/>
            <w:vAlign w:val="center"/>
          </w:tcPr>
          <w:p>
            <w:r>
              <w:rPr>
                <w:sz w:val="18"/>
              </w:rPr>
              <w:t>Recognition</w:t>
            </w:r>
          </w:p>
        </w:tc>
        <w:tc>
          <w:tcPr>
            <w:tcW w:type="dxa" w:w="5040"/>
            <w:vAlign w:val="center"/>
          </w:tcPr>
          <w:p>
            <w:r>
              <w:rPr>
                <w:sz w:val="18"/>
              </w:rPr>
              <w:t>15%</w:t>
            </w:r>
          </w:p>
        </w:tc>
      </w:tr>
      <w:tr>
        <w:tc>
          <w:tcPr>
            <w:tcW w:type="dxa" w:w="5040"/>
            <w:vAlign w:val="center"/>
          </w:tcPr>
          <w:p>
            <w:r>
              <w:rPr>
                <w:sz w:val="18"/>
              </w:rPr>
              <w:t>Career Opportunity Score</w:t>
            </w:r>
          </w:p>
        </w:tc>
        <w:tc>
          <w:tcPr>
            <w:tcW w:type="dxa" w:w="5040"/>
            <w:vAlign w:val="center"/>
          </w:tcPr>
          <w:p>
            <w:r>
              <w:rPr>
                <w:sz w:val="18"/>
              </w:rPr>
              <w:t>15%</w:t>
            </w:r>
          </w:p>
        </w:tc>
      </w:tr>
    </w:tbl>
    <w:p/>
    <w:p>
      <w:r>
        <w:t>Because recognition_count is a count, it should be normalized before combining it with survey scores. The index is an illustrative portfolio metric, not a validated organizational psychometric instrument.</w:t>
      </w:r>
    </w:p>
    <w:p>
      <w:pPr>
        <w:ind w:left="288"/>
      </w:pPr>
      <w:r>
        <w:rPr>
          <w:rFonts w:ascii="Consolas" w:hAnsi="Consolas"/>
          <w:sz w:val="17"/>
        </w:rPr>
        <w:t>Illustrative Index = 0.25×Belonging + 0.20×Manager Support + 0.25×Psychological Safety + 0.15×Normalized Recognition + 0.15×Career Opportunity</w:t>
      </w:r>
    </w:p>
    <w:p>
      <w:pPr>
        <w:pStyle w:val="Heading1"/>
      </w:pPr>
      <w:r>
        <w:t>21. Training and Development</w:t>
      </w:r>
    </w:p>
    <w:p>
      <w:pPr>
        <w:pStyle w:val="ListBullet"/>
        <w:spacing w:after="40"/>
      </w:pPr>
      <w:r>
        <w:t>Average training hours by department</w:t>
      </w:r>
    </w:p>
    <w:p>
      <w:pPr>
        <w:pStyle w:val="ListBullet"/>
        <w:spacing w:after="40"/>
      </w:pPr>
      <w:r>
        <w:t>Median training hours by job level</w:t>
      </w:r>
    </w:p>
    <w:p>
      <w:pPr>
        <w:pStyle w:val="ListBullet"/>
        <w:spacing w:after="40"/>
      </w:pPr>
      <w:r>
        <w:t>Training access rate by workforce group</w:t>
      </w:r>
    </w:p>
    <w:p>
      <w:pPr>
        <w:pStyle w:val="ListBullet"/>
        <w:spacing w:after="40"/>
      </w:pPr>
      <w:r>
        <w:t>Training hours by tenure band</w:t>
      </w:r>
    </w:p>
    <w:p>
      <w:pPr>
        <w:pStyle w:val="ListBullet"/>
        <w:spacing w:after="40"/>
      </w:pPr>
      <w:r>
        <w:t>Training access by career stage</w:t>
      </w:r>
    </w:p>
    <w:p>
      <w:pPr>
        <w:pStyle w:val="ListBullet"/>
        <w:spacing w:after="40"/>
      </w:pPr>
      <w:r>
        <w:t>Descriptive relationship between training access and mobility</w:t>
      </w:r>
    </w:p>
    <w:p>
      <w:r>
        <w:t>Training participation should not be interpreted as proof of employee motivation, performance or commitment without additional evidence.</w:t>
      </w:r>
    </w:p>
    <w:p>
      <w:pPr>
        <w:pStyle w:val="Heading1"/>
      </w:pPr>
      <w:r>
        <w:t>22. Intersectional Analysis</w:t>
      </w:r>
    </w:p>
    <w:p>
      <w:r>
        <w:t>Intersectional analysis examines combinations of aggregate categories such as workforce diversity category × job level or department × leadership level.</w:t>
      </w:r>
    </w:p>
    <w:p>
      <w:pPr>
        <w:pStyle w:val="ListBullet"/>
        <w:spacing w:after="40"/>
      </w:pPr>
      <w:r>
        <w:t>Use combinations only when sample size is adequate.</w:t>
      </w:r>
    </w:p>
    <w:p>
      <w:pPr>
        <w:pStyle w:val="ListBullet"/>
        <w:spacing w:after="40"/>
      </w:pPr>
      <w:r>
        <w:t>Suppress or combine very small groups.</w:t>
      </w:r>
    </w:p>
    <w:p>
      <w:pPr>
        <w:pStyle w:val="ListBullet"/>
        <w:spacing w:after="40"/>
      </w:pPr>
      <w:r>
        <w:t>Avoid combinations that could enable re-identification.</w:t>
      </w:r>
    </w:p>
    <w:p>
      <w:pPr>
        <w:pStyle w:val="ListBullet"/>
        <w:spacing w:after="40"/>
      </w:pPr>
      <w:r>
        <w:t>Label findings as aggregate observations.</w:t>
      </w:r>
    </w:p>
    <w:p>
      <w:pPr>
        <w:pStyle w:val="ListBullet"/>
        <w:spacing w:after="40"/>
      </w:pPr>
      <w:r>
        <w:t>Use qualitative and process evidence before drawing conclusions.</w:t>
      </w:r>
    </w:p>
    <w:p>
      <w:pPr>
        <w:pStyle w:val="Heading1"/>
      </w:pPr>
      <w:r>
        <w:t>23. D&amp;I Heatmap and Fairness Review</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Indicator</w:t>
            </w:r>
          </w:p>
        </w:tc>
        <w:tc>
          <w:tcPr>
            <w:tcW w:type="dxa" w:w="5040"/>
            <w:shd w:fill="D9EAF7"/>
          </w:tcPr>
          <w:p>
            <w:r>
              <w:rPr>
                <w:b/>
              </w:rPr>
              <w:t>Purpose</w:t>
            </w:r>
          </w:p>
        </w:tc>
      </w:tr>
      <w:tr>
        <w:tc>
          <w:tcPr>
            <w:tcW w:type="dxa" w:w="5040"/>
            <w:vAlign w:val="center"/>
          </w:tcPr>
          <w:p>
            <w:r>
              <w:rPr>
                <w:sz w:val="18"/>
              </w:rPr>
              <w:t>Representation</w:t>
            </w:r>
          </w:p>
        </w:tc>
        <w:tc>
          <w:tcPr>
            <w:tcW w:type="dxa" w:w="5040"/>
            <w:vAlign w:val="center"/>
          </w:tcPr>
          <w:p>
            <w:r>
              <w:rPr>
                <w:sz w:val="18"/>
              </w:rPr>
              <w:t>Observed workforce composition</w:t>
            </w:r>
          </w:p>
        </w:tc>
      </w:tr>
      <w:tr>
        <w:tc>
          <w:tcPr>
            <w:tcW w:type="dxa" w:w="5040"/>
            <w:vAlign w:val="center"/>
          </w:tcPr>
          <w:p>
            <w:r>
              <w:rPr>
                <w:sz w:val="18"/>
              </w:rPr>
              <w:t>Promotion</w:t>
            </w:r>
          </w:p>
        </w:tc>
        <w:tc>
          <w:tcPr>
            <w:tcW w:type="dxa" w:w="5040"/>
            <w:vAlign w:val="center"/>
          </w:tcPr>
          <w:p>
            <w:r>
              <w:rPr>
                <w:sz w:val="18"/>
              </w:rPr>
              <w:t>Observed rate among eligible employees</w:t>
            </w:r>
          </w:p>
        </w:tc>
      </w:tr>
      <w:tr>
        <w:tc>
          <w:tcPr>
            <w:tcW w:type="dxa" w:w="5040"/>
            <w:vAlign w:val="center"/>
          </w:tcPr>
          <w:p>
            <w:r>
              <w:rPr>
                <w:sz w:val="18"/>
              </w:rPr>
              <w:t>Retention</w:t>
            </w:r>
          </w:p>
        </w:tc>
        <w:tc>
          <w:tcPr>
            <w:tcW w:type="dxa" w:w="5040"/>
            <w:vAlign w:val="center"/>
          </w:tcPr>
          <w:p>
            <w:r>
              <w:rPr>
                <w:sz w:val="18"/>
              </w:rPr>
              <w:t>Observed retention indicator</w:t>
            </w:r>
          </w:p>
        </w:tc>
      </w:tr>
      <w:tr>
        <w:tc>
          <w:tcPr>
            <w:tcW w:type="dxa" w:w="5040"/>
            <w:vAlign w:val="center"/>
          </w:tcPr>
          <w:p>
            <w:r>
              <w:rPr>
                <w:sz w:val="18"/>
              </w:rPr>
              <w:t>Inclusion</w:t>
            </w:r>
          </w:p>
        </w:tc>
        <w:tc>
          <w:tcPr>
            <w:tcW w:type="dxa" w:w="5040"/>
            <w:vAlign w:val="center"/>
          </w:tcPr>
          <w:p>
            <w:r>
              <w:rPr>
                <w:sz w:val="18"/>
              </w:rPr>
              <w:t>Average inclusion score</w:t>
            </w:r>
          </w:p>
        </w:tc>
      </w:tr>
      <w:tr>
        <w:tc>
          <w:tcPr>
            <w:tcW w:type="dxa" w:w="5040"/>
            <w:vAlign w:val="center"/>
          </w:tcPr>
          <w:p>
            <w:r>
              <w:rPr>
                <w:sz w:val="18"/>
              </w:rPr>
              <w:t>Leadership</w:t>
            </w:r>
          </w:p>
        </w:tc>
        <w:tc>
          <w:tcPr>
            <w:tcW w:type="dxa" w:w="5040"/>
            <w:vAlign w:val="center"/>
          </w:tcPr>
          <w:p>
            <w:r>
              <w:rPr>
                <w:sz w:val="18"/>
              </w:rPr>
              <w:t>Leadership representation</w:t>
            </w:r>
          </w:p>
        </w:tc>
      </w:tr>
    </w:tbl>
    <w:p/>
    <w:p>
      <w:r>
        <w:t>A department-level heatmap can summarize these indicators. Labels such as Stronger, Watch and Review Required should be documented as monitoring thresholds, not findings of discrimination.</w:t>
      </w:r>
    </w:p>
    <w:p>
      <w:pPr>
        <w:pStyle w:val="Heading2"/>
      </w:pPr>
      <w:r>
        <w:t>Selection-rate / adverse-impact screening</w:t>
      </w:r>
    </w:p>
    <w:p>
      <w:r>
        <w:t>Where an appropriate candidate-level recruiting dataset exists, selection rates can be compared as a diagnostic. Such review requires suitable populations, sufficient sample sizes, statistical context and qualified HR/legal review.</w:t>
      </w:r>
    </w:p>
    <w:p>
      <w:pPr>
        <w:pStyle w:val="Heading1"/>
      </w:pPr>
      <w:r>
        <w:t>24. Dashboard Design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Recommended Visual</w:t>
            </w:r>
          </w:p>
        </w:tc>
      </w:tr>
      <w:tr>
        <w:tc>
          <w:tcPr>
            <w:tcW w:type="dxa" w:w="5040"/>
            <w:vAlign w:val="center"/>
          </w:tcPr>
          <w:p>
            <w:r>
              <w:rPr>
                <w:sz w:val="18"/>
              </w:rPr>
              <w:t>Header</w:t>
            </w:r>
          </w:p>
        </w:tc>
        <w:tc>
          <w:tcPr>
            <w:tcW w:type="dxa" w:w="5040"/>
            <w:vAlign w:val="center"/>
          </w:tcPr>
          <w:p>
            <w:r>
              <w:rPr>
                <w:sz w:val="18"/>
              </w:rPr>
              <w:t>Title and reporting period</w:t>
            </w:r>
          </w:p>
        </w:tc>
      </w:tr>
      <w:tr>
        <w:tc>
          <w:tcPr>
            <w:tcW w:type="dxa" w:w="5040"/>
            <w:vAlign w:val="center"/>
          </w:tcPr>
          <w:p>
            <w:r>
              <w:rPr>
                <w:sz w:val="18"/>
              </w:rPr>
              <w:t>Filters</w:t>
            </w:r>
          </w:p>
        </w:tc>
        <w:tc>
          <w:tcPr>
            <w:tcW w:type="dxa" w:w="5040"/>
            <w:vAlign w:val="center"/>
          </w:tcPr>
          <w:p>
            <w:r>
              <w:rPr>
                <w:sz w:val="18"/>
              </w:rPr>
              <w:t>Department, level, location, employment type, review period, workforce category</w:t>
            </w:r>
          </w:p>
        </w:tc>
      </w:tr>
      <w:tr>
        <w:tc>
          <w:tcPr>
            <w:tcW w:type="dxa" w:w="5040"/>
            <w:vAlign w:val="center"/>
          </w:tcPr>
          <w:p>
            <w:r>
              <w:rPr>
                <w:sz w:val="18"/>
              </w:rPr>
              <w:t>KPI Cards</w:t>
            </w:r>
          </w:p>
        </w:tc>
        <w:tc>
          <w:tcPr>
            <w:tcW w:type="dxa" w:w="5040"/>
            <w:vAlign w:val="center"/>
          </w:tcPr>
          <w:p>
            <w:r>
              <w:rPr>
                <w:sz w:val="18"/>
              </w:rPr>
              <w:t>Headcount, representation, leadership representation, promotion, retention/attrition, inclusion</w:t>
            </w:r>
          </w:p>
        </w:tc>
      </w:tr>
      <w:tr>
        <w:tc>
          <w:tcPr>
            <w:tcW w:type="dxa" w:w="5040"/>
            <w:vAlign w:val="center"/>
          </w:tcPr>
          <w:p>
            <w:r>
              <w:rPr>
                <w:sz w:val="18"/>
              </w:rPr>
              <w:t>Workforce Composition</w:t>
            </w:r>
          </w:p>
        </w:tc>
        <w:tc>
          <w:tcPr>
            <w:tcW w:type="dxa" w:w="5040"/>
            <w:vAlign w:val="center"/>
          </w:tcPr>
          <w:p>
            <w:r>
              <w:rPr>
                <w:sz w:val="18"/>
              </w:rPr>
              <w:t>Bar/donut by workforce category</w:t>
            </w:r>
          </w:p>
        </w:tc>
      </w:tr>
      <w:tr>
        <w:tc>
          <w:tcPr>
            <w:tcW w:type="dxa" w:w="5040"/>
            <w:vAlign w:val="center"/>
          </w:tcPr>
          <w:p>
            <w:r>
              <w:rPr>
                <w:sz w:val="18"/>
              </w:rPr>
              <w:t>Department Analysis</w:t>
            </w:r>
          </w:p>
        </w:tc>
        <w:tc>
          <w:tcPr>
            <w:tcW w:type="dxa" w:w="5040"/>
            <w:vAlign w:val="center"/>
          </w:tcPr>
          <w:p>
            <w:r>
              <w:rPr>
                <w:sz w:val="18"/>
              </w:rPr>
              <w:t>Bar chart or matrix</w:t>
            </w:r>
          </w:p>
        </w:tc>
      </w:tr>
      <w:tr>
        <w:tc>
          <w:tcPr>
            <w:tcW w:type="dxa" w:w="5040"/>
            <w:vAlign w:val="center"/>
          </w:tcPr>
          <w:p>
            <w:r>
              <w:rPr>
                <w:sz w:val="18"/>
              </w:rPr>
              <w:t>Career Pipeline</w:t>
            </w:r>
          </w:p>
        </w:tc>
        <w:tc>
          <w:tcPr>
            <w:tcW w:type="dxa" w:w="5040"/>
            <w:vAlign w:val="center"/>
          </w:tcPr>
          <w:p>
            <w:r>
              <w:rPr>
                <w:sz w:val="18"/>
              </w:rPr>
              <w:t>Stacked bar/matrix from Entry to Leadership</w:t>
            </w:r>
          </w:p>
        </w:tc>
      </w:tr>
      <w:tr>
        <w:tc>
          <w:tcPr>
            <w:tcW w:type="dxa" w:w="5040"/>
            <w:vAlign w:val="center"/>
          </w:tcPr>
          <w:p>
            <w:r>
              <w:rPr>
                <w:sz w:val="18"/>
              </w:rPr>
              <w:t>Leadership</w:t>
            </w:r>
          </w:p>
        </w:tc>
        <w:tc>
          <w:tcPr>
            <w:tcW w:type="dxa" w:w="5040"/>
            <w:vAlign w:val="center"/>
          </w:tcPr>
          <w:p>
            <w:r>
              <w:rPr>
                <w:sz w:val="18"/>
              </w:rPr>
              <w:t>Bar by leadership level</w:t>
            </w:r>
          </w:p>
        </w:tc>
      </w:tr>
      <w:tr>
        <w:tc>
          <w:tcPr>
            <w:tcW w:type="dxa" w:w="5040"/>
            <w:vAlign w:val="center"/>
          </w:tcPr>
          <w:p>
            <w:r>
              <w:rPr>
                <w:sz w:val="18"/>
              </w:rPr>
              <w:t>Promotion &amp; Mobility</w:t>
            </w:r>
          </w:p>
        </w:tc>
        <w:tc>
          <w:tcPr>
            <w:tcW w:type="dxa" w:w="5040"/>
            <w:vAlign w:val="center"/>
          </w:tcPr>
          <w:p>
            <w:r>
              <w:rPr>
                <w:sz w:val="18"/>
              </w:rPr>
              <w:t>Promotion and mobility visuals</w:t>
            </w:r>
          </w:p>
        </w:tc>
      </w:tr>
      <w:tr>
        <w:tc>
          <w:tcPr>
            <w:tcW w:type="dxa" w:w="5040"/>
            <w:vAlign w:val="center"/>
          </w:tcPr>
          <w:p>
            <w:r>
              <w:rPr>
                <w:sz w:val="18"/>
              </w:rPr>
              <w:t>Retention &amp; Attrition</w:t>
            </w:r>
          </w:p>
        </w:tc>
        <w:tc>
          <w:tcPr>
            <w:tcW w:type="dxa" w:w="5040"/>
            <w:vAlign w:val="center"/>
          </w:tcPr>
          <w:p>
            <w:r>
              <w:rPr>
                <w:sz w:val="18"/>
              </w:rPr>
              <w:t>Trend or bar by department/tenure</w:t>
            </w:r>
          </w:p>
        </w:tc>
      </w:tr>
      <w:tr>
        <w:tc>
          <w:tcPr>
            <w:tcW w:type="dxa" w:w="5040"/>
            <w:vAlign w:val="center"/>
          </w:tcPr>
          <w:p>
            <w:r>
              <w:rPr>
                <w:sz w:val="18"/>
              </w:rPr>
              <w:t>Compensation</w:t>
            </w:r>
          </w:p>
        </w:tc>
        <w:tc>
          <w:tcPr>
            <w:tcW w:type="dxa" w:w="5040"/>
            <w:vAlign w:val="center"/>
          </w:tcPr>
          <w:p>
            <w:r>
              <w:rPr>
                <w:sz w:val="18"/>
              </w:rPr>
              <w:t>Median compensation by level/group</w:t>
            </w:r>
          </w:p>
        </w:tc>
      </w:tr>
      <w:tr>
        <w:tc>
          <w:tcPr>
            <w:tcW w:type="dxa" w:w="5040"/>
            <w:vAlign w:val="center"/>
          </w:tcPr>
          <w:p>
            <w:r>
              <w:rPr>
                <w:sz w:val="18"/>
              </w:rPr>
              <w:t>Employee Experience</w:t>
            </w:r>
          </w:p>
        </w:tc>
        <w:tc>
          <w:tcPr>
            <w:tcW w:type="dxa" w:w="5040"/>
            <w:vAlign w:val="center"/>
          </w:tcPr>
          <w:p>
            <w:r>
              <w:rPr>
                <w:sz w:val="18"/>
              </w:rPr>
              <w:t>Inclusion/engagement visual</w:t>
            </w:r>
          </w:p>
        </w:tc>
      </w:tr>
      <w:tr>
        <w:tc>
          <w:tcPr>
            <w:tcW w:type="dxa" w:w="5040"/>
            <w:vAlign w:val="center"/>
          </w:tcPr>
          <w:p>
            <w:r>
              <w:rPr>
                <w:sz w:val="18"/>
              </w:rPr>
              <w:t>Training</w:t>
            </w:r>
          </w:p>
        </w:tc>
        <w:tc>
          <w:tcPr>
            <w:tcW w:type="dxa" w:w="5040"/>
            <w:vAlign w:val="center"/>
          </w:tcPr>
          <w:p>
            <w:r>
              <w:rPr>
                <w:sz w:val="18"/>
              </w:rPr>
              <w:t>Training hours/access</w:t>
            </w:r>
          </w:p>
        </w:tc>
      </w:tr>
      <w:tr>
        <w:tc>
          <w:tcPr>
            <w:tcW w:type="dxa" w:w="5040"/>
            <w:vAlign w:val="center"/>
          </w:tcPr>
          <w:p>
            <w:r>
              <w:rPr>
                <w:sz w:val="18"/>
              </w:rPr>
              <w:t>Heatmap</w:t>
            </w:r>
          </w:p>
        </w:tc>
        <w:tc>
          <w:tcPr>
            <w:tcW w:type="dxa" w:w="5040"/>
            <w:vAlign w:val="center"/>
          </w:tcPr>
          <w:p>
            <w:r>
              <w:rPr>
                <w:sz w:val="18"/>
              </w:rPr>
              <w:t>Department × KPI</w:t>
            </w:r>
          </w:p>
        </w:tc>
      </w:tr>
      <w:tr>
        <w:tc>
          <w:tcPr>
            <w:tcW w:type="dxa" w:w="5040"/>
            <w:vAlign w:val="center"/>
          </w:tcPr>
          <w:p>
            <w:r>
              <w:rPr>
                <w:sz w:val="18"/>
              </w:rPr>
              <w:t>Recommendations</w:t>
            </w:r>
          </w:p>
        </w:tc>
        <w:tc>
          <w:tcPr>
            <w:tcW w:type="dxa" w:w="5040"/>
            <w:vAlign w:val="center"/>
          </w:tcPr>
          <w:p>
            <w:r>
              <w:rPr>
                <w:sz w:val="18"/>
              </w:rPr>
              <w:t>Short action panel</w:t>
            </w:r>
          </w:p>
        </w:tc>
      </w:tr>
    </w:tbl>
    <w:p/>
    <w:tbl>
      <w:tblPr>
        <w:tblStyle w:val="TableGrid"/>
        <w:tblW w:type="auto" w:w="0"/>
        <w:tblLook w:firstColumn="1" w:firstRow="1" w:lastColumn="0" w:lastRow="0" w:noHBand="0" w:noVBand="1" w:val="04A0"/>
      </w:tblPr>
      <w:tblGrid>
        <w:gridCol w:w="10080"/>
      </w:tblGrid>
      <w:tr>
        <w:tc>
          <w:tcPr>
            <w:tcW w:type="dxa" w:w="10080"/>
            <w:shd w:fill="F3F6F8"/>
          </w:tcPr>
          <w:p>
            <w:r>
              <w:rPr>
                <w:b/>
                <w:sz w:val="20"/>
              </w:rPr>
              <w:t>Dashboard privacy rule</w:t>
              <w:br/>
            </w:r>
            <w:r>
              <w:rPr>
                <w:sz w:val="19"/>
              </w:rPr>
              <w:t>Keep the public dashboard aggregated. Avoid employee-level tables and apply small-group suppression where appropriate.</w:t>
            </w:r>
          </w:p>
        </w:tc>
      </w:tr>
    </w:tbl>
    <w:p/>
    <w:p>
      <w:pPr>
        <w:pStyle w:val="Heading1"/>
      </w:pPr>
      <w:r>
        <w:t>25. Excel Analysis</w:t>
      </w:r>
    </w:p>
    <w:p>
      <w:pPr>
        <w:pStyle w:val="ListBullet"/>
        <w:spacing w:after="40"/>
      </w:pPr>
      <w:r>
        <w:t>Raw_Data – imported synthetic dataset</w:t>
      </w:r>
    </w:p>
    <w:p>
      <w:pPr>
        <w:pStyle w:val="ListBullet"/>
        <w:spacing w:after="40"/>
      </w:pPr>
      <w:r>
        <w:t>Data_Cleaning – standardization and checks</w:t>
      </w:r>
    </w:p>
    <w:p>
      <w:pPr>
        <w:pStyle w:val="ListBullet"/>
        <w:spacing w:after="40"/>
      </w:pPr>
      <w:r>
        <w:t>KPI_Summary – headline metrics</w:t>
      </w:r>
    </w:p>
    <w:p>
      <w:pPr>
        <w:pStyle w:val="ListBullet"/>
        <w:spacing w:after="40"/>
      </w:pPr>
      <w:r>
        <w:t>Representation – department/role/level/location</w:t>
      </w:r>
    </w:p>
    <w:p>
      <w:pPr>
        <w:pStyle w:val="ListBullet"/>
        <w:spacing w:after="40"/>
      </w:pPr>
      <w:r>
        <w:t>Leadership – leadership analysis</w:t>
      </w:r>
    </w:p>
    <w:p>
      <w:pPr>
        <w:pStyle w:val="ListBullet"/>
        <w:spacing w:after="40"/>
      </w:pPr>
      <w:r>
        <w:t>Promotion_Mobility – career outcomes</w:t>
      </w:r>
    </w:p>
    <w:p>
      <w:pPr>
        <w:pStyle w:val="ListBullet"/>
        <w:spacing w:after="40"/>
      </w:pPr>
      <w:r>
        <w:t>Retention_Attrition – retention and attrition</w:t>
      </w:r>
    </w:p>
    <w:p>
      <w:pPr>
        <w:pStyle w:val="ListBullet"/>
        <w:spacing w:after="40"/>
      </w:pPr>
      <w:r>
        <w:t>Compensation – salary analysis</w:t>
      </w:r>
    </w:p>
    <w:p>
      <w:pPr>
        <w:pStyle w:val="ListBullet"/>
        <w:spacing w:after="40"/>
      </w:pPr>
      <w:r>
        <w:t>Inclusion – employee experience</w:t>
      </w:r>
    </w:p>
    <w:p>
      <w:pPr>
        <w:pStyle w:val="ListBullet"/>
        <w:spacing w:after="40"/>
      </w:pPr>
      <w:r>
        <w:t>Training – development access</w:t>
      </w:r>
    </w:p>
    <w:p>
      <w:pPr>
        <w:pStyle w:val="ListBullet"/>
        <w:spacing w:after="40"/>
      </w:pPr>
      <w:r>
        <w:t>Dashboard_Data – clean tables for Power BI</w:t>
      </w:r>
    </w:p>
    <w:p>
      <w:pPr>
        <w:pStyle w:val="Heading2"/>
      </w:pPr>
      <w:r>
        <w:t>Useful Excel functions</w:t>
      </w:r>
    </w:p>
    <w:p>
      <w:pPr>
        <w:pStyle w:val="ListBullet"/>
        <w:spacing w:after="40"/>
      </w:pPr>
      <w:r>
        <w:t>COUNT / COUNTA</w:t>
      </w:r>
    </w:p>
    <w:p>
      <w:pPr>
        <w:pStyle w:val="ListBullet"/>
        <w:spacing w:after="40"/>
      </w:pPr>
      <w:r>
        <w:t>COUNTIF / COUNTIFS</w:t>
      </w:r>
    </w:p>
    <w:p>
      <w:pPr>
        <w:pStyle w:val="ListBullet"/>
        <w:spacing w:after="40"/>
      </w:pPr>
      <w:r>
        <w:t>AVERAGE / AVERAGEIF / AVERAGEIFS</w:t>
      </w:r>
    </w:p>
    <w:p>
      <w:pPr>
        <w:pStyle w:val="ListBullet"/>
        <w:spacing w:after="40"/>
      </w:pPr>
      <w:r>
        <w:t>MEDIAN</w:t>
      </w:r>
    </w:p>
    <w:p>
      <w:pPr>
        <w:pStyle w:val="ListBullet"/>
        <w:spacing w:after="40"/>
      </w:pPr>
      <w:r>
        <w:t>SUMIFS</w:t>
      </w:r>
    </w:p>
    <w:p>
      <w:pPr>
        <w:pStyle w:val="ListBullet"/>
        <w:spacing w:after="40"/>
      </w:pPr>
      <w:r>
        <w:t>IF / IFS</w:t>
      </w:r>
    </w:p>
    <w:p>
      <w:pPr>
        <w:pStyle w:val="ListBullet"/>
        <w:spacing w:after="40"/>
      </w:pPr>
      <w:r>
        <w:t>XLOOKUP</w:t>
      </w:r>
    </w:p>
    <w:p>
      <w:pPr>
        <w:pStyle w:val="ListBullet"/>
        <w:spacing w:after="40"/>
      </w:pPr>
      <w:r>
        <w:t>UNIQUE / FILTER</w:t>
      </w:r>
    </w:p>
    <w:p>
      <w:pPr>
        <w:pStyle w:val="ListBullet"/>
        <w:spacing w:after="40"/>
      </w:pPr>
      <w:r>
        <w:t>PivotTables / PivotCharts</w:t>
      </w:r>
    </w:p>
    <w:p>
      <w:pPr>
        <w:pStyle w:val="ListBullet"/>
        <w:spacing w:after="40"/>
      </w:pPr>
      <w:r>
        <w:t>Conditional formatting</w:t>
      </w:r>
    </w:p>
    <w:p>
      <w:pPr>
        <w:pStyle w:val="Heading1"/>
      </w:pPr>
      <w:r>
        <w:t>26. MySQL / SQL Analysis</w:t>
      </w:r>
    </w:p>
    <w:p>
      <w:r>
        <w:t>Separate SQL scripts can cover setup, table creation, insertion, basic analysis, representation, promotion, retention, compensation, inclusion, training and advanced analysis.</w:t>
      </w:r>
    </w:p>
    <w:p>
      <w:pPr>
        <w:ind w:left="288"/>
      </w:pPr>
      <w:r>
        <w:rPr>
          <w:rFonts w:ascii="Consolas" w:hAnsi="Consolas"/>
          <w:sz w:val="17"/>
        </w:rPr>
        <w:t>-- Total headcount</w:t>
        <w:br/>
        <w:t>SELECT COUNT(*) AS total_headcount</w:t>
        <w:br/>
        <w:t>FROM workforce_diversity;</w:t>
        <w:br/>
        <w:br/>
        <w:t>-- Headcount by department</w:t>
        <w:br/>
        <w:t>SELECT department, COUNT(*) AS headcount</w:t>
        <w:br/>
        <w:t>FROM workforce_diversity</w:t>
        <w:br/>
        <w:t>GROUP BY department</w:t>
        <w:br/>
        <w:t>ORDER BY headcount DESC;</w:t>
        <w:br/>
        <w:br/>
        <w:t>-- Workforce representation</w:t>
        <w:br/>
        <w:t>SELECT workforce_diversity_category,</w:t>
        <w:br/>
        <w:t xml:space="preserve">       COUNT(*) AS employees,</w:t>
        <w:br/>
        <w:t xml:space="preserve">       ROUND(COUNT(*) * 100.0 /</w:t>
        <w:br/>
        <w:t xml:space="preserve">             (SELECT COUNT(*) FROM workforce_diversity), 2) AS representation_pct</w:t>
        <w:br/>
        <w:t>FROM workforce_diversity</w:t>
        <w:br/>
        <w:t>GROUP BY workforce_diversity_category</w:t>
        <w:br/>
        <w:t>ORDER BY representation_pct DESC;</w:t>
        <w:br/>
        <w:br/>
        <w:t>-- Promotion rate among eligible employees</w:t>
        <w:br/>
        <w:t>SELECT ROUND(</w:t>
        <w:br/>
        <w:t xml:space="preserve">    SUM(CASE WHEN promotion_status='Yes'</w:t>
        <w:br/>
        <w:t xml:space="preserve">              AND promotion_eligibility='Yes' THEN 1 ELSE 0 END) * 100.0 /</w:t>
        <w:br/>
        <w:t xml:space="preserve">    NULLIF(SUM(CASE WHEN promotion_eligibility='Yes' THEN 1 ELSE 0 END),0), 2</w:t>
        <w:br/>
        <w:t>) AS promotion_rate_pct</w:t>
        <w:br/>
        <w:t>FROM workforce_diversity;</w:t>
        <w:br/>
        <w:br/>
        <w:t>-- Average inclusion by department</w:t>
        <w:br/>
        <w:t>SELECT department, ROUND(AVG(inclusion_score),2) AS avg_inclusion_score</w:t>
        <w:br/>
        <w:t>FROM workforce_diversity</w:t>
        <w:br/>
        <w:t>GROUP BY department</w:t>
        <w:br/>
        <w:t>ORDER BY avg_inclusion_score DESC;</w:t>
      </w:r>
    </w:p>
    <w:p>
      <w:pPr>
        <w:pStyle w:val="Heading1"/>
      </w:pPr>
      <w:r>
        <w:t>27. Power BI Implementation</w:t>
      </w:r>
    </w:p>
    <w:p>
      <w:pPr>
        <w:pStyle w:val="ListNumber"/>
        <w:spacing w:after="40"/>
      </w:pPr>
      <w:r>
        <w:t>Open Power BI Desktop.</w:t>
      </w:r>
    </w:p>
    <w:p>
      <w:pPr>
        <w:pStyle w:val="ListNumber"/>
        <w:spacing w:after="40"/>
      </w:pPr>
      <w:r>
        <w:t>Connect to MySQL or import the cleaned CSV.</w:t>
      </w:r>
    </w:p>
    <w:p>
      <w:pPr>
        <w:pStyle w:val="ListNumber"/>
        <w:spacing w:after="40"/>
      </w:pPr>
      <w:r>
        <w:t>Check data types.</w:t>
      </w:r>
    </w:p>
    <w:p>
      <w:pPr>
        <w:pStyle w:val="ListNumber"/>
        <w:spacing w:after="40"/>
      </w:pPr>
      <w:r>
        <w:t>Confirm joining_date is a date.</w:t>
      </w:r>
    </w:p>
    <w:p>
      <w:pPr>
        <w:pStyle w:val="ListNumber"/>
        <w:spacing w:after="40"/>
      </w:pPr>
      <w:r>
        <w:t>Load the analytical table.</w:t>
      </w:r>
    </w:p>
    <w:p>
      <w:pPr>
        <w:pStyle w:val="Heading2"/>
      </w:pPr>
      <w:r>
        <w:t>Core measures</w:t>
      </w:r>
    </w:p>
    <w:p>
      <w:pPr>
        <w:ind w:left="288"/>
      </w:pPr>
      <w:r>
        <w:rPr>
          <w:rFonts w:ascii="Consolas" w:hAnsi="Consolas"/>
          <w:sz w:val="17"/>
        </w:rPr>
        <w:t>Total Employees = COUNTROWS(workforce_diversity)</w:t>
        <w:br/>
        <w:br/>
        <w:t>Average Inclusion = AVERAGE(workforce_diversity[inclusion_score])</w:t>
        <w:br/>
        <w:br/>
        <w:t>Average Engagement = AVERAGE(workforce_diversity[engagement_score])</w:t>
        <w:br/>
        <w:br/>
        <w:t>Average Training Hours = AVERAGE(workforce_diversity[training_hours])</w:t>
        <w:br/>
        <w:br/>
        <w:t>Promoted Eligible =</w:t>
        <w:br/>
        <w:t>CALCULATE(</w:t>
        <w:br/>
        <w:t xml:space="preserve">    COUNTROWS(workforce_diversity),</w:t>
        <w:br/>
        <w:t xml:space="preserve">    workforce_diversity[promotion_eligibility] = "Yes",</w:t>
        <w:br/>
        <w:t xml:space="preserve">    workforce_diversity[promotion_status] = "Yes"</w:t>
        <w:br/>
        <w:t>)</w:t>
        <w:br/>
        <w:br/>
        <w:t>Promotion Eligible =</w:t>
        <w:br/>
        <w:t>CALCULATE(</w:t>
        <w:br/>
        <w:t xml:space="preserve">    COUNTROWS(workforce_diversity),</w:t>
        <w:br/>
        <w:t xml:space="preserve">    workforce_diversity[promotion_eligibility] = "Yes"</w:t>
        <w:br/>
        <w:t>)</w:t>
        <w:br/>
        <w:br/>
        <w:t>Promotion Rate = DIVIDE([Promoted Eligible], [Promotion Eligible])</w:t>
      </w:r>
    </w:p>
    <w:p>
      <w:pPr>
        <w:pStyle w:val="Heading2"/>
      </w:pPr>
      <w:r>
        <w:t>Recommended slicers</w:t>
      </w:r>
    </w:p>
    <w:p>
      <w:pPr>
        <w:pStyle w:val="ListBullet"/>
        <w:spacing w:after="40"/>
      </w:pPr>
      <w:r>
        <w:t>Department</w:t>
      </w:r>
    </w:p>
    <w:p>
      <w:pPr>
        <w:pStyle w:val="ListBullet"/>
        <w:spacing w:after="40"/>
      </w:pPr>
      <w:r>
        <w:t>Job Level</w:t>
      </w:r>
    </w:p>
    <w:p>
      <w:pPr>
        <w:pStyle w:val="ListBullet"/>
        <w:spacing w:after="40"/>
      </w:pPr>
      <w:r>
        <w:t>Location</w:t>
      </w:r>
    </w:p>
    <w:p>
      <w:pPr>
        <w:pStyle w:val="ListBullet"/>
        <w:spacing w:after="40"/>
      </w:pPr>
      <w:r>
        <w:t>Employment Type</w:t>
      </w:r>
    </w:p>
    <w:p>
      <w:pPr>
        <w:pStyle w:val="ListBullet"/>
        <w:spacing w:after="40"/>
      </w:pPr>
      <w:r>
        <w:t>Review Period</w:t>
      </w:r>
    </w:p>
    <w:p>
      <w:pPr>
        <w:pStyle w:val="ListBullet"/>
        <w:spacing w:after="40"/>
      </w:pPr>
      <w:r>
        <w:t>Workforce Diversity Category</w:t>
      </w:r>
    </w:p>
    <w:p>
      <w:pPr>
        <w:pStyle w:val="Heading2"/>
      </w:pPr>
      <w:r>
        <w:t>Visual interaction guidance</w:t>
      </w:r>
    </w:p>
    <w:p>
      <w:pPr>
        <w:pStyle w:val="ListBullet"/>
        <w:spacing w:after="40"/>
      </w:pPr>
      <w:r>
        <w:t>Make slicers affect relevant visuals.</w:t>
      </w:r>
    </w:p>
    <w:p>
      <w:pPr>
        <w:pStyle w:val="ListBullet"/>
        <w:spacing w:after="40"/>
      </w:pPr>
      <w:r>
        <w:t>Keep KPI cards visible when filters change.</w:t>
      </w:r>
    </w:p>
    <w:p>
      <w:pPr>
        <w:pStyle w:val="ListBullet"/>
        <w:spacing w:after="40"/>
      </w:pPr>
      <w:r>
        <w:t>Use tooltips to define metrics.</w:t>
      </w:r>
    </w:p>
    <w:p>
      <w:pPr>
        <w:pStyle w:val="ListBullet"/>
        <w:spacing w:after="40"/>
      </w:pPr>
      <w:r>
        <w:t>Use consistent scales.</w:t>
      </w:r>
    </w:p>
    <w:p>
      <w:pPr>
        <w:pStyle w:val="ListBullet"/>
        <w:spacing w:after="40"/>
      </w:pPr>
      <w:r>
        <w:t>Avoid overcrowding the first page.</w:t>
      </w:r>
    </w:p>
    <w:p>
      <w:pPr>
        <w:pStyle w:val="Heading1"/>
      </w:pPr>
      <w:r>
        <w:t>28. Business Insights</w:t>
      </w:r>
    </w:p>
    <w:p>
      <w:r>
        <w:t>The finished dashboard should surface calculated findings such as:</w:t>
      </w:r>
    </w:p>
    <w:p>
      <w:r>
        <w:t>1. Representation changes between workforce levels.</w:t>
      </w:r>
    </w:p>
    <w:p>
      <w:r>
        <w:t>2. Department composition differs from the overall workforce mix.</w:t>
      </w:r>
    </w:p>
    <w:p>
      <w:r>
        <w:t>3. Leadership representation may differ from overall workforce representation.</w:t>
      </w:r>
    </w:p>
    <w:p>
      <w:r>
        <w:t>4. Promotion outcomes can vary across departments and levels.</w:t>
      </w:r>
    </w:p>
    <w:p>
      <w:r>
        <w:t>5. Internal mobility may be concentrated in particular functions.</w:t>
      </w:r>
    </w:p>
    <w:p>
      <w:r>
        <w:t>6. Attrition can vary by tenure band and department.</w:t>
      </w:r>
    </w:p>
    <w:p>
      <w:r>
        <w:t>7. Voluntary and involuntary attrition can show different patterns.</w:t>
      </w:r>
    </w:p>
    <w:p>
      <w:r>
        <w:t>8. Median compensation can reveal distribution differences not visible in averages.</w:t>
      </w:r>
    </w:p>
    <w:p>
      <w:r>
        <w:t>9. Descriptive pay differences should be reviewed within comparable populations.</w:t>
      </w:r>
    </w:p>
    <w:p>
      <w:r>
        <w:t>10. Employee-experience scores can vary across departments or job levels.</w:t>
      </w:r>
    </w:p>
    <w:p>
      <w:r>
        <w:t>11. Lower inclusion scores can identify areas for employee listening or manager-support review.</w:t>
      </w:r>
    </w:p>
    <w:p>
      <w:r>
        <w:t>12. Training access can vary by career stage.</w:t>
      </w:r>
    </w:p>
    <w:p>
      <w:r>
        <w:t>13. Intersectional views can reveal patterns hidden in one-dimensional analysis.</w:t>
      </w:r>
    </w:p>
    <w:p>
      <w:r>
        <w:t>14. Small groups may require suppression or aggregation.</w:t>
      </w:r>
    </w:p>
    <w:p>
      <w:pPr>
        <w:pStyle w:val="Heading1"/>
      </w:pPr>
      <w:r>
        <w:t>29. HR Recommendations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Observed Signal</w:t>
            </w:r>
          </w:p>
        </w:tc>
        <w:tc>
          <w:tcPr>
            <w:tcW w:type="dxa" w:w="2520"/>
            <w:shd w:fill="D9EAF7"/>
          </w:tcPr>
          <w:p>
            <w:r>
              <w:rPr>
                <w:b/>
              </w:rPr>
              <w:t>Potential Action</w:t>
            </w:r>
          </w:p>
        </w:tc>
        <w:tc>
          <w:tcPr>
            <w:tcW w:type="dxa" w:w="2520"/>
            <w:shd w:fill="D9EAF7"/>
          </w:tcPr>
          <w:p>
            <w:r>
              <w:rPr>
                <w:b/>
              </w:rPr>
              <w:t>KPI</w:t>
            </w:r>
          </w:p>
        </w:tc>
        <w:tc>
          <w:tcPr>
            <w:tcW w:type="dxa" w:w="2520"/>
            <w:shd w:fill="D9EAF7"/>
          </w:tcPr>
          <w:p>
            <w:r>
              <w:rPr>
                <w:b/>
              </w:rPr>
              <w:t>Business Benefit</w:t>
            </w:r>
          </w:p>
        </w:tc>
      </w:tr>
      <w:tr>
        <w:tc>
          <w:tcPr>
            <w:tcW w:type="dxa" w:w="2520"/>
            <w:vAlign w:val="center"/>
          </w:tcPr>
          <w:p>
            <w:r>
              <w:rPr>
                <w:sz w:val="18"/>
              </w:rPr>
              <w:t>Representation changes across levels</w:t>
            </w:r>
          </w:p>
        </w:tc>
        <w:tc>
          <w:tcPr>
            <w:tcW w:type="dxa" w:w="2520"/>
            <w:vAlign w:val="center"/>
          </w:tcPr>
          <w:p>
            <w:r>
              <w:rPr>
                <w:sz w:val="18"/>
              </w:rPr>
              <w:t>Review career pipeline and development access</w:t>
            </w:r>
          </w:p>
        </w:tc>
        <w:tc>
          <w:tcPr>
            <w:tcW w:type="dxa" w:w="2520"/>
            <w:vAlign w:val="center"/>
          </w:tcPr>
          <w:p>
            <w:r>
              <w:rPr>
                <w:sz w:val="18"/>
              </w:rPr>
              <w:t>Representation by level</w:t>
            </w:r>
          </w:p>
        </w:tc>
        <w:tc>
          <w:tcPr>
            <w:tcW w:type="dxa" w:w="2520"/>
            <w:vAlign w:val="center"/>
          </w:tcPr>
          <w:p>
            <w:r>
              <w:rPr>
                <w:sz w:val="18"/>
              </w:rPr>
              <w:t>Better workforce planning</w:t>
            </w:r>
          </w:p>
        </w:tc>
      </w:tr>
      <w:tr>
        <w:tc>
          <w:tcPr>
            <w:tcW w:type="dxa" w:w="2520"/>
            <w:vAlign w:val="center"/>
          </w:tcPr>
          <w:p>
            <w:r>
              <w:rPr>
                <w:sz w:val="18"/>
              </w:rPr>
              <w:t>Leadership representation differs</w:t>
            </w:r>
          </w:p>
        </w:tc>
        <w:tc>
          <w:tcPr>
            <w:tcW w:type="dxa" w:w="2520"/>
            <w:vAlign w:val="center"/>
          </w:tcPr>
          <w:p>
            <w:r>
              <w:rPr>
                <w:sz w:val="18"/>
              </w:rPr>
              <w:t>Review succession and leadership-development processes</w:t>
            </w:r>
          </w:p>
        </w:tc>
        <w:tc>
          <w:tcPr>
            <w:tcW w:type="dxa" w:w="2520"/>
            <w:vAlign w:val="center"/>
          </w:tcPr>
          <w:p>
            <w:r>
              <w:rPr>
                <w:sz w:val="18"/>
              </w:rPr>
              <w:t>Leadership representation</w:t>
            </w:r>
          </w:p>
        </w:tc>
        <w:tc>
          <w:tcPr>
            <w:tcW w:type="dxa" w:w="2520"/>
            <w:vAlign w:val="center"/>
          </w:tcPr>
          <w:p>
            <w:r>
              <w:rPr>
                <w:sz w:val="18"/>
              </w:rPr>
              <w:t>Stronger talent pipeline visibility</w:t>
            </w:r>
          </w:p>
        </w:tc>
      </w:tr>
      <w:tr>
        <w:tc>
          <w:tcPr>
            <w:tcW w:type="dxa" w:w="2520"/>
            <w:vAlign w:val="center"/>
          </w:tcPr>
          <w:p>
            <w:r>
              <w:rPr>
                <w:sz w:val="18"/>
              </w:rPr>
              <w:t>Promotion rate differs among comparable eligible groups</w:t>
            </w:r>
          </w:p>
        </w:tc>
        <w:tc>
          <w:tcPr>
            <w:tcW w:type="dxa" w:w="2520"/>
            <w:vAlign w:val="center"/>
          </w:tcPr>
          <w:p>
            <w:r>
              <w:rPr>
                <w:sz w:val="18"/>
              </w:rPr>
              <w:t>Audit criteria and process consistency</w:t>
            </w:r>
          </w:p>
        </w:tc>
        <w:tc>
          <w:tcPr>
            <w:tcW w:type="dxa" w:w="2520"/>
            <w:vAlign w:val="center"/>
          </w:tcPr>
          <w:p>
            <w:r>
              <w:rPr>
                <w:sz w:val="18"/>
              </w:rPr>
              <w:t>Promotion rate</w:t>
            </w:r>
          </w:p>
        </w:tc>
        <w:tc>
          <w:tcPr>
            <w:tcW w:type="dxa" w:w="2520"/>
            <w:vAlign w:val="center"/>
          </w:tcPr>
          <w:p>
            <w:r>
              <w:rPr>
                <w:sz w:val="18"/>
              </w:rPr>
              <w:t>More transparent progression</w:t>
            </w:r>
          </w:p>
        </w:tc>
      </w:tr>
      <w:tr>
        <w:tc>
          <w:tcPr>
            <w:tcW w:type="dxa" w:w="2520"/>
            <w:vAlign w:val="center"/>
          </w:tcPr>
          <w:p>
            <w:r>
              <w:rPr>
                <w:sz w:val="18"/>
              </w:rPr>
              <w:t>Low internal mobility</w:t>
            </w:r>
          </w:p>
        </w:tc>
        <w:tc>
          <w:tcPr>
            <w:tcW w:type="dxa" w:w="2520"/>
            <w:vAlign w:val="center"/>
          </w:tcPr>
          <w:p>
            <w:r>
              <w:rPr>
                <w:sz w:val="18"/>
              </w:rPr>
              <w:t>Review internal job visibility and pathways</w:t>
            </w:r>
          </w:p>
        </w:tc>
        <w:tc>
          <w:tcPr>
            <w:tcW w:type="dxa" w:w="2520"/>
            <w:vAlign w:val="center"/>
          </w:tcPr>
          <w:p>
            <w:r>
              <w:rPr>
                <w:sz w:val="18"/>
              </w:rPr>
              <w:t>Mobility rate</w:t>
            </w:r>
          </w:p>
        </w:tc>
        <w:tc>
          <w:tcPr>
            <w:tcW w:type="dxa" w:w="2520"/>
            <w:vAlign w:val="center"/>
          </w:tcPr>
          <w:p>
            <w:r>
              <w:rPr>
                <w:sz w:val="18"/>
              </w:rPr>
              <w:t>Improved talent movement</w:t>
            </w:r>
          </w:p>
        </w:tc>
      </w:tr>
      <w:tr>
        <w:tc>
          <w:tcPr>
            <w:tcW w:type="dxa" w:w="2520"/>
            <w:vAlign w:val="center"/>
          </w:tcPr>
          <w:p>
            <w:r>
              <w:rPr>
                <w:sz w:val="18"/>
              </w:rPr>
              <w:t>Elevated attrition in a tenure band</w:t>
            </w:r>
          </w:p>
        </w:tc>
        <w:tc>
          <w:tcPr>
            <w:tcW w:type="dxa" w:w="2520"/>
            <w:vAlign w:val="center"/>
          </w:tcPr>
          <w:p>
            <w:r>
              <w:rPr>
                <w:sz w:val="18"/>
              </w:rPr>
              <w:t>Employee listening and process review</w:t>
            </w:r>
          </w:p>
        </w:tc>
        <w:tc>
          <w:tcPr>
            <w:tcW w:type="dxa" w:w="2520"/>
            <w:vAlign w:val="center"/>
          </w:tcPr>
          <w:p>
            <w:r>
              <w:rPr>
                <w:sz w:val="18"/>
              </w:rPr>
              <w:t>Attrition/retention</w:t>
            </w:r>
          </w:p>
        </w:tc>
        <w:tc>
          <w:tcPr>
            <w:tcW w:type="dxa" w:w="2520"/>
            <w:vAlign w:val="center"/>
          </w:tcPr>
          <w:p>
            <w:r>
              <w:rPr>
                <w:sz w:val="18"/>
              </w:rPr>
              <w:t>Better retention insight</w:t>
            </w:r>
          </w:p>
        </w:tc>
      </w:tr>
      <w:tr>
        <w:tc>
          <w:tcPr>
            <w:tcW w:type="dxa" w:w="2520"/>
            <w:vAlign w:val="center"/>
          </w:tcPr>
          <w:p>
            <w:r>
              <w:rPr>
                <w:sz w:val="18"/>
              </w:rPr>
              <w:t>Descriptive compensation gap</w:t>
            </w:r>
          </w:p>
        </w:tc>
        <w:tc>
          <w:tcPr>
            <w:tcW w:type="dxa" w:w="2520"/>
            <w:vAlign w:val="center"/>
          </w:tcPr>
          <w:p>
            <w:r>
              <w:rPr>
                <w:sz w:val="18"/>
              </w:rPr>
              <w:t>Controlled compensation review</w:t>
            </w:r>
          </w:p>
        </w:tc>
        <w:tc>
          <w:tcPr>
            <w:tcW w:type="dxa" w:w="2520"/>
            <w:vAlign w:val="center"/>
          </w:tcPr>
          <w:p>
            <w:r>
              <w:rPr>
                <w:sz w:val="18"/>
              </w:rPr>
              <w:t>Median/adjusted gap</w:t>
            </w:r>
          </w:p>
        </w:tc>
        <w:tc>
          <w:tcPr>
            <w:tcW w:type="dxa" w:w="2520"/>
            <w:vAlign w:val="center"/>
          </w:tcPr>
          <w:p>
            <w:r>
              <w:rPr>
                <w:sz w:val="18"/>
              </w:rPr>
              <w:t>Compensation governance</w:t>
            </w:r>
          </w:p>
        </w:tc>
      </w:tr>
      <w:tr>
        <w:tc>
          <w:tcPr>
            <w:tcW w:type="dxa" w:w="2520"/>
            <w:vAlign w:val="center"/>
          </w:tcPr>
          <w:p>
            <w:r>
              <w:rPr>
                <w:sz w:val="18"/>
              </w:rPr>
              <w:t>Low inclusion/belonging</w:t>
            </w:r>
          </w:p>
        </w:tc>
        <w:tc>
          <w:tcPr>
            <w:tcW w:type="dxa" w:w="2520"/>
            <w:vAlign w:val="center"/>
          </w:tcPr>
          <w:p>
            <w:r>
              <w:rPr>
                <w:sz w:val="18"/>
              </w:rPr>
              <w:t>Manager support and employee listening</w:t>
            </w:r>
          </w:p>
        </w:tc>
        <w:tc>
          <w:tcPr>
            <w:tcW w:type="dxa" w:w="2520"/>
            <w:vAlign w:val="center"/>
          </w:tcPr>
          <w:p>
            <w:r>
              <w:rPr>
                <w:sz w:val="18"/>
              </w:rPr>
              <w:t>Inclusion/belonging</w:t>
            </w:r>
          </w:p>
        </w:tc>
        <w:tc>
          <w:tcPr>
            <w:tcW w:type="dxa" w:w="2520"/>
            <w:vAlign w:val="center"/>
          </w:tcPr>
          <w:p>
            <w:r>
              <w:rPr>
                <w:sz w:val="18"/>
              </w:rPr>
              <w:t>Improved employee experience</w:t>
            </w:r>
          </w:p>
        </w:tc>
      </w:tr>
      <w:tr>
        <w:tc>
          <w:tcPr>
            <w:tcW w:type="dxa" w:w="2520"/>
            <w:vAlign w:val="center"/>
          </w:tcPr>
          <w:p>
            <w:r>
              <w:rPr>
                <w:sz w:val="18"/>
              </w:rPr>
              <w:t>Uneven training access</w:t>
            </w:r>
          </w:p>
        </w:tc>
        <w:tc>
          <w:tcPr>
            <w:tcW w:type="dxa" w:w="2520"/>
            <w:vAlign w:val="center"/>
          </w:tcPr>
          <w:p>
            <w:r>
              <w:rPr>
                <w:sz w:val="18"/>
              </w:rPr>
              <w:t>Review learning availability and barriers</w:t>
            </w:r>
          </w:p>
        </w:tc>
        <w:tc>
          <w:tcPr>
            <w:tcW w:type="dxa" w:w="2520"/>
            <w:vAlign w:val="center"/>
          </w:tcPr>
          <w:p>
            <w:r>
              <w:rPr>
                <w:sz w:val="18"/>
              </w:rPr>
              <w:t>Training access</w:t>
            </w:r>
          </w:p>
        </w:tc>
        <w:tc>
          <w:tcPr>
            <w:tcW w:type="dxa" w:w="2520"/>
            <w:vAlign w:val="center"/>
          </w:tcPr>
          <w:p>
            <w:r>
              <w:rPr>
                <w:sz w:val="18"/>
              </w:rPr>
              <w:t>Capability development</w:t>
            </w:r>
          </w:p>
        </w:tc>
      </w:tr>
    </w:tbl>
    <w:p/>
    <w:p>
      <w:pPr>
        <w:pStyle w:val="Heading1"/>
      </w:pPr>
      <w:r>
        <w:t>30. D&amp;I Action Tracker</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D9EAF7"/>
          </w:tcPr>
          <w:p>
            <w:r>
              <w:rPr>
                <w:b/>
              </w:rPr>
              <w:t>ID</w:t>
            </w:r>
          </w:p>
        </w:tc>
        <w:tc>
          <w:tcPr>
            <w:tcW w:type="dxa" w:w="1120"/>
            <w:shd w:fill="D9EAF7"/>
          </w:tcPr>
          <w:p>
            <w:r>
              <w:rPr>
                <w:b/>
              </w:rPr>
              <w:t>Issue / Signal</w:t>
            </w:r>
          </w:p>
        </w:tc>
        <w:tc>
          <w:tcPr>
            <w:tcW w:type="dxa" w:w="1120"/>
            <w:shd w:fill="D9EAF7"/>
          </w:tcPr>
          <w:p>
            <w:r>
              <w:rPr>
                <w:b/>
              </w:rPr>
              <w:t>Action</w:t>
            </w:r>
          </w:p>
        </w:tc>
        <w:tc>
          <w:tcPr>
            <w:tcW w:type="dxa" w:w="1120"/>
            <w:shd w:fill="D9EAF7"/>
          </w:tcPr>
          <w:p>
            <w:r>
              <w:rPr>
                <w:b/>
              </w:rPr>
              <w:t>Owner</w:t>
            </w:r>
          </w:p>
        </w:tc>
        <w:tc>
          <w:tcPr>
            <w:tcW w:type="dxa" w:w="1120"/>
            <w:shd w:fill="D9EAF7"/>
          </w:tcPr>
          <w:p>
            <w:r>
              <w:rPr>
                <w:b/>
              </w:rPr>
              <w:t>KPI</w:t>
            </w:r>
          </w:p>
        </w:tc>
        <w:tc>
          <w:tcPr>
            <w:tcW w:type="dxa" w:w="1120"/>
            <w:shd w:fill="D9EAF7"/>
          </w:tcPr>
          <w:p>
            <w:r>
              <w:rPr>
                <w:b/>
              </w:rPr>
              <w:t>Baseline</w:t>
            </w:r>
          </w:p>
        </w:tc>
        <w:tc>
          <w:tcPr>
            <w:tcW w:type="dxa" w:w="1120"/>
            <w:shd w:fill="D9EAF7"/>
          </w:tcPr>
          <w:p>
            <w:r>
              <w:rPr>
                <w:b/>
              </w:rPr>
              <w:t>Target</w:t>
            </w:r>
          </w:p>
        </w:tc>
        <w:tc>
          <w:tcPr>
            <w:tcW w:type="dxa" w:w="1120"/>
            <w:shd w:fill="D9EAF7"/>
          </w:tcPr>
          <w:p>
            <w:r>
              <w:rPr>
                <w:b/>
              </w:rPr>
              <w:t>Review</w:t>
            </w:r>
          </w:p>
        </w:tc>
        <w:tc>
          <w:tcPr>
            <w:tcW w:type="dxa" w:w="1120"/>
            <w:shd w:fill="D9EAF7"/>
          </w:tcPr>
          <w:p>
            <w:r>
              <w:rPr>
                <w:b/>
              </w:rPr>
              <w:t>Status</w:t>
            </w:r>
          </w:p>
        </w:tc>
      </w:tr>
      <w:tr>
        <w:tc>
          <w:tcPr>
            <w:tcW w:type="dxa" w:w="1120"/>
            <w:vAlign w:val="center"/>
          </w:tcPr>
          <w:p>
            <w:r>
              <w:rPr>
                <w:sz w:val="18"/>
              </w:rPr>
              <w:t>A001</w:t>
            </w:r>
          </w:p>
        </w:tc>
        <w:tc>
          <w:tcPr>
            <w:tcW w:type="dxa" w:w="1120"/>
            <w:vAlign w:val="center"/>
          </w:tcPr>
          <w:p>
            <w:r>
              <w:rPr>
                <w:sz w:val="18"/>
              </w:rPr>
              <w:t>Example: senior-level representation signal</w:t>
            </w:r>
          </w:p>
        </w:tc>
        <w:tc>
          <w:tcPr>
            <w:tcW w:type="dxa" w:w="1120"/>
            <w:vAlign w:val="center"/>
          </w:tcPr>
          <w:p>
            <w:r>
              <w:rPr>
                <w:sz w:val="18"/>
              </w:rPr>
              <w:t>Review career pipeline and succession data</w:t>
            </w:r>
          </w:p>
        </w:tc>
        <w:tc>
          <w:tcPr>
            <w:tcW w:type="dxa" w:w="1120"/>
            <w:vAlign w:val="center"/>
          </w:tcPr>
          <w:p>
            <w:r>
              <w:rPr>
                <w:sz w:val="18"/>
              </w:rPr>
              <w:t>HR/Talent</w:t>
            </w:r>
          </w:p>
        </w:tc>
        <w:tc>
          <w:tcPr>
            <w:tcW w:type="dxa" w:w="1120"/>
            <w:vAlign w:val="center"/>
          </w:tcPr>
          <w:p>
            <w:r>
              <w:rPr>
                <w:sz w:val="18"/>
              </w:rPr>
              <w:t>Senior representation</w:t>
            </w:r>
          </w:p>
        </w:tc>
        <w:tc>
          <w:tcPr>
            <w:tcW w:type="dxa" w:w="1120"/>
            <w:vAlign w:val="center"/>
          </w:tcPr>
          <w:p>
            <w:r>
              <w:rPr>
                <w:sz w:val="18"/>
              </w:rPr>
              <w:t>TBD</w:t>
            </w:r>
          </w:p>
        </w:tc>
        <w:tc>
          <w:tcPr>
            <w:tcW w:type="dxa" w:w="1120"/>
            <w:vAlign w:val="center"/>
          </w:tcPr>
          <w:p>
            <w:r>
              <w:rPr>
                <w:sz w:val="18"/>
              </w:rPr>
              <w:t>TBD</w:t>
            </w:r>
          </w:p>
        </w:tc>
        <w:tc>
          <w:tcPr>
            <w:tcW w:type="dxa" w:w="1120"/>
            <w:vAlign w:val="center"/>
          </w:tcPr>
          <w:p>
            <w:r>
              <w:rPr>
                <w:sz w:val="18"/>
              </w:rPr>
              <w:t>TBD</w:t>
            </w:r>
          </w:p>
        </w:tc>
        <w:tc>
          <w:tcPr>
            <w:tcW w:type="dxa" w:w="1120"/>
            <w:vAlign w:val="center"/>
          </w:tcPr>
          <w:p>
            <w:r>
              <w:rPr>
                <w:sz w:val="18"/>
              </w:rPr>
              <w:t>Open</w:t>
            </w:r>
          </w:p>
        </w:tc>
      </w:tr>
      <w:tr>
        <w:tc>
          <w:tcPr>
            <w:tcW w:type="dxa" w:w="1120"/>
            <w:vAlign w:val="center"/>
          </w:tcPr>
          <w:p>
            <w:r>
              <w:rPr>
                <w:sz w:val="18"/>
              </w:rPr>
              <w:t>A002</w:t>
            </w:r>
          </w:p>
        </w:tc>
        <w:tc>
          <w:tcPr>
            <w:tcW w:type="dxa" w:w="1120"/>
            <w:vAlign w:val="center"/>
          </w:tcPr>
          <w:p>
            <w:r>
              <w:rPr>
                <w:sz w:val="18"/>
              </w:rPr>
              <w:t>Example: low inclusion score</w:t>
            </w:r>
          </w:p>
        </w:tc>
        <w:tc>
          <w:tcPr>
            <w:tcW w:type="dxa" w:w="1120"/>
            <w:vAlign w:val="center"/>
          </w:tcPr>
          <w:p>
            <w:r>
              <w:rPr>
                <w:sz w:val="18"/>
              </w:rPr>
              <w:t>Conduct manager and employee listening review</w:t>
            </w:r>
          </w:p>
        </w:tc>
        <w:tc>
          <w:tcPr>
            <w:tcW w:type="dxa" w:w="1120"/>
            <w:vAlign w:val="center"/>
          </w:tcPr>
          <w:p>
            <w:r>
              <w:rPr>
                <w:sz w:val="18"/>
              </w:rPr>
              <w:t>HRBP</w:t>
            </w:r>
          </w:p>
        </w:tc>
        <w:tc>
          <w:tcPr>
            <w:tcW w:type="dxa" w:w="1120"/>
            <w:vAlign w:val="center"/>
          </w:tcPr>
          <w:p>
            <w:r>
              <w:rPr>
                <w:sz w:val="18"/>
              </w:rPr>
              <w:t>Inclusion score</w:t>
            </w:r>
          </w:p>
        </w:tc>
        <w:tc>
          <w:tcPr>
            <w:tcW w:type="dxa" w:w="1120"/>
            <w:vAlign w:val="center"/>
          </w:tcPr>
          <w:p>
            <w:r>
              <w:rPr>
                <w:sz w:val="18"/>
              </w:rPr>
              <w:t>TBD</w:t>
            </w:r>
          </w:p>
        </w:tc>
        <w:tc>
          <w:tcPr>
            <w:tcW w:type="dxa" w:w="1120"/>
            <w:vAlign w:val="center"/>
          </w:tcPr>
          <w:p>
            <w:r>
              <w:rPr>
                <w:sz w:val="18"/>
              </w:rPr>
              <w:t>TBD</w:t>
            </w:r>
          </w:p>
        </w:tc>
        <w:tc>
          <w:tcPr>
            <w:tcW w:type="dxa" w:w="1120"/>
            <w:vAlign w:val="center"/>
          </w:tcPr>
          <w:p>
            <w:r>
              <w:rPr>
                <w:sz w:val="18"/>
              </w:rPr>
              <w:t>TBD</w:t>
            </w:r>
          </w:p>
        </w:tc>
        <w:tc>
          <w:tcPr>
            <w:tcW w:type="dxa" w:w="1120"/>
            <w:vAlign w:val="center"/>
          </w:tcPr>
          <w:p>
            <w:r>
              <w:rPr>
                <w:sz w:val="18"/>
              </w:rPr>
              <w:t>Open</w:t>
            </w:r>
          </w:p>
        </w:tc>
      </w:tr>
      <w:tr>
        <w:tc>
          <w:tcPr>
            <w:tcW w:type="dxa" w:w="1120"/>
            <w:vAlign w:val="center"/>
          </w:tcPr>
          <w:p>
            <w:r>
              <w:rPr>
                <w:sz w:val="18"/>
              </w:rPr>
              <w:t>A003</w:t>
            </w:r>
          </w:p>
        </w:tc>
        <w:tc>
          <w:tcPr>
            <w:tcW w:type="dxa" w:w="1120"/>
            <w:vAlign w:val="center"/>
          </w:tcPr>
          <w:p>
            <w:r>
              <w:rPr>
                <w:sz w:val="18"/>
              </w:rPr>
              <w:t>Example: uneven training access</w:t>
            </w:r>
          </w:p>
        </w:tc>
        <w:tc>
          <w:tcPr>
            <w:tcW w:type="dxa" w:w="1120"/>
            <w:vAlign w:val="center"/>
          </w:tcPr>
          <w:p>
            <w:r>
              <w:rPr>
                <w:sz w:val="18"/>
              </w:rPr>
              <w:t>Review learning access by level/function</w:t>
            </w:r>
          </w:p>
        </w:tc>
        <w:tc>
          <w:tcPr>
            <w:tcW w:type="dxa" w:w="1120"/>
            <w:vAlign w:val="center"/>
          </w:tcPr>
          <w:p>
            <w:r>
              <w:rPr>
                <w:sz w:val="18"/>
              </w:rPr>
              <w:t>L&amp;D</w:t>
            </w:r>
          </w:p>
        </w:tc>
        <w:tc>
          <w:tcPr>
            <w:tcW w:type="dxa" w:w="1120"/>
            <w:vAlign w:val="center"/>
          </w:tcPr>
          <w:p>
            <w:r>
              <w:rPr>
                <w:sz w:val="18"/>
              </w:rPr>
              <w:t>Training access %</w:t>
            </w:r>
          </w:p>
        </w:tc>
        <w:tc>
          <w:tcPr>
            <w:tcW w:type="dxa" w:w="1120"/>
            <w:vAlign w:val="center"/>
          </w:tcPr>
          <w:p>
            <w:r>
              <w:rPr>
                <w:sz w:val="18"/>
              </w:rPr>
              <w:t>TBD</w:t>
            </w:r>
          </w:p>
        </w:tc>
        <w:tc>
          <w:tcPr>
            <w:tcW w:type="dxa" w:w="1120"/>
            <w:vAlign w:val="center"/>
          </w:tcPr>
          <w:p>
            <w:r>
              <w:rPr>
                <w:sz w:val="18"/>
              </w:rPr>
              <w:t>TBD</w:t>
            </w:r>
          </w:p>
        </w:tc>
        <w:tc>
          <w:tcPr>
            <w:tcW w:type="dxa" w:w="1120"/>
            <w:vAlign w:val="center"/>
          </w:tcPr>
          <w:p>
            <w:r>
              <w:rPr>
                <w:sz w:val="18"/>
              </w:rPr>
              <w:t>TBD</w:t>
            </w:r>
          </w:p>
        </w:tc>
        <w:tc>
          <w:tcPr>
            <w:tcW w:type="dxa" w:w="1120"/>
            <w:vAlign w:val="center"/>
          </w:tcPr>
          <w:p>
            <w:r>
              <w:rPr>
                <w:sz w:val="18"/>
              </w:rPr>
              <w:t>Open</w:t>
            </w:r>
          </w:p>
        </w:tc>
      </w:tr>
    </w:tbl>
    <w:p/>
    <w:p>
      <w:pPr>
        <w:pStyle w:val="Heading1"/>
      </w:pPr>
      <w:r>
        <w:t>31. Ethical Analytics Framework</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Principle</w:t>
            </w:r>
          </w:p>
        </w:tc>
        <w:tc>
          <w:tcPr>
            <w:tcW w:type="dxa" w:w="5040"/>
            <w:shd w:fill="D9EAF7"/>
          </w:tcPr>
          <w:p>
            <w:r>
              <w:rPr>
                <w:b/>
              </w:rPr>
              <w:t>Application</w:t>
            </w:r>
          </w:p>
        </w:tc>
      </w:tr>
      <w:tr>
        <w:tc>
          <w:tcPr>
            <w:tcW w:type="dxa" w:w="5040"/>
            <w:vAlign w:val="center"/>
          </w:tcPr>
          <w:p>
            <w:r>
              <w:rPr>
                <w:sz w:val="18"/>
              </w:rPr>
              <w:t>Correlation vs Causation</w:t>
            </w:r>
          </w:p>
        </w:tc>
        <w:tc>
          <w:tcPr>
            <w:tcW w:type="dxa" w:w="5040"/>
            <w:vAlign w:val="center"/>
          </w:tcPr>
          <w:p>
            <w:r>
              <w:rPr>
                <w:sz w:val="18"/>
              </w:rPr>
              <w:t>Observed relationships do not automatically identify causes.</w:t>
            </w:r>
          </w:p>
        </w:tc>
      </w:tr>
      <w:tr>
        <w:tc>
          <w:tcPr>
            <w:tcW w:type="dxa" w:w="5040"/>
            <w:vAlign w:val="center"/>
          </w:tcPr>
          <w:p>
            <w:r>
              <w:rPr>
                <w:sz w:val="18"/>
              </w:rPr>
              <w:t>Sample Size</w:t>
            </w:r>
          </w:p>
        </w:tc>
        <w:tc>
          <w:tcPr>
            <w:tcW w:type="dxa" w:w="5040"/>
            <w:vAlign w:val="center"/>
          </w:tcPr>
          <w:p>
            <w:r>
              <w:rPr>
                <w:sz w:val="18"/>
              </w:rPr>
              <w:t>Do not overinterpret very small groups.</w:t>
            </w:r>
          </w:p>
        </w:tc>
      </w:tr>
      <w:tr>
        <w:tc>
          <w:tcPr>
            <w:tcW w:type="dxa" w:w="5040"/>
            <w:vAlign w:val="center"/>
          </w:tcPr>
          <w:p>
            <w:r>
              <w:rPr>
                <w:sz w:val="18"/>
              </w:rPr>
              <w:t>Confounding</w:t>
            </w:r>
          </w:p>
        </w:tc>
        <w:tc>
          <w:tcPr>
            <w:tcW w:type="dxa" w:w="5040"/>
            <w:vAlign w:val="center"/>
          </w:tcPr>
          <w:p>
            <w:r>
              <w:rPr>
                <w:sz w:val="18"/>
              </w:rPr>
              <w:t>Consider role, level, tenure, location and relevant variables.</w:t>
            </w:r>
          </w:p>
        </w:tc>
      </w:tr>
      <w:tr>
        <w:tc>
          <w:tcPr>
            <w:tcW w:type="dxa" w:w="5040"/>
            <w:vAlign w:val="center"/>
          </w:tcPr>
          <w:p>
            <w:r>
              <w:rPr>
                <w:sz w:val="18"/>
              </w:rPr>
              <w:t>Fairness</w:t>
            </w:r>
          </w:p>
        </w:tc>
        <w:tc>
          <w:tcPr>
            <w:tcW w:type="dxa" w:w="5040"/>
            <w:vAlign w:val="center"/>
          </w:tcPr>
          <w:p>
            <w:r>
              <w:rPr>
                <w:sz w:val="18"/>
              </w:rPr>
              <w:t>Use differences as review signals, not automatic judgments.</w:t>
            </w:r>
          </w:p>
        </w:tc>
      </w:tr>
      <w:tr>
        <w:tc>
          <w:tcPr>
            <w:tcW w:type="dxa" w:w="5040"/>
            <w:vAlign w:val="center"/>
          </w:tcPr>
          <w:p>
            <w:r>
              <w:rPr>
                <w:sz w:val="18"/>
              </w:rPr>
              <w:t>Privacy</w:t>
            </w:r>
          </w:p>
        </w:tc>
        <w:tc>
          <w:tcPr>
            <w:tcW w:type="dxa" w:w="5040"/>
            <w:vAlign w:val="center"/>
          </w:tcPr>
          <w:p>
            <w:r>
              <w:rPr>
                <w:sz w:val="18"/>
              </w:rPr>
              <w:t>Aggregate, minimize and protect workforce data.</w:t>
            </w:r>
          </w:p>
        </w:tc>
      </w:tr>
      <w:tr>
        <w:tc>
          <w:tcPr>
            <w:tcW w:type="dxa" w:w="5040"/>
            <w:vAlign w:val="center"/>
          </w:tcPr>
          <w:p>
            <w:r>
              <w:rPr>
                <w:sz w:val="18"/>
              </w:rPr>
              <w:t>Transparency</w:t>
            </w:r>
          </w:p>
        </w:tc>
        <w:tc>
          <w:tcPr>
            <w:tcW w:type="dxa" w:w="5040"/>
            <w:vAlign w:val="center"/>
          </w:tcPr>
          <w:p>
            <w:r>
              <w:rPr>
                <w:sz w:val="18"/>
              </w:rPr>
              <w:t>Document definitions, formulas and assumptions.</w:t>
            </w:r>
          </w:p>
        </w:tc>
      </w:tr>
      <w:tr>
        <w:tc>
          <w:tcPr>
            <w:tcW w:type="dxa" w:w="5040"/>
            <w:vAlign w:val="center"/>
          </w:tcPr>
          <w:p>
            <w:r>
              <w:rPr>
                <w:sz w:val="18"/>
              </w:rPr>
              <w:t>Human Review</w:t>
            </w:r>
          </w:p>
        </w:tc>
        <w:tc>
          <w:tcPr>
            <w:tcW w:type="dxa" w:w="5040"/>
            <w:vAlign w:val="center"/>
          </w:tcPr>
          <w:p>
            <w:r>
              <w:rPr>
                <w:sz w:val="18"/>
              </w:rPr>
              <w:t>HR/business experts validate findings before action.</w:t>
            </w:r>
          </w:p>
        </w:tc>
      </w:tr>
      <w:tr>
        <w:tc>
          <w:tcPr>
            <w:tcW w:type="dxa" w:w="5040"/>
            <w:vAlign w:val="center"/>
          </w:tcPr>
          <w:p>
            <w:r>
              <w:rPr>
                <w:sz w:val="18"/>
              </w:rPr>
              <w:t>Reproducibility</w:t>
            </w:r>
          </w:p>
        </w:tc>
        <w:tc>
          <w:tcPr>
            <w:tcW w:type="dxa" w:w="5040"/>
            <w:vAlign w:val="center"/>
          </w:tcPr>
          <w:p>
            <w:r>
              <w:rPr>
                <w:sz w:val="18"/>
              </w:rPr>
              <w:t>Keep SQL, Excel and Power BI logic documented.</w:t>
            </w:r>
          </w:p>
        </w:tc>
      </w:tr>
      <w:tr>
        <w:tc>
          <w:tcPr>
            <w:tcW w:type="dxa" w:w="5040"/>
            <w:vAlign w:val="center"/>
          </w:tcPr>
          <w:p>
            <w:r>
              <w:rPr>
                <w:sz w:val="18"/>
              </w:rPr>
              <w:t>Data Quality</w:t>
            </w:r>
          </w:p>
        </w:tc>
        <w:tc>
          <w:tcPr>
            <w:tcW w:type="dxa" w:w="5040"/>
            <w:vAlign w:val="center"/>
          </w:tcPr>
          <w:p>
            <w:r>
              <w:rPr>
                <w:sz w:val="18"/>
              </w:rPr>
              <w:t>Validate source fields before calculating KPIs.</w:t>
            </w:r>
          </w:p>
        </w:tc>
      </w:tr>
      <w:tr>
        <w:tc>
          <w:tcPr>
            <w:tcW w:type="dxa" w:w="5040"/>
            <w:vAlign w:val="center"/>
          </w:tcPr>
          <w:p>
            <w:r>
              <w:rPr>
                <w:sz w:val="18"/>
              </w:rPr>
              <w:t>Purpose Limitation</w:t>
            </w:r>
          </w:p>
        </w:tc>
        <w:tc>
          <w:tcPr>
            <w:tcW w:type="dxa" w:w="5040"/>
            <w:vAlign w:val="center"/>
          </w:tcPr>
          <w:p>
            <w:r>
              <w:rPr>
                <w:sz w:val="18"/>
              </w:rPr>
              <w:t>Use data only for defined legitimate analytical purposes.</w:t>
            </w:r>
          </w:p>
        </w:tc>
      </w:tr>
    </w:tbl>
    <w:p/>
    <w:p>
      <w:pPr>
        <w:pStyle w:val="Heading2"/>
      </w:pPr>
      <w:r>
        <w:t>Advanced statistical extensions</w:t>
      </w:r>
    </w:p>
    <w:p>
      <w:pPr>
        <w:pStyle w:val="ListBullet"/>
        <w:spacing w:after="40"/>
      </w:pPr>
      <w:r>
        <w:t>Confidence intervals</w:t>
      </w:r>
    </w:p>
    <w:p>
      <w:pPr>
        <w:pStyle w:val="ListBullet"/>
        <w:spacing w:after="40"/>
      </w:pPr>
      <w:r>
        <w:t>Hypothesis tests where justified</w:t>
      </w:r>
    </w:p>
    <w:p>
      <w:pPr>
        <w:pStyle w:val="ListBullet"/>
        <w:spacing w:after="40"/>
      </w:pPr>
      <w:r>
        <w:t>Regression / generalized linear models</w:t>
      </w:r>
    </w:p>
    <w:p>
      <w:pPr>
        <w:pStyle w:val="ListBullet"/>
        <w:spacing w:after="40"/>
      </w:pPr>
      <w:r>
        <w:t>Survival analysis</w:t>
      </w:r>
    </w:p>
    <w:p>
      <w:pPr>
        <w:pStyle w:val="ListBullet"/>
        <w:spacing w:after="40"/>
      </w:pPr>
      <w:r>
        <w:t>Promotion/attrition outcome modeling</w:t>
      </w:r>
    </w:p>
    <w:p>
      <w:pPr>
        <w:pStyle w:val="ListBullet"/>
        <w:spacing w:after="40"/>
      </w:pPr>
      <w:r>
        <w:t>Controlled pay-equity analysis</w:t>
      </w:r>
    </w:p>
    <w:p>
      <w:pPr>
        <w:pStyle w:val="ListBullet"/>
        <w:spacing w:after="40"/>
      </w:pPr>
      <w:r>
        <w:t>Effect sizes</w:t>
      </w:r>
    </w:p>
    <w:p>
      <w:pPr>
        <w:pStyle w:val="ListBullet"/>
        <w:spacing w:after="40"/>
      </w:pPr>
      <w:r>
        <w:t>Sensitivity analysis for missing data</w:t>
      </w:r>
    </w:p>
    <w:p>
      <w:pPr>
        <w:pStyle w:val="Heading1"/>
      </w:pPr>
      <w:r>
        <w:t>32. Limitations</w:t>
      </w:r>
    </w:p>
    <w:p>
      <w:pPr>
        <w:pStyle w:val="ListBullet"/>
        <w:spacing w:after="40"/>
      </w:pPr>
      <w:r>
        <w:t>Synthetic data does not represent a real organization.</w:t>
      </w:r>
    </w:p>
    <w:p>
      <w:pPr>
        <w:pStyle w:val="ListBullet"/>
        <w:spacing w:after="40"/>
      </w:pPr>
      <w:r>
        <w:t>Portfolio sample size is small.</w:t>
      </w:r>
    </w:p>
    <w:p>
      <w:pPr>
        <w:pStyle w:val="ListBullet"/>
        <w:spacing w:after="40"/>
      </w:pPr>
      <w:r>
        <w:t>Single-table design simplifies real HR architecture.</w:t>
      </w:r>
    </w:p>
    <w:p>
      <w:pPr>
        <w:pStyle w:val="ListBullet"/>
        <w:spacing w:after="40"/>
      </w:pPr>
      <w:r>
        <w:t>Hiring funnel requires candidate-level data for a true funnel.</w:t>
      </w:r>
    </w:p>
    <w:p>
      <w:pPr>
        <w:pStyle w:val="ListBullet"/>
        <w:spacing w:after="40"/>
      </w:pPr>
      <w:r>
        <w:t>Illustrative inclusion index is not a validated instrument.</w:t>
      </w:r>
    </w:p>
    <w:p>
      <w:pPr>
        <w:pStyle w:val="ListBullet"/>
        <w:spacing w:after="40"/>
      </w:pPr>
      <w:r>
        <w:t>Retention metrics depend on cohort definitions.</w:t>
      </w:r>
    </w:p>
    <w:p>
      <w:pPr>
        <w:pStyle w:val="ListBullet"/>
        <w:spacing w:after="40"/>
      </w:pPr>
      <w:r>
        <w:t>Observed differences cannot establish causality.</w:t>
      </w:r>
    </w:p>
    <w:p>
      <w:pPr>
        <w:pStyle w:val="ListBullet"/>
        <w:spacing w:after="40"/>
      </w:pPr>
      <w:r>
        <w:t>Compensation analysis may lack all relevant controls.</w:t>
      </w:r>
    </w:p>
    <w:p>
      <w:pPr>
        <w:pStyle w:val="ListBullet"/>
        <w:spacing w:after="40"/>
      </w:pPr>
      <w:r>
        <w:t>Synthetic data may not capture real HR-process complexity.</w:t>
      </w:r>
    </w:p>
    <w:p>
      <w:pPr>
        <w:pStyle w:val="ListBullet"/>
        <w:spacing w:after="40"/>
      </w:pPr>
      <w:r>
        <w:t>Production use requires security, governance, legal review and stakeholder validation.</w:t>
      </w:r>
    </w:p>
    <w:p>
      <w:pPr>
        <w:pStyle w:val="Heading1"/>
      </w:pPr>
      <w:r>
        <w:t>33. Future Enhancements</w:t>
      </w:r>
    </w:p>
    <w:p>
      <w:pPr>
        <w:pStyle w:val="ListNumber"/>
        <w:spacing w:after="40"/>
      </w:pPr>
      <w:r>
        <w:t>Expand to 1,000+ synthetic records.</w:t>
      </w:r>
    </w:p>
    <w:p>
      <w:pPr>
        <w:pStyle w:val="ListNumber"/>
        <w:spacing w:after="40"/>
      </w:pPr>
      <w:r>
        <w:t>Create separate employee, candidate, promotion, compensation, survey and training tables.</w:t>
      </w:r>
    </w:p>
    <w:p>
      <w:pPr>
        <w:pStyle w:val="ListNumber"/>
        <w:spacing w:after="40"/>
      </w:pPr>
      <w:r>
        <w:t>Add candidate-level hiring funnel data.</w:t>
      </w:r>
    </w:p>
    <w:p>
      <w:pPr>
        <w:pStyle w:val="ListNumber"/>
        <w:spacing w:after="40"/>
      </w:pPr>
      <w:r>
        <w:t>Add monthly/quarterly historical snapshots.</w:t>
      </w:r>
    </w:p>
    <w:p>
      <w:pPr>
        <w:pStyle w:val="ListNumber"/>
        <w:spacing w:after="40"/>
      </w:pPr>
      <w:r>
        <w:t>Create a Power BI date dimension.</w:t>
      </w:r>
    </w:p>
    <w:p>
      <w:pPr>
        <w:pStyle w:val="ListNumber"/>
        <w:spacing w:after="40"/>
      </w:pPr>
      <w:r>
        <w:t>Add promotion and mobility event dates.</w:t>
      </w:r>
    </w:p>
    <w:p>
      <w:pPr>
        <w:pStyle w:val="ListNumber"/>
        <w:spacing w:after="40"/>
      </w:pPr>
      <w:r>
        <w:t>Add job family and job code.</w:t>
      </w:r>
    </w:p>
    <w:p>
      <w:pPr>
        <w:pStyle w:val="ListNumber"/>
        <w:spacing w:after="40"/>
      </w:pPr>
      <w:r>
        <w:t>Add controlled pay-equity analysis.</w:t>
      </w:r>
    </w:p>
    <w:p>
      <w:pPr>
        <w:pStyle w:val="ListNumber"/>
        <w:spacing w:after="40"/>
      </w:pPr>
      <w:r>
        <w:t>Add confidence intervals and statistical tests.</w:t>
      </w:r>
    </w:p>
    <w:p>
      <w:pPr>
        <w:pStyle w:val="ListNumber"/>
        <w:spacing w:after="40"/>
      </w:pPr>
      <w:r>
        <w:t>Add survey response counts and minimum-response thresholds.</w:t>
      </w:r>
    </w:p>
    <w:p>
      <w:pPr>
        <w:pStyle w:val="ListNumber"/>
        <w:spacing w:after="40"/>
      </w:pPr>
      <w:r>
        <w:t>Automate data-quality checks.</w:t>
      </w:r>
    </w:p>
    <w:p>
      <w:pPr>
        <w:pStyle w:val="ListNumber"/>
        <w:spacing w:after="40"/>
      </w:pPr>
      <w:r>
        <w:t>Add role-based access concepts.</w:t>
      </w:r>
    </w:p>
    <w:p>
      <w:pPr>
        <w:pStyle w:val="ListNumber"/>
        <w:spacing w:after="40"/>
      </w:pPr>
      <w:r>
        <w:t>Create privacy-safe drill-through pages.</w:t>
      </w:r>
    </w:p>
    <w:p>
      <w:pPr>
        <w:pStyle w:val="ListNumber"/>
        <w:spacing w:after="40"/>
      </w:pPr>
      <w:r>
        <w:t>Connect the D&amp;I action tracker to KPIs.</w:t>
      </w:r>
    </w:p>
    <w:p>
      <w:pPr>
        <w:pStyle w:val="ListNumber"/>
        <w:spacing w:after="40"/>
      </w:pPr>
      <w:r>
        <w:t>Add workforce-planning scenario analysis.</w:t>
      </w:r>
    </w:p>
    <w:p>
      <w:pPr>
        <w:pStyle w:val="Heading1"/>
      </w:pPr>
      <w:r>
        <w:t>34. GitHub Repository Structure</w:t>
      </w:r>
    </w:p>
    <w:p>
      <w:pPr>
        <w:ind w:left="288"/>
      </w:pPr>
      <w:r>
        <w:rPr>
          <w:rFonts w:ascii="Consolas" w:hAnsi="Consolas"/>
          <w:sz w:val="17"/>
        </w:rPr>
        <w:t>workforce-diversity-inclusion-analytics/</w:t>
        <w:br/>
        <w:t>├── data/</w:t>
        <w:br/>
        <w:t>│   ├── workforce_diversity.csv</w:t>
        <w:br/>
        <w:t>│   └── data_dictionary.md</w:t>
        <w:br/>
        <w:t>├── sql/</w:t>
        <w:br/>
        <w:t>│   ├── 01_database_setup.sql</w:t>
        <w:br/>
        <w:t>│   ├── 02_table_creation.sql</w:t>
        <w:br/>
        <w:t>│   ├── 03_data_insertion.sql</w:t>
        <w:br/>
        <w:t>│   ├── 04_basic_analysis.sql</w:t>
        <w:br/>
        <w:t>│   ├── 05_representation_analysis.sql</w:t>
        <w:br/>
        <w:t>│   ├── 06_promotion_analysis.sql</w:t>
        <w:br/>
        <w:t>│   ├── 07_retention_attrition_analysis.sql</w:t>
        <w:br/>
        <w:t>│   ├── 08_compensation_analysis.sql</w:t>
        <w:br/>
        <w:t>│   ├── 09_inclusion_analysis.sql</w:t>
        <w:br/>
        <w:t>│   ├── 10_training_analysis.sql</w:t>
        <w:br/>
        <w:t>│   └── 11_advanced_analysis.sql</w:t>
        <w:br/>
        <w:t>├── excel/</w:t>
        <w:br/>
        <w:t>│   ├── workforce_diversity_analysis.xlsx</w:t>
        <w:br/>
        <w:t>│   └── excel_analysis_notes.md</w:t>
        <w:br/>
        <w:t>├── power-bi/</w:t>
        <w:br/>
        <w:t>│   ├── workforce_diversity_dashboard.pbix</w:t>
        <w:br/>
        <w:t>│   └── dashboard_notes.md</w:t>
        <w:br/>
        <w:t>├── screenshots/</w:t>
        <w:br/>
        <w:t>│   ├── main-dashboard.png</w:t>
        <w:br/>
        <w:t>│   ├── workforce-representation.png</w:t>
        <w:br/>
        <w:t>│   ├── leadership-analysis.png</w:t>
        <w:br/>
        <w:t>│   ├── promotion-retention-analysis.png</w:t>
        <w:br/>
        <w:t>│   ├── compensation-analysis.png</w:t>
        <w:br/>
        <w:t>│   └── inclusion-analysis.png</w:t>
        <w:br/>
        <w:t>├── docs/</w:t>
        <w:br/>
        <w:t>│   ├── project-report.pdf</w:t>
        <w:br/>
        <w:t>│   ├── data-privacy-ethics.md</w:t>
        <w:br/>
        <w:t>│   └── business-insights.md</w:t>
        <w:br/>
        <w:t>└── README.md</w:t>
      </w:r>
    </w:p>
    <w:p>
      <w:pPr>
        <w:pStyle w:val="Heading2"/>
      </w:pPr>
      <w:r>
        <w:t>Suggested GitHub description</w:t>
      </w:r>
    </w:p>
    <w:p>
      <w:r>
        <w:t>HR Analytics project analyzing workforce representation, leadership diversity, promotion, retention, compensation, training access, employee experience, and inclusion using MySQL, Excel, and Power BI. Built with synthetic/anonymized data and privacy-aware analytical practices.</w:t>
      </w:r>
    </w:p>
    <w:p>
      <w:pPr>
        <w:pStyle w:val="Heading2"/>
      </w:pPr>
      <w:r>
        <w:t>Suggested topics</w:t>
      </w:r>
    </w:p>
    <w:p>
      <w:r>
        <w:t>hr-analytics, people-analytics, workforce-analytics, diversity-inclusion, diversity-analytics, inclusion-analytics, hr-data-analysis, power-bi, mysql, sql, excel, employee-analytics, workforce-diversity, employee-experience, compensation-analysis, retention-analysis</w:t>
      </w:r>
    </w:p>
    <w:p>
      <w:pPr>
        <w:pStyle w:val="Heading1"/>
      </w:pPr>
      <w:r>
        <w:t>35. Resume and Interview Positioning</w:t>
      </w:r>
    </w:p>
    <w:p>
      <w:pPr>
        <w:pStyle w:val="Heading2"/>
      </w:pPr>
      <w:r>
        <w:t>Resume project title</w:t>
      </w:r>
    </w:p>
    <w:p>
      <w:r>
        <w:t>Workforce Diversity &amp; Inclusion Analytics Dashboard | MySQL, Excel, Power BI</w:t>
      </w:r>
    </w:p>
    <w:p>
      <w:pPr>
        <w:pStyle w:val="Heading2"/>
      </w:pPr>
      <w:r>
        <w:t>ATS-friendly bullets</w:t>
      </w:r>
    </w:p>
    <w:p>
      <w:pPr>
        <w:pStyle w:val="ListBullet"/>
        <w:spacing w:after="40"/>
      </w:pPr>
      <w:r>
        <w:t>Analyzed synthetic workforce data to monitor representation, leadership diversity, promotion, mobility, retention, compensation, training access and employee experience.</w:t>
      </w:r>
    </w:p>
    <w:p>
      <w:pPr>
        <w:pStyle w:val="ListBullet"/>
        <w:spacing w:after="40"/>
      </w:pPr>
      <w:r>
        <w:t>Built SQL-based HR analytics and Power BI dashboards with KPI cards, department/level analysis, career-pipeline views and inclusion metrics.</w:t>
      </w:r>
    </w:p>
    <w:p>
      <w:pPr>
        <w:pStyle w:val="ListBullet"/>
        <w:spacing w:after="40"/>
      </w:pPr>
      <w:r>
        <w:t>Applied privacy-aware and fairness-conscious practices, including aggregate reporting, small-group safeguards and clear separation of disparity from causation.</w:t>
      </w:r>
    </w:p>
    <w:p>
      <w:pPr>
        <w:pStyle w:val="Heading2"/>
      </w:pPr>
      <w:r>
        <w:t>Interview explanation</w:t>
      </w:r>
    </w:p>
    <w:p>
      <w:r>
        <w:t>“I built a Workforce Diversity and Inclusion Analytics project using synthetic employee data. I used MySQL for data storage and analysis, Excel for validation and exploratory calculations, and Power BI for the dashboard. The project tracks workforce representation, leadership, promotion, retention, compensation, training and employee experience. I also focused on responsible HR analytics by using aggregate reporting, protecting small groups and avoiding conclusions that descriptive differences automatically prove discrimination or causation.”</w:t>
      </w:r>
    </w:p>
    <w:p>
      <w:pPr>
        <w:pStyle w:val="Heading1"/>
      </w:pPr>
      <w:r>
        <w:t>36. Conclusion</w:t>
      </w:r>
    </w:p>
    <w:p>
      <w:r>
        <w:t>The Workforce Diversity &amp; Inclusion Analytics project demonstrates an end-to-end HR analytics workflow: defining a business problem, creating a structured synthetic dataset, validating data, calculating workforce KPIs, analyzing representation and career outcomes, examining employee experience, building a Power BI dashboard, and translating observations into measurable HR actions.</w:t>
      </w:r>
    </w:p>
    <w:p>
      <w:r>
        <w:t>Its portfolio value comes from combining technical analytics with responsible interpretation. The dashboard is designed to help HR teams ask better questions, identify areas for review and monitor progress over time rather than automate employment decisions or label individuals.</w:t>
      </w:r>
    </w:p>
    <w:tbl>
      <w:tblPr>
        <w:tblStyle w:val="TableGrid"/>
        <w:tblW w:type="auto" w:w="0"/>
        <w:tblLook w:firstColumn="1" w:firstRow="1" w:lastColumn="0" w:lastRow="0" w:noHBand="0" w:noVBand="1" w:val="04A0"/>
      </w:tblPr>
      <w:tblGrid>
        <w:gridCol w:w="10080"/>
      </w:tblGrid>
      <w:tr>
        <w:tc>
          <w:tcPr>
            <w:tcW w:type="dxa" w:w="10080"/>
            <w:shd w:fill="F3F6F8"/>
          </w:tcPr>
          <w:p>
            <w:r>
              <w:rPr>
                <w:b/>
                <w:sz w:val="20"/>
              </w:rPr>
              <w:t>Portfolio Disclaimer</w:t>
              <w:br/>
            </w:r>
            <w:r>
              <w:rPr>
                <w:sz w:val="19"/>
              </w:rPr>
              <w:t>This is an educational portfolio case study using synthetic/anonymized data. It is not affiliated with Nexora Global Technologies or any real employer and should not be used to make employment decisions.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Workforce Diversity &amp; Inclusion Analytics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