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Advanced Report Formatting Routine</w:t>
      </w:r>
    </w:p>
    <w:p>
      <w:pPr/>
      <w:r>
        <w:t xml:space="preserve">Oct 14, 2026</w:t>
      </w:r>
      <w:r>
        <w:t xml:space="preserve"> · </w:t>
      </w:r>
      <w:r>
        <w:t xml:space="preserve">@tanvik</w:t>
      </w:r>
    </w:p>
    <w:p>
      <w:pPr>
        <w:pStyle w:val="Heading2"/>
      </w:pPr>
      <w:r>
        <w:t xml:space="preserve">What this routine adds</w:t>
      </w:r>
    </w:p>
    <w:p>
      <w:pPr/>
      <w:r>
        <w:t xml:space="preserve">This routine turns the raw Report sheet into a dashboard-style report: a title block with live KPI cards, scoring notes on headers, filter-aware banding, traffic-light icons, a totals row that respects filters, and collapsible sections. Everything is built with standard Excel features, so it still looks hand-made.</w:t>
      </w:r>
    </w:p>
    <w:p>
      <w:pPr/>
      <w:r>
        <w:t xml:space="preserve">Over the basic routine, it adds:</w:t>
      </w:r>
    </w:p>
    <w:p>
      <w:pPr>
        <w:pStyle w:val="ListParagraph"/>
        <w:numPr>
          <w:ilvl w:val="0"/>
          <w:numId w:val="2"/>
        </w:numPr>
      </w:pPr>
      <w:r>
        <w:t xml:space="preserve">A title, subtitle and seven KPI summary cards above the table, all driven by formulas.</w:t>
      </w:r>
    </w:p>
    <w:p>
      <w:pPr>
        <w:pStyle w:val="ListParagraph"/>
        <w:numPr>
          <w:ilvl w:val="0"/>
          <w:numId w:val="2"/>
        </w:numPr>
      </w:pPr>
      <w:r>
        <w:t xml:space="preserve">Section titles centred with Center Across Selection instead of merged cells, so selecting and filtering columns behaves normally.</w:t>
      </w:r>
    </w:p>
    <w:p>
      <w:pPr>
        <w:pStyle w:val="ListParagraph"/>
        <w:numPr>
          <w:ilvl w:val="0"/>
          <w:numId w:val="2"/>
        </w:numPr>
      </w:pPr>
      <w:r>
        <w:t xml:space="preserve">A hover note on every score header showing the scoring bands for each pool.</w:t>
      </w:r>
    </w:p>
    <w:p>
      <w:pPr>
        <w:pStyle w:val="ListParagraph"/>
        <w:numPr>
          <w:ilvl w:val="0"/>
          <w:numId w:val="2"/>
        </w:numPr>
      </w:pPr>
      <w:r>
        <w:t xml:space="preserve">Row banding that stays alternating even after you filter.</w:t>
      </w:r>
    </w:p>
    <w:p>
      <w:pPr>
        <w:pStyle w:val="ListParagraph"/>
        <w:numPr>
          <w:ilvl w:val="0"/>
          <w:numId w:val="2"/>
        </w:numPr>
      </w:pPr>
      <w:r>
        <w:t xml:space="preserve">Traffic-light icons on Target% that match the scoring cut-offs, and the top 5 payouts highlighted.</w:t>
      </w:r>
    </w:p>
    <w:p>
      <w:pPr>
        <w:pStyle w:val="ListParagraph"/>
        <w:numPr>
          <w:ilvl w:val="0"/>
          <w:numId w:val="2"/>
        </w:numPr>
      </w:pPr>
      <w:r>
        <w:t xml:space="preserve">A totals row that recalculates for whatever rows are visible.</w:t>
      </w:r>
    </w:p>
    <w:p>
      <w:pPr>
        <w:pStyle w:val="ListParagraph"/>
        <w:numPr>
          <w:ilvl w:val="0"/>
          <w:numId w:val="2"/>
        </w:numPr>
      </w:pPr>
      <w:r>
        <w:t xml:space="preserve">Collapsible column groups to hide detail and show only the summary columns.</w:t>
      </w:r>
    </w:p>
    <w:p>
      <w:pPr>
        <w:pStyle w:val="ListParagraph"/>
        <w:numPr>
          <w:ilvl w:val="0"/>
          <w:numId w:val="2"/>
        </w:numPr>
      </w:pPr>
      <w:r>
        <w:t xml:space="preserve">Reusable cell styles so next month takes minutes.</w:t>
      </w:r>
    </w:p>
    <w:p>
      <w:pPr/>
      <w:r>
        <w:rPr>
          <w:b/>
        </w:rPr>
        <w:t xml:space="preserve">How to read the keys:</w:t>
      </w:r>
      <w:r>
        <w:t xml:space="preserve"> for Alt sequences such as </w:t>
      </w:r>
      <w:r>
        <w:rPr>
          <w:b/>
        </w:rPr>
        <w:t xml:space="preserve">Alt, H, H</w:t>
      </w:r>
      <w:r>
        <w:t xml:space="preserve">, press each key one after another, not together. Shortcuts written with a plus, such as </w:t>
      </w:r>
      <w:r>
        <w:rPr>
          <w:b/>
        </w:rPr>
        <w:t xml:space="preserve">Ctrl+1</w:t>
      </w:r>
      <w:r>
        <w:t xml:space="preserve">, are pressed together. To jump to a range, press </w:t>
      </w:r>
      <w:r>
        <w:rPr>
          <w:b/>
        </w:rPr>
        <w:t xml:space="preserve">Ctrl+G</w:t>
      </w:r>
      <w:r>
        <w:t xml:space="preserve">, type the range and press </w:t>
      </w:r>
      <w:r>
        <w:rPr>
          <w:b/>
        </w:rPr>
        <w:t xml:space="preserve">Enter</w:t>
      </w:r>
      <w:r>
        <w:t xml:space="preserve">. Colour names (Text 2, Accent 1, Darker 25%, Lighter 80%) match the tooltips in Excel's theme colour grid.</w:t>
      </w:r>
    </w:p>
    <w:p>
      <w:pPr/>
      <w:r>
        <w:t xml:space="preserve">Zeros stay as 0 and all text stays fully black, as in your current sheet.</w:t>
      </w:r>
    </w:p>
    <w:p>
      <w:pPr>
        <w:pStyle w:val="Heading2"/>
      </w:pPr>
      <w:r>
        <w:t xml:space="preserve">Before you start</w:t>
      </w:r>
    </w:p>
    <w:p>
      <w:pPr/>
      <w:r>
        <w:t xml:space="preserve">The ranges below assume the Report runs from column A to AI with 47 CREs. Step 1 adds five rows on top, so the final layout is: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Rows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Content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</w:t>
            </w:r>
          </w:p>
        </w:tc>
        <w:tc>
          <w:tcPr>
            <w:tcW w:w="4680" w:type="dxa"/>
          </w:tcPr>
          <w:p>
            <w:pPr/>
            <w:r>
              <w:t xml:space="preserve">Title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</w:t>
            </w:r>
          </w:p>
        </w:tc>
        <w:tc>
          <w:tcPr>
            <w:tcW w:w="4680" w:type="dxa"/>
          </w:tcPr>
          <w:p>
            <w:pPr/>
            <w:r>
              <w:t xml:space="preserve">Subtitle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3–4</w:t>
            </w:r>
          </w:p>
        </w:tc>
        <w:tc>
          <w:tcPr>
            <w:tcW w:w="4680" w:type="dxa"/>
          </w:tcPr>
          <w:p>
            <w:pPr/>
            <w:r>
              <w:t xml:space="preserve">KPI card labels and values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5</w:t>
            </w:r>
          </w:p>
        </w:tc>
        <w:tc>
          <w:tcPr>
            <w:tcW w:w="4680" w:type="dxa"/>
          </w:tcPr>
          <w:p>
            <w:pPr/>
            <w:r>
              <w:t xml:space="preserve">Spacer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6</w:t>
            </w:r>
          </w:p>
        </w:tc>
        <w:tc>
          <w:tcPr>
            <w:tcW w:w="4680" w:type="dxa"/>
          </w:tcPr>
          <w:p>
            <w:pPr/>
            <w:r>
              <w:t xml:space="preserve">Section headers (CRE Alignment, Targets, …)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7</w:t>
            </w:r>
          </w:p>
        </w:tc>
        <w:tc>
          <w:tcPr>
            <w:tcW w:w="4680" w:type="dxa"/>
          </w:tcPr>
          <w:p>
            <w:pPr/>
            <w:r>
              <w:t xml:space="preserve">Column headers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8–54</w:t>
            </w:r>
          </w:p>
        </w:tc>
        <w:tc>
          <w:tcPr>
            <w:tcW w:w="4680" w:type="dxa"/>
          </w:tcPr>
          <w:p>
            <w:pPr/>
            <w:r>
              <w:t xml:space="preserve">Data, one row per CRE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55</w:t>
            </w:r>
          </w:p>
        </w:tc>
        <w:tc>
          <w:tcPr>
            <w:tcW w:w="4680" w:type="dxa"/>
          </w:tcPr>
          <w:p>
            <w:pPr/>
            <w:r>
              <w:t xml:space="preserve">Totals</w:t>
            </w:r>
          </w:p>
        </w:tc>
      </w:tr>
    </w:tbl>
    <w:p>
      <w:pPr/>
      <w:r>
        <w:t xml:space="preserve">If your sheet has extra columns, such as an Eligibility section in AJ:AO, extend every range that ends in AI to your last column. If the CRE count changes, adjust 54 and 55 to match.</w:t>
      </w:r>
    </w:p>
    <w:p>
      <w:pPr/>
      <w:r>
        <w:t xml:space="preserve">Four things can break the sheet if you skip them: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Keep numbers out of columns Q, U and V outside the data.</w:t>
      </w:r>
      <w:r>
        <w:t xml:space="preserve"> The Deposit, Quality and Tagging score formulas use </w:t>
      </w:r>
      <w:r>
        <w:rPr>
          <w:rStyle w:val="CodeChar"/>
        </w:rPr>
        <w:t xml:space="preserve">MAX($Q:$Q)</w:t>
      </w:r>
      <w:r>
        <w:t xml:space="preserve">, </w:t>
      </w:r>
      <w:r>
        <w:rPr>
          <w:rStyle w:val="CodeChar"/>
        </w:rPr>
        <w:t xml:space="preserve">MAX($U:$U)</w:t>
      </w:r>
      <w:r>
        <w:t xml:space="preserve"> and </w:t>
      </w:r>
      <w:r>
        <w:rPr>
          <w:rStyle w:val="CodeChar"/>
        </w:rPr>
        <w:t xml:space="preserve">MAX($V:$V)</w:t>
      </w:r>
      <w:r>
        <w:t xml:space="preserve"> to decide whether percentages are stored as fractions. A stray number above 1 in those columns changes every score. This routine places the KPI cards in A:P only, and the totals row puts only averages under 100% in U and V.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Fix the Deposit Score first if you haven't.</w:t>
      </w:r>
      <w:r>
        <w:t xml:space="preserve"> Column AC should read Deposit% in column T, not Q. Change </w:t>
      </w:r>
      <w:r>
        <w:rPr>
          <w:rStyle w:val="CodeChar"/>
        </w:rPr>
        <w:t xml:space="preserve">Q</w:t>
      </w:r>
      <w:r>
        <w:t xml:space="preserve"> to </w:t>
      </w:r>
      <w:r>
        <w:rPr>
          <w:rStyle w:val="CodeChar"/>
        </w:rPr>
        <w:t xml:space="preserve">T</w:t>
      </w:r>
      <w:r>
        <w:t xml:space="preserve"> and </w:t>
      </w:r>
      <w:r>
        <w:rPr>
          <w:rStyle w:val="CodeChar"/>
        </w:rPr>
        <w:t xml:space="preserve">$Q:$Q</w:t>
      </w:r>
      <w:r>
        <w:t xml:space="preserve"> to </w:t>
      </w:r>
      <w:r>
        <w:rPr>
          <w:rStyle w:val="CodeChar"/>
        </w:rPr>
        <w:t xml:space="preserve">$T:$T</w:t>
      </w:r>
      <w:r>
        <w:t xml:space="preserve"> in the AC formula and fill down.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Never sort the table.</w:t>
      </w:r>
      <w:r>
        <w:t xml:space="preserve"> Column A is a </w:t>
      </w:r>
      <w:r>
        <w:rPr>
          <w:rStyle w:val="CodeChar"/>
        </w:rPr>
        <w:t xml:space="preserve">UNIQUE</w:t>
      </w:r>
      <w:r>
        <w:t xml:space="preserve"> spill, and Excel can't sort part of a spill. Use the filter arrows to show subsets instead.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Don't use Format as Table (Ctrl+T).</w:t>
      </w:r>
      <w:r>
        <w:t xml:space="preserve"> Excel tables can't contain spilled formulas, so column A would show #SPILL!.</w:t>
      </w:r>
    </w:p>
    <w:p>
      <w:pPr/>
      <w:r>
        <w:t xml:space="preserve">Save a copy before you begin: </w:t>
      </w:r>
      <w:r>
        <w:rPr>
          <w:b/>
        </w:rPr>
        <w:t xml:space="preserve">F12</w:t>
      </w:r>
      <w:r>
        <w:t xml:space="preserve">, then save as July_Conversions_backup.xlsx.</w:t>
      </w:r>
    </w:p>
    <w:p>
      <w:pPr>
        <w:pStyle w:val="Heading2"/>
      </w:pPr>
      <w:r>
        <w:t xml:space="preserve">Step 1: Title block and KPI cards</w:t>
      </w:r>
    </w:p>
    <w:p>
      <w:pPr/>
      <w:r>
        <w:t xml:space="preserve">Five new rows on top hold a title, a subtitle and seven summary cards that recalculate with the data.</w:t>
      </w:r>
    </w:p>
    <w:p>
      <w:pPr/>
      <w:r>
        <w:rPr>
          <w:b/>
        </w:rPr>
        <w:t xml:space="preserve">Insert and clean the rows</w:t>
      </w:r>
    </w:p>
    <w:p>
      <w:pPr>
        <w:pStyle w:val="ListParagraph"/>
        <w:numPr>
          <w:ilvl w:val="0"/>
          <w:numId w:val="4"/>
        </w:numPr>
      </w:pPr>
      <w:r>
        <w:t xml:space="preserve">Click </w:t>
      </w:r>
      <w:r>
        <w:rPr>
          <w:b/>
        </w:rPr>
        <w:t xml:space="preserve">A1</w:t>
      </w:r>
      <w:r>
        <w:t xml:space="preserve">, press </w:t>
      </w:r>
      <w:r>
        <w:rPr>
          <w:b/>
        </w:rPr>
        <w:t xml:space="preserve">Shift+Space</w:t>
      </w:r>
      <w:r>
        <w:t xml:space="preserve"> to select the row, then </w:t>
      </w:r>
      <w:r>
        <w:rPr>
          <w:b/>
        </w:rPr>
        <w:t xml:space="preserve">Shift+Down</w:t>
      </w:r>
      <w:r>
        <w:t xml:space="preserve"> four times to select rows 1–5.</w:t>
      </w:r>
    </w:p>
    <w:p>
      <w:pPr>
        <w:pStyle w:val="ListParagraph"/>
        <w:numPr>
          <w:ilvl w:val="0"/>
          <w:numId w:val="4"/>
        </w:numPr>
      </w:pPr>
      <w:r>
        <w:t xml:space="preserve">Press </w:t>
      </w:r>
      <w:r>
        <w:rPr>
          <w:b/>
        </w:rPr>
        <w:t xml:space="preserve">Ctrl+Shift+=</w:t>
      </w:r>
      <w:r>
        <w:t xml:space="preserve"> to insert five rows. Excel copies the section-header formatting into them, so with rows 1–5 still selected press </w:t>
      </w:r>
      <w:r>
        <w:rPr>
          <w:b/>
        </w:rPr>
        <w:t xml:space="preserve">Alt, H, E, F</w:t>
      </w:r>
      <w:r>
        <w:t xml:space="preserve"> to clear formats.</w:t>
      </w:r>
    </w:p>
    <w:p>
      <w:pPr>
        <w:pStyle w:val="ListParagraph"/>
        <w:numPr>
          <w:ilvl w:val="0"/>
          <w:numId w:val="4"/>
        </w:numPr>
      </w:pPr>
      <w:r>
        <w:t xml:space="preserve">Set row heights with </w:t>
      </w:r>
      <w:r>
        <w:rPr>
          <w:b/>
        </w:rPr>
        <w:t xml:space="preserve">Alt, H, O, H</w:t>
      </w:r>
      <w:r>
        <w:t xml:space="preserve"> for each row: row 1 = </w:t>
      </w:r>
      <w:r>
        <w:rPr>
          <w:rStyle w:val="CodeChar"/>
        </w:rPr>
        <w:t xml:space="preserve">34</w:t>
      </w:r>
      <w:r>
        <w:t xml:space="preserve">, row 2 = </w:t>
      </w:r>
      <w:r>
        <w:rPr>
          <w:rStyle w:val="CodeChar"/>
        </w:rPr>
        <w:t xml:space="preserve">18</w:t>
      </w:r>
      <w:r>
        <w:t xml:space="preserve">, row 3 = </w:t>
      </w:r>
      <w:r>
        <w:rPr>
          <w:rStyle w:val="CodeChar"/>
        </w:rPr>
        <w:t xml:space="preserve">18</w:t>
      </w:r>
      <w:r>
        <w:t xml:space="preserve">, row 4 = </w:t>
      </w:r>
      <w:r>
        <w:rPr>
          <w:rStyle w:val="CodeChar"/>
        </w:rPr>
        <w:t xml:space="preserve">34</w:t>
      </w:r>
      <w:r>
        <w:t xml:space="preserve">, row 5 = </w:t>
      </w:r>
      <w:r>
        <w:rPr>
          <w:rStyle w:val="CodeChar"/>
        </w:rPr>
        <w:t xml:space="preserve">9</w:t>
      </w:r>
      <w:r>
        <w:t xml:space="preserve">.</w:t>
      </w:r>
    </w:p>
    <w:p>
      <w:pPr/>
      <w:r>
        <w:rPr>
          <w:b/>
        </w:rPr>
        <w:t xml:space="preserve">Title and subtitle</w:t>
      </w:r>
    </w:p>
    <w:p>
      <w:pPr>
        <w:pStyle w:val="ListParagraph"/>
        <w:numPr>
          <w:ilvl w:val="0"/>
          <w:numId w:val="5"/>
        </w:numPr>
      </w:pPr>
      <w:r>
        <w:t xml:space="preserve">In </w:t>
      </w:r>
      <w:r>
        <w:rPr>
          <w:b/>
        </w:rPr>
        <w:t xml:space="preserve">A1</w:t>
      </w:r>
      <w:r>
        <w:t xml:space="preserve">, type </w:t>
      </w:r>
      <w:r>
        <w:rPr>
          <w:rStyle w:val="CodeChar"/>
        </w:rPr>
        <w:t xml:space="preserve">CRE Incentive &amp; KPI Report — July 2026</w:t>
      </w:r>
      <w:r>
        <w:t xml:space="preserve">. Then </w:t>
      </w:r>
      <w:r>
        <w:rPr>
          <w:b/>
        </w:rPr>
        <w:t xml:space="preserve">Ctrl+B</w:t>
      </w:r>
      <w:r>
        <w:t xml:space="preserve">, </w:t>
      </w:r>
      <w:r>
        <w:rPr>
          <w:b/>
        </w:rPr>
        <w:t xml:space="preserve">Alt, H, F, S</w:t>
      </w:r>
      <w:r>
        <w:t xml:space="preserve"> and type </w:t>
      </w:r>
      <w:r>
        <w:rPr>
          <w:rStyle w:val="CodeChar"/>
        </w:rPr>
        <w:t xml:space="preserve">20</w:t>
      </w:r>
      <w:r>
        <w:t xml:space="preserve">, and </w:t>
      </w:r>
      <w:r>
        <w:rPr>
          <w:b/>
        </w:rPr>
        <w:t xml:space="preserve">Alt, H, F, C</w:t>
      </w:r>
      <w:r>
        <w:t xml:space="preserve"> to choose </w:t>
      </w:r>
      <w:r>
        <w:rPr>
          <w:b/>
        </w:rPr>
        <w:t xml:space="preserve">Text 2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In </w:t>
      </w:r>
      <w:r>
        <w:rPr>
          <w:b/>
        </w:rPr>
        <w:t xml:space="preserve">A2</w:t>
      </w:r>
      <w:r>
        <w:t xml:space="preserve">, type </w:t>
      </w:r>
      <w:r>
        <w:rPr>
          <w:rStyle w:val="CodeChar"/>
        </w:rPr>
        <w:t xml:space="preserve">Performance period 1–31 July 2026 · Sources: Realised Conversions, Attendance, QA, Call Tagging, Avg Dials, SOP</w:t>
      </w:r>
      <w:r>
        <w:t xml:space="preserve">. Set size </w:t>
      </w:r>
      <w:r>
        <w:rPr>
          <w:rStyle w:val="CodeChar"/>
        </w:rPr>
        <w:t xml:space="preserve">10</w:t>
      </w:r>
      <w:r>
        <w:t xml:space="preserve"> and colour </w:t>
      </w:r>
      <w:r>
        <w:rPr>
          <w:b/>
        </w:rPr>
        <w:t xml:space="preserve">Text 2</w:t>
      </w:r>
      <w:r>
        <w:t xml:space="preserve">, then </w:t>
      </w:r>
      <w:r>
        <w:rPr>
          <w:b/>
        </w:rPr>
        <w:t xml:space="preserve">Ctrl+I</w:t>
      </w:r>
      <w:r>
        <w:t xml:space="preserve"> for italic.</w:t>
      </w:r>
    </w:p>
    <w:p>
      <w:pPr/>
      <w:r>
        <w:t xml:space="preserve">Leave both unmerged. The text runs across the empty cells to the right.</w:t>
      </w:r>
    </w:p>
    <w:p>
      <w:pPr/>
      <w:r>
        <w:rPr>
          <w:b/>
        </w:rPr>
        <w:t xml:space="preserve">The seven cards</w:t>
      </w:r>
    </w:p>
    <w:p>
      <w:pPr/>
      <w:r>
        <w:t xml:space="preserve">Each card has its label in row 3 and its value in row 4. Type the label and formula in the first cell of each range: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Card range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Label (row 3)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Formula (row 4)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Number format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A3:A4</w:t>
            </w:r>
          </w:p>
        </w:tc>
        <w:tc>
          <w:tcPr>
            <w:tcW w:w="2340" w:type="dxa"/>
          </w:tcPr>
          <w:p>
            <w:pPr/>
            <w:r>
              <w:t xml:space="preserve">CREs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=COUNTA(A8:A54)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B3:D4</w:t>
            </w:r>
          </w:p>
        </w:tc>
        <w:tc>
          <w:tcPr>
            <w:tcW w:w="2340" w:type="dxa"/>
          </w:tcPr>
          <w:p>
            <w:pPr/>
            <w:r>
              <w:t xml:space="preserve">Conversions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=SUM(H8:H54)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#,##0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E3:G4</w:t>
            </w:r>
          </w:p>
        </w:tc>
        <w:tc>
          <w:tcPr>
            <w:tcW w:w="2340" w:type="dxa"/>
          </w:tcPr>
          <w:p>
            <w:pPr/>
            <w:r>
              <w:t xml:space="preserve">Referrals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=SUM(I8:I54)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#,##0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H3:I4</w:t>
            </w:r>
          </w:p>
        </w:tc>
        <w:tc>
          <w:tcPr>
            <w:tcW w:w="2340" w:type="dxa"/>
          </w:tcPr>
          <w:p>
            <w:pPr/>
            <w:r>
              <w:t xml:space="preserve">Avg Target %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=AVERAGE(S8:S54)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0%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J3:J4</w:t>
            </w:r>
          </w:p>
        </w:tc>
        <w:tc>
          <w:tcPr>
            <w:tcW w:w="2340" w:type="dxa"/>
          </w:tcPr>
          <w:p>
            <w:pPr/>
            <w:r>
              <w:t xml:space="preserve">Top Payout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=INDEX(A8:A54,MATCH(MAX(AI8:AI54),AI8:AI54,0))&amp;"  ·  "&amp;TEXT(MAX(AI8:AI54),"#,##0")</w:t>
            </w:r>
          </w:p>
        </w:tc>
        <w:tc>
          <w:tcPr>
            <w:tcW w:w="2340" w:type="dxa"/>
          </w:tcPr>
          <w:p>
            <w:pPr/>
            <w:r>
              <w:t xml:space="preserve">General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K3:N4</w:t>
            </w:r>
          </w:p>
        </w:tc>
        <w:tc>
          <w:tcPr>
            <w:tcW w:w="2340" w:type="dxa"/>
          </w:tcPr>
          <w:p>
            <w:pPr/>
            <w:r>
              <w:t xml:space="preserve">Total Final Payout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=SUM(AI8:AI54)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#,##0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O3:P4</w:t>
            </w:r>
          </w:p>
        </w:tc>
        <w:tc>
          <w:tcPr>
            <w:tcW w:w="2340" w:type="dxa"/>
          </w:tcPr>
          <w:p>
            <w:pPr/>
            <w:r>
              <w:t xml:space="preserve">SOP Deductions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=SUM(AH8:AH54)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#,##0</w:t>
            </w:r>
          </w:p>
        </w:tc>
      </w:tr>
    </w:tbl>
    <w:p>
      <w:pPr/>
      <w:r>
        <w:t xml:space="preserve">Set each number format with </w:t>
      </w:r>
      <w:r>
        <w:rPr>
          <w:b/>
        </w:rPr>
        <w:t xml:space="preserve">Ctrl+1</w:t>
      </w:r>
      <w:r>
        <w:t xml:space="preserve">, then </w:t>
      </w:r>
      <w:r>
        <w:rPr>
          <w:b/>
        </w:rPr>
        <w:t xml:space="preserve">Custom</w:t>
      </w:r>
      <w:r>
        <w:t xml:space="preserve">, and type the code in the </w:t>
      </w:r>
      <w:r>
        <w:rPr>
          <w:b/>
        </w:rPr>
        <w:t xml:space="preserve">Type</w:t>
      </w:r>
      <w:r>
        <w:t xml:space="preserve"> box.</w:t>
      </w:r>
    </w:p>
    <w:p>
      <w:pPr/>
      <w:r>
        <w:rPr>
          <w:b/>
        </w:rPr>
        <w:t xml:space="preserve">Style the cards</w:t>
      </w:r>
    </w:p>
    <w:p>
      <w:pPr>
        <w:pStyle w:val="ListParagraph"/>
        <w:numPr>
          <w:ilvl w:val="0"/>
          <w:numId w:val="6"/>
        </w:numPr>
      </w:pPr>
      <w:r>
        <w:t xml:space="preserve">Select </w:t>
      </w:r>
      <w:r>
        <w:rPr>
          <w:b/>
        </w:rPr>
        <w:t xml:space="preserve">A3:P4</w:t>
      </w:r>
      <w:r>
        <w:t xml:space="preserve"> and fill with </w:t>
      </w:r>
      <w:r>
        <w:rPr>
          <w:b/>
        </w:rPr>
        <w:t xml:space="preserve">Text 2, Lighter 90%</w:t>
      </w:r>
      <w:r>
        <w:t xml:space="preserve"> (</w:t>
      </w:r>
      <w:r>
        <w:rPr>
          <w:b/>
        </w:rPr>
        <w:t xml:space="preserve">Alt, H, H</w:t>
      </w:r>
      <w:r>
        <w:t xml:space="preserve">).</w:t>
      </w:r>
    </w:p>
    <w:p>
      <w:pPr>
        <w:pStyle w:val="ListParagraph"/>
        <w:numPr>
          <w:ilvl w:val="0"/>
          <w:numId w:val="6"/>
        </w:numPr>
      </w:pPr>
      <w:r>
        <w:t xml:space="preserve">Centre each card across its columns. Select one card's label cells, for example </w:t>
      </w:r>
      <w:r>
        <w:rPr>
          <w:b/>
        </w:rPr>
        <w:t xml:space="preserve">B3:D3</w:t>
      </w:r>
      <w:r>
        <w:t xml:space="preserve">, press </w:t>
      </w:r>
      <w:r>
        <w:rPr>
          <w:b/>
        </w:rPr>
        <w:t xml:space="preserve">Ctrl+1</w:t>
      </w:r>
      <w:r>
        <w:t xml:space="preserve">, go to </w:t>
      </w:r>
      <w:r>
        <w:rPr>
          <w:b/>
        </w:rPr>
        <w:t xml:space="preserve">Alignment</w:t>
      </w:r>
      <w:r>
        <w:t xml:space="preserve"> and set </w:t>
      </w:r>
      <w:r>
        <w:rPr>
          <w:b/>
        </w:rPr>
        <w:t xml:space="preserve">Horizontal</w:t>
      </w:r>
      <w:r>
        <w:t xml:space="preserve"> to </w:t>
      </w:r>
      <w:r>
        <w:rPr>
          <w:b/>
        </w:rPr>
        <w:t xml:space="preserve">Center Across Selection</w:t>
      </w:r>
      <w:r>
        <w:t xml:space="preserve">. Repeat for every label range and every value range in rows 3 and 4. Single-column cards (A and J) just need </w:t>
      </w:r>
      <w:r>
        <w:rPr>
          <w:b/>
        </w:rPr>
        <w:t xml:space="preserve">Alt, H, A, C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Select </w:t>
      </w:r>
      <w:r>
        <w:rPr>
          <w:b/>
        </w:rPr>
        <w:t xml:space="preserve">A3:P3</w:t>
      </w:r>
      <w:r>
        <w:t xml:space="preserve"> for the labels: size </w:t>
      </w:r>
      <w:r>
        <w:rPr>
          <w:rStyle w:val="CodeChar"/>
        </w:rPr>
        <w:t xml:space="preserve">9</w:t>
      </w:r>
      <w:r>
        <w:t xml:space="preserve">, </w:t>
      </w:r>
      <w:r>
        <w:rPr>
          <w:b/>
        </w:rPr>
        <w:t xml:space="preserve">Ctrl+B</w:t>
      </w:r>
      <w:r>
        <w:t xml:space="preserve">, colour </w:t>
      </w:r>
      <w:r>
        <w:rPr>
          <w:b/>
        </w:rPr>
        <w:t xml:space="preserve">Text 2</w:t>
      </w:r>
      <w:r>
        <w:t xml:space="preserve">, and </w:t>
      </w:r>
      <w:r>
        <w:rPr>
          <w:b/>
        </w:rPr>
        <w:t xml:space="preserve">Alt, H, A, B</w:t>
      </w:r>
      <w:r>
        <w:t xml:space="preserve"> to align to the bottom.</w:t>
      </w:r>
    </w:p>
    <w:p>
      <w:pPr>
        <w:pStyle w:val="ListParagraph"/>
        <w:numPr>
          <w:ilvl w:val="0"/>
          <w:numId w:val="6"/>
        </w:numPr>
      </w:pPr>
      <w:r>
        <w:t xml:space="preserve">Select </w:t>
      </w:r>
      <w:r>
        <w:rPr>
          <w:b/>
        </w:rPr>
        <w:t xml:space="preserve">A4:P4</w:t>
      </w:r>
      <w:r>
        <w:t xml:space="preserve"> for the values: size </w:t>
      </w:r>
      <w:r>
        <w:rPr>
          <w:rStyle w:val="CodeChar"/>
        </w:rPr>
        <w:t xml:space="preserve">18</w:t>
      </w:r>
      <w:r>
        <w:t xml:space="preserve">, </w:t>
      </w:r>
      <w:r>
        <w:rPr>
          <w:b/>
        </w:rPr>
        <w:t xml:space="preserve">Ctrl+B</w:t>
      </w:r>
      <w:r>
        <w:t xml:space="preserve">, colour </w:t>
      </w:r>
      <w:r>
        <w:rPr>
          <w:b/>
        </w:rPr>
        <w:t xml:space="preserve">Text 2</w:t>
      </w:r>
      <w:r>
        <w:t xml:space="preserve">, and </w:t>
      </w:r>
      <w:r>
        <w:rPr>
          <w:b/>
        </w:rPr>
        <w:t xml:space="preserve">Alt, H, A, M</w:t>
      </w:r>
      <w:r>
        <w:t xml:space="preserve"> to centre vertically. Then set </w:t>
      </w:r>
      <w:r>
        <w:rPr>
          <w:b/>
        </w:rPr>
        <w:t xml:space="preserve">J4</w:t>
      </w:r>
      <w:r>
        <w:t xml:space="preserve"> to size </w:t>
      </w:r>
      <w:r>
        <w:rPr>
          <w:rStyle w:val="CodeChar"/>
        </w:rPr>
        <w:t xml:space="preserve">12</w:t>
      </w:r>
      <w:r>
        <w:t xml:space="preserve">, because it holds a name and an amount.</w:t>
      </w:r>
    </w:p>
    <w:p>
      <w:pPr>
        <w:pStyle w:val="ListParagraph"/>
        <w:numPr>
          <w:ilvl w:val="0"/>
          <w:numId w:val="6"/>
        </w:numPr>
      </w:pPr>
      <w:r>
        <w:t xml:space="preserve">Colour the payout figure: select </w:t>
      </w:r>
      <w:r>
        <w:rPr>
          <w:b/>
        </w:rPr>
        <w:t xml:space="preserve">K4</w:t>
      </w:r>
      <w:r>
        <w:t xml:space="preserve"> and choose </w:t>
      </w:r>
      <w:r>
        <w:rPr>
          <w:b/>
        </w:rPr>
        <w:t xml:space="preserve">Accent 6, Darker 50%</w:t>
      </w:r>
      <w:r>
        <w:t xml:space="preserve">. Select </w:t>
      </w:r>
      <w:r>
        <w:rPr>
          <w:b/>
        </w:rPr>
        <w:t xml:space="preserve">O4</w:t>
      </w:r>
      <w:r>
        <w:t xml:space="preserve"> and choose </w:t>
      </w:r>
      <w:r>
        <w:rPr>
          <w:b/>
        </w:rPr>
        <w:t xml:space="preserve">Dark Red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Separate the cards. Press </w:t>
      </w:r>
      <w:r>
        <w:rPr>
          <w:b/>
        </w:rPr>
        <w:t xml:space="preserve">Ctrl+G</w:t>
      </w:r>
      <w:r>
        <w:t xml:space="preserve"> and type </w:t>
      </w:r>
      <w:r>
        <w:rPr>
          <w:rStyle w:val="CodeChar"/>
        </w:rPr>
        <w:t xml:space="preserve">A3:A4,B3:D4,E3:G4,H3:I4,J3:J4,K3:N4,O3:P4</w:t>
      </w:r>
      <w:r>
        <w:t xml:space="preserve"> to select all seven at once. Press </w:t>
      </w:r>
      <w:r>
        <w:rPr>
          <w:b/>
        </w:rPr>
        <w:t xml:space="preserve">Ctrl+1</w:t>
      </w:r>
      <w:r>
        <w:t xml:space="preserve">, go to </w:t>
      </w:r>
      <w:r>
        <w:rPr>
          <w:b/>
        </w:rPr>
        <w:t xml:space="preserve">Border</w:t>
      </w:r>
      <w:r>
        <w:t xml:space="preserve">, pick </w:t>
      </w:r>
      <w:r>
        <w:rPr>
          <w:b/>
        </w:rPr>
        <w:t xml:space="preserve">White</w:t>
      </w:r>
      <w:r>
        <w:t xml:space="preserve"> and the thickest line style, then click </w:t>
      </w:r>
      <w:r>
        <w:rPr>
          <w:b/>
        </w:rPr>
        <w:t xml:space="preserve">Outline</w:t>
      </w:r>
      <w:r>
        <w:t xml:space="preserve">. Each card gets its own white frame.</w:t>
      </w:r>
    </w:p>
    <w:p>
      <w:pPr>
        <w:pStyle w:val="ListParagraph"/>
        <w:numPr>
          <w:ilvl w:val="0"/>
          <w:numId w:val="6"/>
        </w:numPr>
      </w:pPr>
      <w:r>
        <w:t xml:space="preserve">Add a top accent line: select </w:t>
      </w:r>
      <w:r>
        <w:rPr>
          <w:b/>
        </w:rPr>
        <w:t xml:space="preserve">A3:P3</w:t>
      </w:r>
      <w:r>
        <w:t xml:space="preserve">, press </w:t>
      </w:r>
      <w:r>
        <w:rPr>
          <w:b/>
        </w:rPr>
        <w:t xml:space="preserve">Ctrl+1</w:t>
      </w:r>
      <w:r>
        <w:t xml:space="preserve">, go to </w:t>
      </w:r>
      <w:r>
        <w:rPr>
          <w:b/>
        </w:rPr>
        <w:t xml:space="preserve">Border</w:t>
      </w:r>
      <w:r>
        <w:t xml:space="preserve">, pick </w:t>
      </w:r>
      <w:r>
        <w:rPr>
          <w:b/>
        </w:rPr>
        <w:t xml:space="preserve">Text 2</w:t>
      </w:r>
      <w:r>
        <w:t xml:space="preserve"> with the medium line style, and click only the top border.</w:t>
      </w:r>
    </w:p>
    <w:p>
      <w:pPr/>
      <w:r>
        <w:t xml:space="preserve">The cards use columns A to P only, which keeps numbers out of Q, U and V.</w:t>
      </w:r>
    </w:p>
    <w:p>
      <w:pPr>
        <w:pStyle w:val="Heading2"/>
      </w:pPr>
      <w:r>
        <w:t xml:space="preserve">Step 2: Section headers</w:t>
      </w:r>
    </w:p>
    <w:p>
      <w:pPr/>
      <w:r>
        <w:t xml:space="preserve">The section titles in row 6 are unmerged and re-centred with Center Across Selection. They look identical to merged cells, but you can select, copy and filter single columns without Excel's merge warnings.</w:t>
      </w:r>
    </w:p>
    <w:p>
      <w:pPr>
        <w:pStyle w:val="ListParagraph"/>
        <w:numPr>
          <w:ilvl w:val="0"/>
          <w:numId w:val="7"/>
        </w:numPr>
      </w:pPr>
      <w:r>
        <w:t xml:space="preserve">Select </w:t>
      </w:r>
      <w:r>
        <w:rPr>
          <w:b/>
        </w:rPr>
        <w:t xml:space="preserve">A6:AI6</w:t>
      </w:r>
      <w:r>
        <w:t xml:space="preserve"> and press </w:t>
      </w:r>
      <w:r>
        <w:rPr>
          <w:b/>
        </w:rPr>
        <w:t xml:space="preserve">Alt, H, M, U</w:t>
      </w:r>
      <w:r>
        <w:t xml:space="preserve"> to unmerge. Each label stays in the first cell of its section.</w:t>
      </w:r>
    </w:p>
    <w:p>
      <w:pPr>
        <w:pStyle w:val="ListParagraph"/>
        <w:numPr>
          <w:ilvl w:val="0"/>
          <w:numId w:val="7"/>
        </w:numPr>
      </w:pPr>
      <w:r>
        <w:t xml:space="preserve">With </w:t>
      </w:r>
      <w:r>
        <w:rPr>
          <w:b/>
        </w:rPr>
        <w:t xml:space="preserve">A6:AI6</w:t>
      </w:r>
      <w:r>
        <w:t xml:space="preserve"> still selected, press </w:t>
      </w:r>
      <w:r>
        <w:rPr>
          <w:b/>
        </w:rPr>
        <w:t xml:space="preserve">Ctrl+1</w:t>
      </w:r>
      <w:r>
        <w:t xml:space="preserve">, go to </w:t>
      </w:r>
      <w:r>
        <w:rPr>
          <w:b/>
        </w:rPr>
        <w:t xml:space="preserve">Alignment</w:t>
      </w:r>
      <w:r>
        <w:t xml:space="preserve">, set </w:t>
      </w:r>
      <w:r>
        <w:rPr>
          <w:b/>
        </w:rPr>
        <w:t xml:space="preserve">Horizontal</w:t>
      </w:r>
      <w:r>
        <w:t xml:space="preserve"> to </w:t>
      </w:r>
      <w:r>
        <w:rPr>
          <w:b/>
        </w:rPr>
        <w:t xml:space="preserve">Center Across Selection</w:t>
      </w:r>
      <w:r>
        <w:t xml:space="preserve"> and </w:t>
      </w:r>
      <w:r>
        <w:rPr>
          <w:b/>
        </w:rPr>
        <w:t xml:space="preserve">Vertical</w:t>
      </w:r>
      <w:r>
        <w:t xml:space="preserve"> to </w:t>
      </w:r>
      <w:r>
        <w:rPr>
          <w:b/>
        </w:rPr>
        <w:t xml:space="preserve">Center</w:t>
      </w:r>
      <w:r>
        <w:t xml:space="preserve">. Each label centres across the blank cells up to the next label, so one step does all seven.</w:t>
      </w:r>
    </w:p>
    <w:p>
      <w:pPr>
        <w:pStyle w:val="ListParagraph"/>
        <w:numPr>
          <w:ilvl w:val="0"/>
          <w:numId w:val="7"/>
        </w:numPr>
      </w:pPr>
      <w:r>
        <w:t xml:space="preserve">Retype the labels in capitals for a cleaner bar: </w:t>
      </w:r>
      <w:r>
        <w:rPr>
          <w:rStyle w:val="CodeChar"/>
        </w:rPr>
        <w:t xml:space="preserve">CRE ALIGNMENT</w:t>
      </w:r>
      <w:r>
        <w:t xml:space="preserve">, </w:t>
      </w:r>
      <w:r>
        <w:rPr>
          <w:rStyle w:val="CodeChar"/>
        </w:rPr>
        <w:t xml:space="preserve">TARGETS</w:t>
      </w:r>
      <w:r>
        <w:t xml:space="preserve">, </w:t>
      </w:r>
      <w:r>
        <w:rPr>
          <w:rStyle w:val="CodeChar"/>
        </w:rPr>
        <w:t xml:space="preserve">CONVERSION PERFORMANCE</w:t>
      </w:r>
      <w:r>
        <w:t xml:space="preserve">, </w:t>
      </w:r>
      <w:r>
        <w:rPr>
          <w:rStyle w:val="CodeChar"/>
        </w:rPr>
        <w:t xml:space="preserve">COMMISSION</w:t>
      </w:r>
      <w:r>
        <w:t xml:space="preserve">, </w:t>
      </w:r>
      <w:r>
        <w:rPr>
          <w:rStyle w:val="CodeChar"/>
        </w:rPr>
        <w:t xml:space="preserve">PERFORMANCE MARKERS</w:t>
      </w:r>
      <w:r>
        <w:t xml:space="preserve">, </w:t>
      </w:r>
      <w:r>
        <w:rPr>
          <w:rStyle w:val="CodeChar"/>
        </w:rPr>
        <w:t xml:space="preserve">KPI SCORES</w:t>
      </w:r>
      <w:r>
        <w:t xml:space="preserve">, </w:t>
      </w:r>
      <w:r>
        <w:rPr>
          <w:rStyle w:val="CodeChar"/>
        </w:rPr>
        <w:t xml:space="preserve">PAYOUT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Fill each section with </w:t>
      </w:r>
      <w:r>
        <w:rPr>
          <w:b/>
        </w:rPr>
        <w:t xml:space="preserve">Alt, H, H</w:t>
      </w:r>
      <w:r>
        <w:t xml:space="preserve">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Section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Row 6 fill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Row 7 fill (Step 3)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A6:E6</w:t>
            </w:r>
          </w:p>
        </w:tc>
        <w:tc>
          <w:tcPr>
            <w:tcW w:w="3120" w:type="dxa"/>
          </w:tcPr>
          <w:p>
            <w:pPr/>
            <w:r>
              <w:t xml:space="preserve">Text 2</w:t>
            </w:r>
          </w:p>
        </w:tc>
        <w:tc>
          <w:tcPr>
            <w:tcW w:w="3120" w:type="dxa"/>
          </w:tcPr>
          <w:p>
            <w:pPr/>
            <w:r>
              <w:t xml:space="preserve">Text 2, Lighter 90%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F6:I6</w:t>
            </w:r>
          </w:p>
        </w:tc>
        <w:tc>
          <w:tcPr>
            <w:tcW w:w="3120" w:type="dxa"/>
          </w:tcPr>
          <w:p>
            <w:pPr/>
            <w:r>
              <w:t xml:space="preserve">Accent 1</w:t>
            </w:r>
          </w:p>
        </w:tc>
        <w:tc>
          <w:tcPr>
            <w:tcW w:w="3120" w:type="dxa"/>
          </w:tcPr>
          <w:p>
            <w:pPr/>
            <w:r>
              <w:t xml:space="preserve">Accent 1, Lighter 80%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J6:O6</w:t>
            </w:r>
          </w:p>
        </w:tc>
        <w:tc>
          <w:tcPr>
            <w:tcW w:w="3120" w:type="dxa"/>
          </w:tcPr>
          <w:p>
            <w:pPr/>
            <w:r>
              <w:t xml:space="preserve">Accent 4, Darker 25%</w:t>
            </w:r>
          </w:p>
        </w:tc>
        <w:tc>
          <w:tcPr>
            <w:tcW w:w="3120" w:type="dxa"/>
          </w:tcPr>
          <w:p>
            <w:pPr/>
            <w:r>
              <w:t xml:space="preserve">Accent 4, Lighter 80%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P6:R6</w:t>
            </w:r>
          </w:p>
        </w:tc>
        <w:tc>
          <w:tcPr>
            <w:tcW w:w="3120" w:type="dxa"/>
          </w:tcPr>
          <w:p>
            <w:pPr/>
            <w:r>
              <w:t xml:space="preserve">Accent 2, Darker 25%</w:t>
            </w:r>
          </w:p>
        </w:tc>
        <w:tc>
          <w:tcPr>
            <w:tcW w:w="3120" w:type="dxa"/>
          </w:tcPr>
          <w:p>
            <w:pPr/>
            <w:r>
              <w:t xml:space="preserve">Accent 2, Lighter 80%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S6:X6</w:t>
            </w:r>
          </w:p>
        </w:tc>
        <w:tc>
          <w:tcPr>
            <w:tcW w:w="3120" w:type="dxa"/>
          </w:tcPr>
          <w:p>
            <w:pPr/>
            <w:r>
              <w:t xml:space="preserve">Accent 5, Darker 25%</w:t>
            </w:r>
          </w:p>
        </w:tc>
        <w:tc>
          <w:tcPr>
            <w:tcW w:w="3120" w:type="dxa"/>
          </w:tcPr>
          <w:p>
            <w:pPr/>
            <w:r>
              <w:t xml:space="preserve">Accent 5, Lighter 80%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Y6:AF6</w:t>
            </w:r>
          </w:p>
        </w:tc>
        <w:tc>
          <w:tcPr>
            <w:tcW w:w="3120" w:type="dxa"/>
          </w:tcPr>
          <w:p>
            <w:pPr/>
            <w:r>
              <w:t xml:space="preserve">Accent 1, Darker 25%</w:t>
            </w:r>
          </w:p>
        </w:tc>
        <w:tc>
          <w:tcPr>
            <w:tcW w:w="3120" w:type="dxa"/>
          </w:tcPr>
          <w:p>
            <w:pPr/>
            <w:r>
              <w:t xml:space="preserve">Accent 1, Lighter 80%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AG6:AI6</w:t>
            </w:r>
          </w:p>
        </w:tc>
        <w:tc>
          <w:tcPr>
            <w:tcW w:w="3120" w:type="dxa"/>
          </w:tcPr>
          <w:p>
            <w:pPr/>
            <w:r>
              <w:t xml:space="preserve">Accent 3</w:t>
            </w:r>
          </w:p>
        </w:tc>
        <w:tc>
          <w:tcPr>
            <w:tcW w:w="3120" w:type="dxa"/>
          </w:tcPr>
          <w:p>
            <w:pPr/>
            <w:r>
              <w:t xml:space="preserve">Accent 3, Lighter 80%</w:t>
            </w:r>
          </w:p>
        </w:tc>
      </w:tr>
    </w:tbl>
    <w:p>
      <w:pPr>
        <w:pStyle w:val="ListParagraph"/>
        <w:numPr>
          <w:ilvl w:val="0"/>
          <w:numId w:val="8"/>
        </w:numPr>
      </w:pPr>
      <w:r>
        <w:t xml:space="preserve">Select </w:t>
      </w:r>
      <w:r>
        <w:rPr>
          <w:b/>
        </w:rPr>
        <w:t xml:space="preserve">A6:AI6</w:t>
      </w:r>
      <w:r>
        <w:t xml:space="preserve">: </w:t>
      </w:r>
      <w:r>
        <w:rPr>
          <w:b/>
        </w:rPr>
        <w:t xml:space="preserve">Ctrl+B</w:t>
      </w:r>
      <w:r>
        <w:t xml:space="preserve">, size </w:t>
      </w:r>
      <w:r>
        <w:rPr>
          <w:rStyle w:val="CodeChar"/>
        </w:rPr>
        <w:t xml:space="preserve">11</w:t>
      </w:r>
      <w:r>
        <w:t xml:space="preserve">, colour </w:t>
      </w:r>
      <w:r>
        <w:rPr>
          <w:b/>
        </w:rPr>
        <w:t xml:space="preserve">White</w:t>
      </w:r>
      <w:r>
        <w:t xml:space="preserve">. Set the row height to </w:t>
      </w:r>
      <w:r>
        <w:rPr>
          <w:rStyle w:val="CodeChar"/>
        </w:rPr>
        <w:t xml:space="preserve">26</w:t>
      </w:r>
      <w:r>
        <w:t xml:space="preserve"> (</w:t>
      </w:r>
      <w:r>
        <w:rPr>
          <w:b/>
        </w:rPr>
        <w:t xml:space="preserve">Alt, H, O, H</w:t>
      </w:r>
      <w:r>
        <w:t xml:space="preserve">).</w:t>
      </w:r>
    </w:p>
    <w:p>
      <w:pPr/>
      <w:r>
        <w:t xml:space="preserve">The vertical dividers between sections are added at the end of Step 4, because the body borders would otherwise overwrite them.</w:t>
      </w:r>
    </w:p>
    <w:p>
      <w:pPr>
        <w:pStyle w:val="Heading2"/>
      </w:pPr>
      <w:r>
        <w:t xml:space="preserve">Step 3: Column headers and scoring notes</w:t>
      </w:r>
    </w:p>
    <w:p>
      <w:pPr/>
      <w:r>
        <w:t xml:space="preserve">Row 7 gets tinted headers with a navy underline, and every score and payout header gets a hover note explaining how it is calculated.</w:t>
      </w:r>
    </w:p>
    <w:p>
      <w:pPr/>
      <w:r>
        <w:rPr>
          <w:b/>
        </w:rPr>
        <w:t xml:space="preserve">Header formatting</w:t>
      </w:r>
    </w:p>
    <w:p>
      <w:pPr>
        <w:pStyle w:val="ListParagraph"/>
        <w:numPr>
          <w:ilvl w:val="0"/>
          <w:numId w:val="9"/>
        </w:numPr>
      </w:pPr>
      <w:r>
        <w:t xml:space="preserve">Fill each section's row 7 cells with the light shade from the Step 2 table (</w:t>
      </w:r>
      <w:r>
        <w:rPr>
          <w:b/>
        </w:rPr>
        <w:t xml:space="preserve">Alt, H, H</w:t>
      </w:r>
      <w:r>
        <w:t xml:space="preserve">).</w:t>
      </w:r>
    </w:p>
    <w:p>
      <w:pPr>
        <w:pStyle w:val="ListParagraph"/>
        <w:numPr>
          <w:ilvl w:val="0"/>
          <w:numId w:val="9"/>
        </w:numPr>
      </w:pPr>
      <w:r>
        <w:t xml:space="preserve">Select </w:t>
      </w:r>
      <w:r>
        <w:rPr>
          <w:b/>
        </w:rPr>
        <w:t xml:space="preserve">A7:AI7</w:t>
      </w:r>
      <w:r>
        <w:t xml:space="preserve">, then:</w:t>
      </w:r>
    </w:p>
    <w:p>
      <w:pPr>
        <w:pStyle w:val="ListParagraph"/>
        <w:numPr>
          <w:ilvl w:val="1"/>
          <w:numId w:val="10"/>
        </w:numPr>
      </w:pPr>
      <w:r>
        <w:rPr>
          <w:b/>
        </w:rPr>
        <w:t xml:space="preserve">Ctrl+B</w:t>
      </w:r>
      <w:r>
        <w:t xml:space="preserve">, size </w:t>
      </w:r>
      <w:r>
        <w:rPr>
          <w:rStyle w:val="CodeChar"/>
        </w:rPr>
        <w:t xml:space="preserve">10</w:t>
      </w:r>
      <w:r>
        <w:t xml:space="preserve"> (</w:t>
      </w:r>
      <w:r>
        <w:rPr>
          <w:b/>
        </w:rPr>
        <w:t xml:space="preserve">Alt, H, F, S</w:t>
      </w:r>
      <w:r>
        <w:t xml:space="preserve">), colour </w:t>
      </w:r>
      <w:r>
        <w:rPr>
          <w:b/>
        </w:rPr>
        <w:t xml:space="preserve">Text 2</w:t>
      </w:r>
      <w:r>
        <w:t xml:space="preserve">.</w:t>
      </w:r>
    </w:p>
    <w:p>
      <w:pPr>
        <w:pStyle w:val="ListParagraph"/>
        <w:numPr>
          <w:ilvl w:val="1"/>
          <w:numId w:val="10"/>
        </w:numPr>
      </w:pPr>
      <w:r>
        <w:rPr>
          <w:b/>
        </w:rPr>
        <w:t xml:space="preserve">Alt, H, W</w:t>
      </w:r>
      <w:r>
        <w:t xml:space="preserve"> to wrap text.</w:t>
      </w:r>
    </w:p>
    <w:p>
      <w:pPr>
        <w:pStyle w:val="ListParagraph"/>
        <w:numPr>
          <w:ilvl w:val="1"/>
          <w:numId w:val="10"/>
        </w:numPr>
      </w:pPr>
      <w:r>
        <w:rPr>
          <w:b/>
        </w:rPr>
        <w:t xml:space="preserve">Alt, H, A, C</w:t>
      </w:r>
      <w:r>
        <w:t xml:space="preserve"> and </w:t>
      </w:r>
      <w:r>
        <w:rPr>
          <w:b/>
        </w:rPr>
        <w:t xml:space="preserve">Alt, H, A, M</w:t>
      </w:r>
      <w:r>
        <w:t xml:space="preserve"> to centre both ways.</w:t>
      </w:r>
    </w:p>
    <w:p>
      <w:pPr>
        <w:pStyle w:val="ListParagraph"/>
        <w:numPr>
          <w:ilvl w:val="1"/>
          <w:numId w:val="10"/>
        </w:numPr>
      </w:pPr>
      <w:r>
        <w:t xml:space="preserve">Row height </w:t>
      </w:r>
      <w:r>
        <w:rPr>
          <w:rStyle w:val="CodeChar"/>
        </w:rPr>
        <w:t xml:space="preserve">48</w:t>
      </w:r>
      <w:r>
        <w:t xml:space="preserve"> (</w:t>
      </w:r>
      <w:r>
        <w:rPr>
          <w:b/>
        </w:rPr>
        <w:t xml:space="preserve">Alt, H, O, H</w:t>
      </w:r>
      <w:r>
        <w:t xml:space="preserve">).</w:t>
      </w:r>
    </w:p>
    <w:p>
      <w:pPr>
        <w:pStyle w:val="ListParagraph"/>
        <w:numPr>
          <w:ilvl w:val="0"/>
          <w:numId w:val="9"/>
        </w:numPr>
      </w:pPr>
      <w:r>
        <w:t xml:space="preserve">If you haven't already, fix the header typos in </w:t>
      </w:r>
      <w:r>
        <w:rPr>
          <w:b/>
        </w:rPr>
        <w:t xml:space="preserve">J6, P6, G7, M7, P7, Q7, R7, W7</w:t>
      </w:r>
      <w:r>
        <w:t xml:space="preserve">: Performance, Commission, Referral, Ten K Amount, Deposit Commission, Daily Streak Commission, Total Commission, Average Total Dials.</w:t>
      </w:r>
    </w:p>
    <w:p>
      <w:pPr>
        <w:pStyle w:val="ListParagraph"/>
        <w:numPr>
          <w:ilvl w:val="0"/>
          <w:numId w:val="9"/>
        </w:numPr>
      </w:pPr>
      <w:r>
        <w:t xml:space="preserve">Select </w:t>
      </w:r>
      <w:r>
        <w:rPr>
          <w:b/>
        </w:rPr>
        <w:t xml:space="preserve">A6:AI7</w:t>
      </w:r>
      <w:r>
        <w:t xml:space="preserve">, press </w:t>
      </w:r>
      <w:r>
        <w:rPr>
          <w:b/>
        </w:rPr>
        <w:t xml:space="preserve">Ctrl+1</w:t>
      </w:r>
      <w:r>
        <w:t xml:space="preserve">, go to </w:t>
      </w:r>
      <w:r>
        <w:rPr>
          <w:b/>
        </w:rPr>
        <w:t xml:space="preserve">Border</w:t>
      </w:r>
      <w:r>
        <w:t xml:space="preserve">, pick </w:t>
      </w:r>
      <w:r>
        <w:rPr>
          <w:b/>
        </w:rPr>
        <w:t xml:space="preserve">White</w:t>
      </w:r>
      <w:r>
        <w:t xml:space="preserve"> with a thin line, and click </w:t>
      </w:r>
      <w:r>
        <w:rPr>
          <w:b/>
        </w:rPr>
        <w:t xml:space="preserve">Outline</w:t>
      </w:r>
      <w:r>
        <w:t xml:space="preserve"> and </w:t>
      </w:r>
      <w:r>
        <w:rPr>
          <w:b/>
        </w:rPr>
        <w:t xml:space="preserve">Inside</w:t>
      </w:r>
      <w:r>
        <w:t xml:space="preserve">. This gives a clean white grid between header cells.</w:t>
      </w:r>
    </w:p>
    <w:p>
      <w:pPr>
        <w:pStyle w:val="ListParagraph"/>
        <w:numPr>
          <w:ilvl w:val="0"/>
          <w:numId w:val="9"/>
        </w:numPr>
      </w:pPr>
      <w:r>
        <w:t xml:space="preserve">Select </w:t>
      </w:r>
      <w:r>
        <w:rPr>
          <w:b/>
        </w:rPr>
        <w:t xml:space="preserve">A7:AI7</w:t>
      </w:r>
      <w:r>
        <w:t xml:space="preserve">, press </w:t>
      </w:r>
      <w:r>
        <w:rPr>
          <w:b/>
        </w:rPr>
        <w:t xml:space="preserve">Ctrl+1</w:t>
      </w:r>
      <w:r>
        <w:t xml:space="preserve">, go to </w:t>
      </w:r>
      <w:r>
        <w:rPr>
          <w:b/>
        </w:rPr>
        <w:t xml:space="preserve">Border</w:t>
      </w:r>
      <w:r>
        <w:t xml:space="preserve">, pick </w:t>
      </w:r>
      <w:r>
        <w:rPr>
          <w:b/>
        </w:rPr>
        <w:t xml:space="preserve">Text 2</w:t>
      </w:r>
      <w:r>
        <w:t xml:space="preserve"> with the medium line style, and click only the bottom border.</w:t>
      </w:r>
    </w:p>
    <w:p>
      <w:pPr/>
      <w:r>
        <w:rPr>
          <w:b/>
        </w:rPr>
        <w:t xml:space="preserve">Scoring notes</w:t>
      </w:r>
    </w:p>
    <w:p>
      <w:pPr/>
      <w:r>
        <w:t xml:space="preserve">Click each header below, press </w:t>
      </w:r>
      <w:r>
        <w:rPr>
          <w:b/>
        </w:rPr>
        <w:t xml:space="preserve">Shift+F2</w:t>
      </w:r>
      <w:r>
        <w:t xml:space="preserve">, type the note, then press </w:t>
      </w:r>
      <w:r>
        <w:rPr>
          <w:b/>
        </w:rPr>
        <w:t xml:space="preserve">Esc</w:t>
      </w:r>
      <w:r>
        <w:t xml:space="preserve">. A red triangle marks the cell, and the note appears when anyone hovers over it.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Cell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Note text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Y7 Target Score</w:t>
            </w:r>
          </w:p>
        </w:tc>
        <w:tc>
          <w:tcPr>
            <w:tcW w:w="4680" w:type="dxa"/>
          </w:tcPr>
          <w:p>
            <w:pPr/>
            <w:r>
              <w:t xml:space="preserve">Pool 1 and Other: 95%+ = 40, 85%+ = 35, 80%+ = 20. Dialer/OJT: 95%+ = 45, 85%+ = 40, 80%+ = 25.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Z7 Referral Score</w:t>
            </w:r>
          </w:p>
        </w:tc>
        <w:tc>
          <w:tcPr>
            <w:tcW w:w="4680" w:type="dxa"/>
          </w:tcPr>
          <w:p>
            <w:pPr/>
            <w:r>
              <w:t xml:space="preserve">Pool 1: 35+ = 40, 30+ = 30, 20+ = 20. Other: 15+ = 40, 12+ = 30, 8+ = 20. Dialer/OJT: 5+ = 25, 3+ = 20, 1+ = 15.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AA7 Unique Dials Score</w:t>
            </w:r>
          </w:p>
        </w:tc>
        <w:tc>
          <w:tcPr>
            <w:tcW w:w="4680" w:type="dxa"/>
          </w:tcPr>
          <w:p>
            <w:pPr/>
            <w:r>
              <w:t xml:space="preserve">Pool 1: 136+ = 40, 125+ = 30, 110+ = 15. Other: 150+ = 40, 130+ = 30, 100+ = 15. Dialer/OJT: 180+ = 35, 160+ = 20, 140+ = 10.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AB7 Average Dials Score</w:t>
            </w:r>
          </w:p>
        </w:tc>
        <w:tc>
          <w:tcPr>
            <w:tcW w:w="4680" w:type="dxa"/>
          </w:tcPr>
          <w:p>
            <w:pPr/>
            <w:r>
              <w:t xml:space="preserve">Dialer/OJT only: 280+ = 35, 250+ = 30, 225+ = 20. All other pools score 0.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AC7 Deposit Score</w:t>
            </w:r>
          </w:p>
        </w:tc>
        <w:tc>
          <w:tcPr>
            <w:tcW w:w="4680" w:type="dxa"/>
          </w:tcPr>
          <w:p>
            <w:pPr/>
            <w:r>
              <w:t xml:space="preserve">Pool 1 (15K+): 20%+ = 45, 15%+ = 40, 10%+ = 25. Other (10K+): 13%+ = 45, 10%+ = 40, 5%+ = 25. Dialer/OJT (10K+): 5%+ = 25, 3%+ = 20, 1%+ = 10.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AD7 Quality Score</w:t>
            </w:r>
          </w:p>
        </w:tc>
        <w:tc>
          <w:tcPr>
            <w:tcW w:w="4680" w:type="dxa"/>
          </w:tcPr>
          <w:p>
            <w:pPr/>
            <w:r>
              <w:t xml:space="preserve">Pool 1 and Other: above 90% = 15, otherwise 10. Dialer/OJT: above 90% = 20, 85%+ = 15, 80%+ = 10.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AE7 Tagging Score</w:t>
            </w:r>
          </w:p>
        </w:tc>
        <w:tc>
          <w:tcPr>
            <w:tcW w:w="4680" w:type="dxa"/>
          </w:tcPr>
          <w:p>
            <w:pPr/>
            <w:r>
              <w:t xml:space="preserve">All pools: 95%+ = 20, 90%+ = 15, 85%+ = 10. No Entry = 15.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P7 Deposit Commission</w:t>
            </w:r>
          </w:p>
        </w:tc>
        <w:tc>
          <w:tcPr>
            <w:tcW w:w="4680" w:type="dxa"/>
          </w:tcPr>
          <w:p>
            <w:pPr/>
            <w:r>
              <w:t xml:space="preserve">1.5% of the 15K+ amount for Pool 1, or of the 10K+ amount for other pools.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R7 Total Commission</w:t>
            </w:r>
          </w:p>
        </w:tc>
        <w:tc>
          <w:tcPr>
            <w:tcW w:w="4680" w:type="dxa"/>
          </w:tcPr>
          <w:p>
            <w:pPr/>
            <w:r>
              <w:t xml:space="preserve">3,500 + 60 × (Conversion Weightage − Conversions) + Deposit Commission + Daily Streak Commission.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AG7 KPI Payout</w:t>
            </w:r>
          </w:p>
        </w:tc>
        <w:tc>
          <w:tcPr>
            <w:tcW w:w="4680" w:type="dxa"/>
          </w:tcPr>
          <w:p>
            <w:pPr/>
            <w:r>
              <w:t xml:space="preserve">Total Commission × Total KPI ÷ 100.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AI7 Final Payout</w:t>
            </w:r>
          </w:p>
        </w:tc>
        <w:tc>
          <w:tcPr>
            <w:tcW w:w="4680" w:type="dxa"/>
          </w:tcPr>
          <w:p>
            <w:pPr/>
            <w:r>
              <w:t xml:space="preserve">KPI Payout − SOP Deduction.</w:t>
            </w:r>
          </w:p>
        </w:tc>
      </w:tr>
    </w:tbl>
    <w:p>
      <w:pPr/>
      <w:r>
        <w:t xml:space="preserve">To check all notes at once, go to </w:t>
      </w:r>
      <w:r>
        <w:rPr>
          <w:b/>
        </w:rPr>
        <w:t xml:space="preserve">Review → Notes → Show All Notes</w:t>
      </w:r>
      <w:r>
        <w:t xml:space="preserve">. Click it again to hide them.</w:t>
      </w:r>
    </w:p>
    <w:p>
      <w:pPr>
        <w:pStyle w:val="Heading2"/>
      </w:pPr>
      <w:r>
        <w:t xml:space="preserve">Step 4: Body formatting</w:t>
      </w:r>
    </w:p>
    <w:p>
      <w:pPr/>
      <w:r>
        <w:t xml:space="preserve">The data rows get soft borders, a slightly smaller font, number formats per column and emphasis on the totals that matter.</w:t>
      </w:r>
    </w:p>
    <w:p>
      <w:pPr/>
      <w:r>
        <w:rPr>
          <w:b/>
        </w:rPr>
        <w:t xml:space="preserve">Borders, font and alignment</w:t>
      </w:r>
    </w:p>
    <w:p>
      <w:pPr>
        <w:pStyle w:val="ListParagraph"/>
        <w:numPr>
          <w:ilvl w:val="0"/>
          <w:numId w:val="11"/>
        </w:numPr>
      </w:pPr>
      <w:r>
        <w:t xml:space="preserve">Select </w:t>
      </w:r>
      <w:r>
        <w:rPr>
          <w:b/>
        </w:rPr>
        <w:t xml:space="preserve">A8:AI54</w:t>
      </w:r>
      <w:r>
        <w:t xml:space="preserve">, press </w:t>
      </w:r>
      <w:r>
        <w:rPr>
          <w:b/>
        </w:rPr>
        <w:t xml:space="preserve">Ctrl+1</w:t>
      </w:r>
      <w:r>
        <w:t xml:space="preserve">, go to </w:t>
      </w:r>
      <w:r>
        <w:rPr>
          <w:b/>
        </w:rPr>
        <w:t xml:space="preserve">Border</w:t>
      </w:r>
      <w:r>
        <w:t xml:space="preserve">, pick </w:t>
      </w:r>
      <w:r>
        <w:rPr>
          <w:b/>
        </w:rPr>
        <w:t xml:space="preserve">White, Background 1, Darker 15%</w:t>
      </w:r>
      <w:r>
        <w:t xml:space="preserve"> with a thin line, and click </w:t>
      </w:r>
      <w:r>
        <w:rPr>
          <w:b/>
        </w:rPr>
        <w:t xml:space="preserve">Outline</w:t>
      </w:r>
      <w:r>
        <w:t xml:space="preserve"> and </w:t>
      </w:r>
      <w:r>
        <w:rPr>
          <w:b/>
        </w:rPr>
        <w:t xml:space="preserve">Inside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t xml:space="preserve">With </w:t>
      </w:r>
      <w:r>
        <w:rPr>
          <w:b/>
        </w:rPr>
        <w:t xml:space="preserve">A8:AI54</w:t>
      </w:r>
      <w:r>
        <w:t xml:space="preserve"> still selected: size </w:t>
      </w:r>
      <w:r>
        <w:rPr>
          <w:rStyle w:val="CodeChar"/>
        </w:rPr>
        <w:t xml:space="preserve">10</w:t>
      </w:r>
      <w:r>
        <w:t xml:space="preserve"> (</w:t>
      </w:r>
      <w:r>
        <w:rPr>
          <w:b/>
        </w:rPr>
        <w:t xml:space="preserve">Alt, H, F, S</w:t>
      </w:r>
      <w:r>
        <w:t xml:space="preserve">), then </w:t>
      </w:r>
      <w:r>
        <w:rPr>
          <w:b/>
        </w:rPr>
        <w:t xml:space="preserve">Alt, H, A, M</w:t>
      </w:r>
      <w:r>
        <w:t xml:space="preserve"> and </w:t>
      </w:r>
      <w:r>
        <w:rPr>
          <w:b/>
        </w:rPr>
        <w:t xml:space="preserve">Alt, H, A, C</w:t>
      </w:r>
      <w:r>
        <w:t xml:space="preserve"> to centre.</w:t>
      </w:r>
    </w:p>
    <w:p>
      <w:pPr>
        <w:pStyle w:val="ListParagraph"/>
        <w:numPr>
          <w:ilvl w:val="0"/>
          <w:numId w:val="11"/>
        </w:numPr>
      </w:pPr>
      <w:r>
        <w:t xml:space="preserve">Select </w:t>
      </w:r>
      <w:r>
        <w:rPr>
          <w:b/>
        </w:rPr>
        <w:t xml:space="preserve">A8:A54</w:t>
      </w:r>
      <w:r>
        <w:t xml:space="preserve">: </w:t>
      </w:r>
      <w:r>
        <w:rPr>
          <w:b/>
        </w:rPr>
        <w:t xml:space="preserve">Alt, H, A, L</w:t>
      </w:r>
      <w:r>
        <w:t xml:space="preserve"> to align left, then </w:t>
      </w:r>
      <w:r>
        <w:rPr>
          <w:b/>
        </w:rPr>
        <w:t xml:space="preserve">Alt, H, 6</w:t>
      </w:r>
      <w:r>
        <w:t xml:space="preserve"> to indent once.</w:t>
      </w:r>
    </w:p>
    <w:p>
      <w:pPr>
        <w:pStyle w:val="ListParagraph"/>
        <w:numPr>
          <w:ilvl w:val="0"/>
          <w:numId w:val="11"/>
        </w:numPr>
      </w:pPr>
      <w:r>
        <w:t xml:space="preserve">Select </w:t>
      </w:r>
      <w:r>
        <w:rPr>
          <w:b/>
        </w:rPr>
        <w:t xml:space="preserve">J8:J54</w:t>
      </w:r>
      <w:r>
        <w:t xml:space="preserve">: </w:t>
      </w:r>
      <w:r>
        <w:rPr>
          <w:b/>
        </w:rPr>
        <w:t xml:space="preserve">Alt, H, A, L</w:t>
      </w:r>
      <w:r>
        <w:t xml:space="preserve">, </w:t>
      </w:r>
      <w:r>
        <w:rPr>
          <w:b/>
        </w:rPr>
        <w:t xml:space="preserve">Alt, H, 6</w:t>
      </w:r>
      <w:r>
        <w:t xml:space="preserve">, </w:t>
      </w:r>
      <w:r>
        <w:rPr>
          <w:b/>
        </w:rPr>
        <w:t xml:space="preserve">Alt, H, W</w:t>
      </w:r>
      <w:r>
        <w:t xml:space="preserve"> to wrap, and size </w:t>
      </w:r>
      <w:r>
        <w:rPr>
          <w:rStyle w:val="CodeChar"/>
        </w:rPr>
        <w:t xml:space="preserve">9</w:t>
      </w:r>
      <w:r>
        <w:t xml:space="preserve">.</w:t>
      </w:r>
    </w:p>
    <w:p>
      <w:pPr/>
      <w:r>
        <w:rPr>
          <w:b/>
        </w:rPr>
        <w:t xml:space="preserve">Number formats</w:t>
      </w:r>
    </w:p>
    <w:p>
      <w:pPr/>
      <w:r>
        <w:t xml:space="preserve">For each range, press </w:t>
      </w:r>
      <w:r>
        <w:rPr>
          <w:b/>
        </w:rPr>
        <w:t xml:space="preserve">Ctrl+1</w:t>
      </w:r>
      <w:r>
        <w:t xml:space="preserve">, choose </w:t>
      </w:r>
      <w:r>
        <w:rPr>
          <w:b/>
        </w:rPr>
        <w:t xml:space="preserve">Custom</w:t>
      </w:r>
      <w:r>
        <w:t xml:space="preserve">, and type the code. Zeros display as 0.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Range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Code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Shows 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M8:N54, P8:R54, AG8:AI54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#,##0</w:t>
            </w:r>
          </w:p>
        </w:tc>
        <w:tc>
          <w:tcPr>
            <w:tcW w:w="3120" w:type="dxa"/>
          </w:tcPr>
          <w:p>
            <w:pPr/>
            <w:r>
              <w:t xml:space="preserve">6,165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S8:V54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0%</w:t>
            </w:r>
            <w:r>
              <w:t xml:space="preserve"> (or </w:t>
            </w:r>
            <w:r>
              <w:rPr>
                <w:b/>
              </w:rPr>
              <w:t xml:space="preserve">Ctrl+Shift+5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78%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W8:X54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0.0</w:t>
            </w:r>
          </w:p>
        </w:tc>
        <w:tc>
          <w:tcPr>
            <w:tcW w:w="3120" w:type="dxa"/>
          </w:tcPr>
          <w:p>
            <w:pPr/>
            <w:r>
              <w:t xml:space="preserve">214.7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Y8:AF54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0</w:t>
            </w:r>
          </w:p>
        </w:tc>
        <w:tc>
          <w:tcPr>
            <w:tcW w:w="3120" w:type="dxa"/>
          </w:tcPr>
          <w:p>
            <w:pPr/>
            <w:r>
              <w:t xml:space="preserve">40</w:t>
            </w:r>
          </w:p>
        </w:tc>
      </w:tr>
    </w:tbl>
    <w:p>
      <w:pPr/>
      <w:r>
        <w:rPr>
          <w:b/>
        </w:rPr>
        <w:t xml:space="preserve">Emphasis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R8:R54</w:t>
      </w:r>
      <w:r>
        <w:t xml:space="preserve"> (Total Commission): </w:t>
      </w:r>
      <w:r>
        <w:rPr>
          <w:b/>
        </w:rPr>
        <w:t xml:space="preserve">Ctrl+B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AF8:AF54</w:t>
      </w:r>
      <w:r>
        <w:t xml:space="preserve"> (Total KPI): </w:t>
      </w:r>
      <w:r>
        <w:rPr>
          <w:b/>
        </w:rPr>
        <w:t xml:space="preserve">Ctrl+B</w:t>
      </w:r>
      <w:r>
        <w:t xml:space="preserve">, colour </w:t>
      </w:r>
      <w:r>
        <w:rPr>
          <w:b/>
        </w:rPr>
        <w:t xml:space="preserve">Text 2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AH8:AH54</w:t>
      </w:r>
      <w:r>
        <w:t xml:space="preserve"> (SOP Deduction): colour </w:t>
      </w:r>
      <w:r>
        <w:rPr>
          <w:b/>
        </w:rPr>
        <w:t xml:space="preserve">Dark Red</w:t>
      </w:r>
      <w:r>
        <w:t xml:space="preserve"> from Standard Colors.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AI8:AI54</w:t>
      </w:r>
      <w:r>
        <w:t xml:space="preserve"> (Final Payout): </w:t>
      </w:r>
      <w:r>
        <w:rPr>
          <w:b/>
        </w:rPr>
        <w:t xml:space="preserve">Ctrl+B</w:t>
      </w:r>
      <w:r>
        <w:t xml:space="preserve">, colour </w:t>
      </w:r>
      <w:r>
        <w:rPr>
          <w:b/>
        </w:rPr>
        <w:t xml:space="preserve">Accent 6, Darker 50%</w:t>
      </w:r>
      <w:r>
        <w:t xml:space="preserve">, fill </w:t>
      </w:r>
      <w:r>
        <w:rPr>
          <w:b/>
        </w:rPr>
        <w:t xml:space="preserve">Accent 3, Lighter 80%</w:t>
      </w:r>
      <w:r>
        <w:t xml:space="preserve">.</w:t>
      </w:r>
    </w:p>
    <w:p>
      <w:pPr/>
      <w:r>
        <w:rPr>
          <w:b/>
        </w:rPr>
        <w:t xml:space="preserve">Sizes</w:t>
      </w:r>
    </w:p>
    <w:p>
      <w:pPr>
        <w:pStyle w:val="ListParagraph"/>
        <w:numPr>
          <w:ilvl w:val="0"/>
          <w:numId w:val="13"/>
        </w:numPr>
      </w:pPr>
      <w:r>
        <w:t xml:space="preserve">Select rows 8–54 (</w:t>
      </w:r>
      <w:r>
        <w:rPr>
          <w:b/>
        </w:rPr>
        <w:t xml:space="preserve">Ctrl+G</w:t>
      </w:r>
      <w:r>
        <w:t xml:space="preserve">, type </w:t>
      </w:r>
      <w:r>
        <w:rPr>
          <w:rStyle w:val="CodeChar"/>
        </w:rPr>
        <w:t xml:space="preserve">8:54</w:t>
      </w:r>
      <w:r>
        <w:t xml:space="preserve">), press </w:t>
      </w:r>
      <w:r>
        <w:rPr>
          <w:b/>
        </w:rPr>
        <w:t xml:space="preserve">Alt, H, O, H</w:t>
      </w:r>
      <w:r>
        <w:t xml:space="preserve"> and type </w:t>
      </w:r>
      <w:r>
        <w:rPr>
          <w:rStyle w:val="CodeChar"/>
        </w:rPr>
        <w:t xml:space="preserve">26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Set column widths with </w:t>
      </w:r>
      <w:r>
        <w:rPr>
          <w:b/>
        </w:rPr>
        <w:t xml:space="preserve">Alt, H, O, W</w:t>
      </w:r>
      <w:r>
        <w:t xml:space="preserve">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Columns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Width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</w:t>
            </w:r>
          </w:p>
        </w:tc>
        <w:tc>
          <w:tcPr>
            <w:tcW w:w="4680" w:type="dxa"/>
          </w:tcPr>
          <w:p>
            <w:pPr/>
            <w:r>
              <w:t xml:space="preserve">75.7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</w:t>
            </w:r>
          </w:p>
        </w:tc>
        <w:tc>
          <w:tcPr>
            <w:tcW w:w="4680" w:type="dxa"/>
          </w:tcPr>
          <w:p>
            <w:pPr/>
            <w:r>
              <w:t xml:space="preserve">25.7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AI</w:t>
            </w:r>
          </w:p>
        </w:tc>
        <w:tc>
          <w:tcPr>
            <w:tcW w:w="4680" w:type="dxa"/>
          </w:tcPr>
          <w:p>
            <w:pPr/>
            <w:r>
              <w:t xml:space="preserve">13.7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M–R, AG, AH</w:t>
            </w:r>
          </w:p>
        </w:tc>
        <w:tc>
          <w:tcPr>
            <w:tcW w:w="4680" w:type="dxa"/>
          </w:tcPr>
          <w:p>
            <w:pPr/>
            <w:r>
              <w:t xml:space="preserve">12.7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B, F–I</w:t>
            </w:r>
          </w:p>
        </w:tc>
        <w:tc>
          <w:tcPr>
            <w:tcW w:w="4680" w:type="dxa"/>
          </w:tcPr>
          <w:p>
            <w:pPr/>
            <w:r>
              <w:t xml:space="preserve">11.7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D, K, L, V, W, X</w:t>
            </w:r>
          </w:p>
        </w:tc>
        <w:tc>
          <w:tcPr>
            <w:tcW w:w="4680" w:type="dxa"/>
          </w:tcPr>
          <w:p>
            <w:pPr/>
            <w:r>
              <w:t xml:space="preserve">10.7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C, E, S–U, Y–AF</w:t>
            </w:r>
          </w:p>
        </w:tc>
        <w:tc>
          <w:tcPr>
            <w:tcW w:w="4680" w:type="dxa"/>
          </w:tcPr>
          <w:p>
            <w:pPr/>
            <w:r>
              <w:t xml:space="preserve">9.7</w:t>
            </w:r>
          </w:p>
        </w:tc>
      </w:tr>
    </w:tbl>
    <w:p>
      <w:pPr/>
      <w:r>
        <w:rPr>
          <w:b/>
        </w:rPr>
        <w:t xml:space="preserve">Section dividers</w:t>
      </w:r>
    </w:p>
    <w:p>
      <w:pPr/>
      <w:r>
        <w:t xml:space="preserve">Press </w:t>
      </w:r>
      <w:r>
        <w:rPr>
          <w:b/>
        </w:rPr>
        <w:t xml:space="preserve">Ctrl+G</w:t>
      </w:r>
      <w:r>
        <w:t xml:space="preserve"> and type </w:t>
      </w:r>
      <w:r>
        <w:rPr>
          <w:rStyle w:val="CodeChar"/>
        </w:rPr>
        <w:t xml:space="preserve">F8:F55,J8:J55,P8:P55,S8:S55,Y8:Y55,AG8:AG55</w:t>
      </w:r>
      <w:r>
        <w:t xml:space="preserve">. Press </w:t>
      </w:r>
      <w:r>
        <w:rPr>
          <w:b/>
        </w:rPr>
        <w:t xml:space="preserve">Ctrl+1</w:t>
      </w:r>
      <w:r>
        <w:t xml:space="preserve">, go to </w:t>
      </w:r>
      <w:r>
        <w:rPr>
          <w:b/>
        </w:rPr>
        <w:t xml:space="preserve">Border</w:t>
      </w:r>
      <w:r>
        <w:t xml:space="preserve">, pick </w:t>
      </w:r>
      <w:r>
        <w:rPr>
          <w:b/>
        </w:rPr>
        <w:t xml:space="preserve">White, Background 1, Darker 35%</w:t>
      </w:r>
      <w:r>
        <w:t xml:space="preserve"> with the medium line style, and click only the left border. Each section now has a firm line down its left edge, below the header.</w:t>
      </w:r>
    </w:p>
    <w:p>
      <w:pPr>
        <w:pStyle w:val="Heading2"/>
      </w:pPr>
      <w:r>
        <w:t xml:space="preserve">Step 5: Smart conditional formatting</w:t>
      </w:r>
    </w:p>
    <w:p>
      <w:pPr/>
      <w:r>
        <w:t xml:space="preserve">Seven rules make the table readable at a glance and keep working when you filter. If you used the basic routine, first clear its rules: select </w:t>
      </w:r>
      <w:r>
        <w:rPr>
          <w:b/>
        </w:rPr>
        <w:t xml:space="preserve">A8:AI54</w:t>
      </w:r>
      <w:r>
        <w:t xml:space="preserve"> and press </w:t>
      </w:r>
      <w:r>
        <w:rPr>
          <w:b/>
        </w:rPr>
        <w:t xml:space="preserve">Alt, H, L, C, S</w:t>
      </w:r>
      <w:r>
        <w:t xml:space="preserve">.</w:t>
      </w:r>
    </w:p>
    <w:p>
      <w:pPr/>
      <w:r>
        <w:rPr>
          <w:b/>
        </w:rPr>
        <w:t xml:space="preserve">1. Filter-aware row banding</w:t>
      </w:r>
    </w:p>
    <w:p>
      <w:pPr/>
      <w:r>
        <w:t xml:space="preserve">Select </w:t>
      </w:r>
      <w:r>
        <w:rPr>
          <w:b/>
        </w:rPr>
        <w:t xml:space="preserve">A8:AH54</w:t>
      </w:r>
      <w:r>
        <w:t xml:space="preserve">, press </w:t>
      </w:r>
      <w:r>
        <w:rPr>
          <w:b/>
        </w:rPr>
        <w:t xml:space="preserve">Alt, H, L, N</w:t>
      </w:r>
      <w:r>
        <w:t xml:space="preserve">, choose </w:t>
      </w:r>
      <w:r>
        <w:rPr>
          <w:b/>
        </w:rPr>
        <w:t xml:space="preserve">Use a formula to determine which cells to format</w:t>
      </w:r>
      <w:r>
        <w:t xml:space="preserve">, and enter:</w:t>
      </w:r>
    </w:p>
    <w:p>
      <w:pPr>
        <w:pStyle w:val="Code"/>
      </w:pPr>
      <w:r>
        <w:t xml:space="preserve">=MOD(SUBTOTAL(103,$A$8:$A8),2)=0</w:t>
      </w:r>
    </w:p>
    <w:p>
      <w:pPr/>
      <w:r>
        <w:t xml:space="preserve">Click </w:t>
      </w:r>
      <w:r>
        <w:rPr>
          <w:b/>
        </w:rPr>
        <w:t xml:space="preserve">Format</w:t>
      </w:r>
      <w:r>
        <w:t xml:space="preserve">, go to </w:t>
      </w:r>
      <w:r>
        <w:rPr>
          <w:b/>
        </w:rPr>
        <w:t xml:space="preserve">Fill</w:t>
      </w:r>
      <w:r>
        <w:t xml:space="preserve">, choose </w:t>
      </w:r>
      <w:r>
        <w:rPr>
          <w:b/>
        </w:rPr>
        <w:t xml:space="preserve">White, Background 1, Darker 5%</w:t>
      </w:r>
      <w:r>
        <w:t xml:space="preserve">, and click </w:t>
      </w:r>
      <w:r>
        <w:rPr>
          <w:b/>
        </w:rPr>
        <w:t xml:space="preserve">OK</w:t>
      </w:r>
      <w:r>
        <w:t xml:space="preserve"> twice. </w:t>
      </w:r>
      <w:r>
        <w:rPr>
          <w:rStyle w:val="CodeChar"/>
        </w:rPr>
        <w:t xml:space="preserve">SUBTOTAL(103,…)</w:t>
      </w:r>
      <w:r>
        <w:t xml:space="preserve"> counts only visible rows, so the stripes stay alternating after you filter. Plain </w:t>
      </w:r>
      <w:r>
        <w:rPr>
          <w:rStyle w:val="CodeChar"/>
        </w:rPr>
        <w:t xml:space="preserve">MOD(ROW(),2)</w:t>
      </w:r>
      <w:r>
        <w:t xml:space="preserve"> would leave two shaded rows touching. Column AI is left out so its green fill stays visible.</w:t>
      </w:r>
    </w:p>
    <w:p>
      <w:pPr/>
      <w:r>
        <w:rPr>
          <w:b/>
        </w:rPr>
        <w:t xml:space="preserve">2. Lines between teams</w:t>
      </w:r>
    </w:p>
    <w:p>
      <w:pPr/>
      <w:r>
        <w:t xml:space="preserve">Select </w:t>
      </w:r>
      <w:r>
        <w:rPr>
          <w:b/>
        </w:rPr>
        <w:t xml:space="preserve">A8:AI53</w:t>
      </w:r>
      <w:r>
        <w:t xml:space="preserve">, press </w:t>
      </w:r>
      <w:r>
        <w:rPr>
          <w:b/>
        </w:rPr>
        <w:t xml:space="preserve">Alt, H, L, N</w:t>
      </w:r>
      <w:r>
        <w:t xml:space="preserve">, choose the formula option, and enter </w:t>
      </w:r>
      <w:r>
        <w:rPr>
          <w:rStyle w:val="CodeChar"/>
        </w:rPr>
        <w:t xml:space="preserve">=$C8&lt;&gt;$C9</w:t>
      </w:r>
      <w:r>
        <w:t xml:space="preserve">. Click </w:t>
      </w:r>
      <w:r>
        <w:rPr>
          <w:b/>
        </w:rPr>
        <w:t xml:space="preserve">Format</w:t>
      </w:r>
      <w:r>
        <w:t xml:space="preserve">, go to </w:t>
      </w:r>
      <w:r>
        <w:rPr>
          <w:b/>
        </w:rPr>
        <w:t xml:space="preserve">Border</w:t>
      </w:r>
      <w:r>
        <w:t xml:space="preserve">, choose </w:t>
      </w:r>
      <w:r>
        <w:rPr>
          <w:b/>
        </w:rPr>
        <w:t xml:space="preserve">Text 2, Lighter 40%</w:t>
      </w:r>
      <w:r>
        <w:t xml:space="preserve">, click the bottom border, and click </w:t>
      </w:r>
      <w:r>
        <w:rPr>
          <w:b/>
        </w:rPr>
        <w:t xml:space="preserve">OK</w:t>
      </w:r>
      <w:r>
        <w:t xml:space="preserve"> twice. A line appears wherever the TL changes.</w:t>
      </w:r>
    </w:p>
    <w:p>
      <w:pPr/>
      <w:r>
        <w:rPr>
          <w:b/>
        </w:rPr>
        <w:t xml:space="preserve">3. Traffic lights on Target%</w:t>
      </w:r>
    </w:p>
    <w:p>
      <w:pPr>
        <w:pStyle w:val="ListParagraph"/>
        <w:numPr>
          <w:ilvl w:val="0"/>
          <w:numId w:val="14"/>
        </w:numPr>
      </w:pPr>
      <w:r>
        <w:t xml:space="preserve">Select </w:t>
      </w:r>
      <w:r>
        <w:rPr>
          <w:b/>
        </w:rPr>
        <w:t xml:space="preserve">S8:S54</w:t>
      </w:r>
      <w:r>
        <w:t xml:space="preserve">, press </w:t>
      </w:r>
      <w:r>
        <w:rPr>
          <w:b/>
        </w:rPr>
        <w:t xml:space="preserve">Alt, H, L, I</w:t>
      </w:r>
      <w:r>
        <w:t xml:space="preserve">, and choose </w:t>
      </w:r>
      <w:r>
        <w:rPr>
          <w:b/>
        </w:rPr>
        <w:t xml:space="preserve">3 Traffic Lights (Unrimmed)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Press </w:t>
      </w:r>
      <w:r>
        <w:rPr>
          <w:b/>
        </w:rPr>
        <w:t xml:space="preserve">Alt, H, L, R</w:t>
      </w:r>
      <w:r>
        <w:t xml:space="preserve"> to open Manage Rules, select the icon rule, and click </w:t>
      </w:r>
      <w:r>
        <w:rPr>
          <w:b/>
        </w:rPr>
        <w:t xml:space="preserve">Edit Rule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Set both </w:t>
      </w:r>
      <w:r>
        <w:rPr>
          <w:b/>
        </w:rPr>
        <w:t xml:space="preserve">Type</w:t>
      </w:r>
      <w:r>
        <w:t xml:space="preserve"> boxes to </w:t>
      </w:r>
      <w:r>
        <w:rPr>
          <w:b/>
        </w:rPr>
        <w:t xml:space="preserve">Number</w:t>
      </w:r>
      <w:r>
        <w:t xml:space="preserve">. Green: </w:t>
      </w:r>
      <w:r>
        <w:rPr>
          <w:rStyle w:val="CodeChar"/>
        </w:rPr>
        <w:t xml:space="preserve">&gt;=</w:t>
      </w:r>
      <w:r>
        <w:t xml:space="preserve"> </w:t>
      </w:r>
      <w:r>
        <w:rPr>
          <w:rStyle w:val="CodeChar"/>
        </w:rPr>
        <w:t xml:space="preserve">0.95</w:t>
      </w:r>
      <w:r>
        <w:t xml:space="preserve">. Yellow: </w:t>
      </w:r>
      <w:r>
        <w:rPr>
          <w:rStyle w:val="CodeChar"/>
        </w:rPr>
        <w:t xml:space="preserve">&gt;=</w:t>
      </w:r>
      <w:r>
        <w:t xml:space="preserve"> </w:t>
      </w:r>
      <w:r>
        <w:rPr>
          <w:rStyle w:val="CodeChar"/>
        </w:rPr>
        <w:t xml:space="preserve">0.8</w:t>
      </w:r>
      <w:r>
        <w:t xml:space="preserve">. Click </w:t>
      </w:r>
      <w:r>
        <w:rPr>
          <w:b/>
        </w:rPr>
        <w:t xml:space="preserve">OK</w:t>
      </w:r>
      <w:r>
        <w:t xml:space="preserve"> twice.</w:t>
      </w:r>
    </w:p>
    <w:p>
      <w:pPr/>
      <w:r>
        <w:t xml:space="preserve">The lights now match the Target Score bands: green earns the top score, yellow earns some points, red scores 0.</w:t>
      </w:r>
    </w:p>
    <w:p>
      <w:pPr/>
      <w:r>
        <w:rPr>
          <w:b/>
        </w:rPr>
        <w:t xml:space="preserve">4. Data bars on Total KPI</w:t>
      </w:r>
    </w:p>
    <w:p>
      <w:pPr>
        <w:pStyle w:val="ListParagraph"/>
        <w:numPr>
          <w:ilvl w:val="0"/>
          <w:numId w:val="15"/>
        </w:numPr>
      </w:pPr>
      <w:r>
        <w:t xml:space="preserve">Select </w:t>
      </w:r>
      <w:r>
        <w:rPr>
          <w:b/>
        </w:rPr>
        <w:t xml:space="preserve">AF8:AF54</w:t>
      </w:r>
      <w:r>
        <w:t xml:space="preserve">, press </w:t>
      </w:r>
      <w:r>
        <w:rPr>
          <w:b/>
        </w:rPr>
        <w:t xml:space="preserve">Alt, H, L, D</w:t>
      </w:r>
      <w:r>
        <w:t xml:space="preserve">, and choose </w:t>
      </w:r>
      <w:r>
        <w:rPr>
          <w:b/>
        </w:rPr>
        <w:t xml:space="preserve">Gradient Fill → Blue Data Bar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t xml:space="preserve">Open </w:t>
      </w:r>
      <w:r>
        <w:rPr>
          <w:b/>
        </w:rPr>
        <w:t xml:space="preserve">Alt, H, L, R</w:t>
      </w:r>
      <w:r>
        <w:t xml:space="preserve">, edit the data bar rule, and set </w:t>
      </w:r>
      <w:r>
        <w:rPr>
          <w:b/>
        </w:rPr>
        <w:t xml:space="preserve">Minimum</w:t>
      </w:r>
      <w:r>
        <w:t xml:space="preserve"> to </w:t>
      </w:r>
      <w:r>
        <w:rPr>
          <w:b/>
        </w:rPr>
        <w:t xml:space="preserve">Number</w:t>
      </w:r>
      <w:r>
        <w:t xml:space="preserve"> </w:t>
      </w:r>
      <w:r>
        <w:rPr>
          <w:rStyle w:val="CodeChar"/>
        </w:rPr>
        <w:t xml:space="preserve">0</w:t>
      </w:r>
      <w:r>
        <w:t xml:space="preserve"> and </w:t>
      </w:r>
      <w:r>
        <w:rPr>
          <w:b/>
        </w:rPr>
        <w:t xml:space="preserve">Maximum</w:t>
      </w:r>
      <w:r>
        <w:t xml:space="preserve"> to </w:t>
      </w:r>
      <w:r>
        <w:rPr>
          <w:b/>
        </w:rPr>
        <w:t xml:space="preserve">Number</w:t>
      </w:r>
      <w:r>
        <w:t xml:space="preserve"> </w:t>
      </w:r>
      <w:r>
        <w:rPr>
          <w:rStyle w:val="CodeChar"/>
        </w:rPr>
        <w:t xml:space="preserve">200</w:t>
      </w:r>
      <w:r>
        <w:t xml:space="preserve">.</w:t>
      </w:r>
    </w:p>
    <w:p>
      <w:pPr/>
      <w:r>
        <w:t xml:space="preserve">By default the longest bar goes to whoever scored highest. With a fixed 0–200 scale, each bar shows how close a CRE is to the maximum possible KPI.</w:t>
      </w:r>
    </w:p>
    <w:p>
      <w:pPr/>
      <w:r>
        <w:rPr>
          <w:b/>
        </w:rPr>
        <w:t xml:space="preserve">5. Missed KPIs in red</w:t>
      </w:r>
    </w:p>
    <w:p>
      <w:pPr/>
      <w:r>
        <w:t xml:space="preserve">Select </w:t>
      </w:r>
      <w:r>
        <w:rPr>
          <w:b/>
        </w:rPr>
        <w:t xml:space="preserve">Y8:AE54</w:t>
      </w:r>
      <w:r>
        <w:t xml:space="preserve">, press </w:t>
      </w:r>
      <w:r>
        <w:rPr>
          <w:b/>
        </w:rPr>
        <w:t xml:space="preserve">Alt, H, L, H, E</w:t>
      </w:r>
      <w:r>
        <w:t xml:space="preserve">, type </w:t>
      </w:r>
      <w:r>
        <w:rPr>
          <w:rStyle w:val="CodeChar"/>
        </w:rPr>
        <w:t xml:space="preserve">0</w:t>
      </w:r>
      <w:r>
        <w:t xml:space="preserve">, and choose </w:t>
      </w:r>
      <w:r>
        <w:rPr>
          <w:b/>
        </w:rPr>
        <w:t xml:space="preserve">Red Text</w:t>
      </w:r>
      <w:r>
        <w:t xml:space="preserve">. Any KPI where a CRE scored nothing stands out for coaching.</w:t>
      </w:r>
    </w:p>
    <w:p>
      <w:pPr/>
      <w:r>
        <w:rPr>
          <w:b/>
        </w:rPr>
        <w:t xml:space="preserve">6. Top 5 and negative payouts</w:t>
      </w:r>
    </w:p>
    <w:p>
      <w:pPr>
        <w:pStyle w:val="ListParagraph"/>
        <w:numPr>
          <w:ilvl w:val="0"/>
          <w:numId w:val="16"/>
        </w:numPr>
      </w:pPr>
      <w:r>
        <w:t xml:space="preserve">Select </w:t>
      </w:r>
      <w:r>
        <w:rPr>
          <w:b/>
        </w:rPr>
        <w:t xml:space="preserve">AI8:AI54</w:t>
      </w:r>
      <w:r>
        <w:t xml:space="preserve">, press </w:t>
      </w:r>
      <w:r>
        <w:rPr>
          <w:b/>
        </w:rPr>
        <w:t xml:space="preserve">Alt, H, L, T, T</w:t>
      </w:r>
      <w:r>
        <w:t xml:space="preserve">, change 10 to </w:t>
      </w:r>
      <w:r>
        <w:rPr>
          <w:rStyle w:val="CodeChar"/>
        </w:rPr>
        <w:t xml:space="preserve">5</w:t>
      </w:r>
      <w:r>
        <w:t xml:space="preserve">, and choose </w:t>
      </w:r>
      <w:r>
        <w:rPr>
          <w:b/>
        </w:rPr>
        <w:t xml:space="preserve">Custom Format</w:t>
      </w:r>
      <w:r>
        <w:t xml:space="preserve">. On </w:t>
      </w:r>
      <w:r>
        <w:rPr>
          <w:b/>
        </w:rPr>
        <w:t xml:space="preserve">Fill</w:t>
      </w:r>
      <w:r>
        <w:t xml:space="preserve">, pick </w:t>
      </w:r>
      <w:r>
        <w:rPr>
          <w:b/>
        </w:rPr>
        <w:t xml:space="preserve">Accent 3, Lighter 40%</w:t>
      </w:r>
      <w:r>
        <w:t xml:space="preserve">; on </w:t>
      </w:r>
      <w:r>
        <w:rPr>
          <w:b/>
        </w:rPr>
        <w:t xml:space="preserve">Font</w:t>
      </w:r>
      <w:r>
        <w:t xml:space="preserve">, pick </w:t>
      </w:r>
      <w:r>
        <w:rPr>
          <w:b/>
        </w:rPr>
        <w:t xml:space="preserve">Bold</w:t>
      </w:r>
      <w:r>
        <w:t xml:space="preserve">. Click </w:t>
      </w:r>
      <w:r>
        <w:rPr>
          <w:b/>
        </w:rPr>
        <w:t xml:space="preserve">OK</w:t>
      </w:r>
      <w:r>
        <w:t xml:space="preserve"> twice.</w:t>
      </w:r>
    </w:p>
    <w:p>
      <w:pPr>
        <w:pStyle w:val="ListParagraph"/>
        <w:numPr>
          <w:ilvl w:val="0"/>
          <w:numId w:val="16"/>
        </w:numPr>
      </w:pPr>
      <w:r>
        <w:t xml:space="preserve">With </w:t>
      </w:r>
      <w:r>
        <w:rPr>
          <w:b/>
        </w:rPr>
        <w:t xml:space="preserve">AI8:AI54</w:t>
      </w:r>
      <w:r>
        <w:t xml:space="preserve"> still selected, press </w:t>
      </w:r>
      <w:r>
        <w:rPr>
          <w:b/>
        </w:rPr>
        <w:t xml:space="preserve">Alt, H, L, H, L</w:t>
      </w:r>
      <w:r>
        <w:t xml:space="preserve">, type </w:t>
      </w:r>
      <w:r>
        <w:rPr>
          <w:rStyle w:val="CodeChar"/>
        </w:rPr>
        <w:t xml:space="preserve">0</w:t>
      </w:r>
      <w:r>
        <w:t xml:space="preserve">, and choose </w:t>
      </w:r>
      <w:r>
        <w:rPr>
          <w:b/>
        </w:rPr>
        <w:t xml:space="preserve">Light Red Fill with Dark Red Text</w:t>
      </w:r>
      <w:r>
        <w:t xml:space="preserve">. This flags anyone whose SOP deduction is larger than their KPI payout.</w:t>
      </w:r>
    </w:p>
    <w:p>
      <w:pPr/>
      <w:r>
        <w:t xml:space="preserve">Check the result with </w:t>
      </w:r>
      <w:r>
        <w:rPr>
          <w:b/>
        </w:rPr>
        <w:t xml:space="preserve">Alt, H, L, R</w:t>
      </w:r>
      <w:r>
        <w:t xml:space="preserve"> and set </w:t>
      </w:r>
      <w:r>
        <w:rPr>
          <w:b/>
        </w:rPr>
        <w:t xml:space="preserve">Show formatting rules for</w:t>
      </w:r>
      <w:r>
        <w:t xml:space="preserve"> to </w:t>
      </w:r>
      <w:r>
        <w:rPr>
          <w:b/>
        </w:rPr>
        <w:t xml:space="preserve">This Worksheet</w:t>
      </w:r>
      <w:r>
        <w:t xml:space="preserve">. You should see seven rules listed.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5"/>
    </w:lvlOverride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Advanced Report Formatting Routine</dc:title>
  <dc:description>Claude Docs node/56add319-594a@15 docx-w6</dc:description>
  <cp:revision>15</cp:revision>
</cp:coreProperties>
</file>