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44E70" w14:textId="77777777" w:rsidR="00BD5D7B" w:rsidRPr="008A7CEC" w:rsidRDefault="008A7CEC">
      <w:pPr>
        <w:rPr>
          <w:b/>
          <w:sz w:val="28"/>
        </w:rPr>
      </w:pPr>
      <w:r w:rsidRPr="008A7CEC">
        <w:rPr>
          <w:b/>
          <w:sz w:val="28"/>
        </w:rPr>
        <w:t>CSE DU</w:t>
      </w:r>
    </w:p>
    <w:p w14:paraId="47E2015E" w14:textId="77777777" w:rsidR="008A7CEC" w:rsidRPr="008A7CEC" w:rsidRDefault="008A7CEC">
      <w:pPr>
        <w:rPr>
          <w:b/>
          <w:sz w:val="28"/>
        </w:rPr>
      </w:pPr>
      <w:r w:rsidRPr="008A7CEC">
        <w:rPr>
          <w:b/>
          <w:sz w:val="28"/>
        </w:rPr>
        <w:t>Course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5865"/>
      </w:tblGrid>
      <w:tr w:rsidR="008A7CEC" w14:paraId="6678F00D" w14:textId="77777777" w:rsidTr="00705802">
        <w:tc>
          <w:tcPr>
            <w:tcW w:w="3145" w:type="dxa"/>
          </w:tcPr>
          <w:p w14:paraId="445B5588" w14:textId="77777777" w:rsidR="008A7CEC" w:rsidRDefault="008A7CEC">
            <w:r>
              <w:t>Course Code</w:t>
            </w:r>
          </w:p>
        </w:tc>
        <w:tc>
          <w:tcPr>
            <w:tcW w:w="5865" w:type="dxa"/>
          </w:tcPr>
          <w:p w14:paraId="7EED08D6" w14:textId="001CD1FD" w:rsidR="008A7CEC" w:rsidRPr="003D41B1" w:rsidRDefault="00C431EB">
            <w:r>
              <w:t>CSE3</w:t>
            </w:r>
            <w:r w:rsidR="006052D9">
              <w:t>11</w:t>
            </w:r>
            <w:r w:rsidR="003D41B1" w:rsidRPr="003D41B1">
              <w:t>3</w:t>
            </w:r>
          </w:p>
        </w:tc>
      </w:tr>
      <w:tr w:rsidR="008A7CEC" w14:paraId="6F323C73" w14:textId="77777777" w:rsidTr="00705802">
        <w:tc>
          <w:tcPr>
            <w:tcW w:w="3145" w:type="dxa"/>
          </w:tcPr>
          <w:p w14:paraId="489E1BBB" w14:textId="77777777" w:rsidR="008A7CEC" w:rsidRDefault="008A7CEC">
            <w:r>
              <w:t>Course Title</w:t>
            </w:r>
          </w:p>
        </w:tc>
        <w:tc>
          <w:tcPr>
            <w:tcW w:w="5865" w:type="dxa"/>
          </w:tcPr>
          <w:p w14:paraId="749ABC2F" w14:textId="5448B325" w:rsidR="008A7CEC" w:rsidRPr="003D41B1" w:rsidRDefault="00C431EB">
            <w:r w:rsidRPr="00C431EB">
              <w:t>Microprocessor and Assembly Language Lab</w:t>
            </w:r>
          </w:p>
        </w:tc>
      </w:tr>
      <w:tr w:rsidR="003D41B1" w14:paraId="53A95861" w14:textId="77777777" w:rsidTr="00705802">
        <w:tc>
          <w:tcPr>
            <w:tcW w:w="3145" w:type="dxa"/>
          </w:tcPr>
          <w:p w14:paraId="24BA6AF3" w14:textId="58115EEB" w:rsidR="003D41B1" w:rsidRDefault="003D41B1">
            <w:r>
              <w:t>Instructor</w:t>
            </w:r>
            <w:r w:rsidR="006052D9">
              <w:t>s</w:t>
            </w:r>
          </w:p>
        </w:tc>
        <w:tc>
          <w:tcPr>
            <w:tcW w:w="5865" w:type="dxa"/>
          </w:tcPr>
          <w:p w14:paraId="65961BB2" w14:textId="2B935139" w:rsidR="00615901" w:rsidRPr="00615901" w:rsidRDefault="00615901">
            <w:r w:rsidRPr="00615901">
              <w:t>Dr. Md. Mustafizur Rahman</w:t>
            </w:r>
          </w:p>
          <w:p w14:paraId="6EC9EBEC" w14:textId="0F49FABE" w:rsidR="00615901" w:rsidRPr="003D41B1" w:rsidRDefault="00615901" w:rsidP="00615901">
            <w:r>
              <w:t xml:space="preserve">Contact: cell – </w:t>
            </w:r>
            <w:r w:rsidRPr="00615901">
              <w:t>(880)-2-9661900 Ext. 7433</w:t>
            </w:r>
          </w:p>
          <w:p w14:paraId="4D9FB346" w14:textId="4054B66C" w:rsidR="00615901" w:rsidRDefault="00615901" w:rsidP="00615901">
            <w:r w:rsidRPr="003D41B1">
              <w:t xml:space="preserve">Email: </w:t>
            </w:r>
            <w:r w:rsidRPr="00615901">
              <w:rPr>
                <w:rStyle w:val="Hyperlink"/>
              </w:rPr>
              <w:t>mustafiz@du.ac.bd</w:t>
            </w:r>
            <w:r>
              <w:rPr>
                <w:rFonts w:ascii="Calibri" w:hAnsi="Calibri" w:cs="Calibri"/>
                <w:color w:val="444444"/>
                <w:sz w:val="21"/>
                <w:szCs w:val="21"/>
                <w:shd w:val="clear" w:color="auto" w:fill="F0F0F0"/>
              </w:rPr>
              <w:t xml:space="preserve">, </w:t>
            </w:r>
            <w:r w:rsidRPr="00615901">
              <w:rPr>
                <w:rStyle w:val="Hyperlink"/>
              </w:rPr>
              <w:t>mustafiz1952@gmail.com</w:t>
            </w:r>
          </w:p>
          <w:p w14:paraId="62AB7F8C" w14:textId="0931DFCB" w:rsidR="003D41B1" w:rsidRPr="003D41B1" w:rsidRDefault="006052D9">
            <w:r>
              <w:t>T</w:t>
            </w:r>
            <w:r w:rsidR="003D41B1" w:rsidRPr="003D41B1">
              <w:t>amal Adhikary</w:t>
            </w:r>
          </w:p>
          <w:p w14:paraId="6CBE12DE" w14:textId="12A6A51D" w:rsidR="003D41B1" w:rsidRPr="003D41B1" w:rsidRDefault="003D41B1">
            <w:r w:rsidRPr="003D41B1">
              <w:t>Contact: cell – 01676325072</w:t>
            </w:r>
          </w:p>
          <w:p w14:paraId="1EA5A4A0" w14:textId="1B72CDBD" w:rsidR="00C431EB" w:rsidRPr="003D41B1" w:rsidRDefault="003D41B1">
            <w:r w:rsidRPr="003D41B1">
              <w:t xml:space="preserve">Email: </w:t>
            </w:r>
            <w:hyperlink r:id="rId6" w:history="1">
              <w:r w:rsidR="006052D9" w:rsidRPr="00624BD3">
                <w:rPr>
                  <w:rStyle w:val="Hyperlink"/>
                </w:rPr>
                <w:t>tamal@cse.du.ac.bd</w:t>
              </w:r>
            </w:hyperlink>
            <w:r w:rsidR="006052D9">
              <w:t xml:space="preserve"> </w:t>
            </w:r>
            <w:r w:rsidR="00C431EB">
              <w:t xml:space="preserve"> </w:t>
            </w:r>
          </w:p>
        </w:tc>
      </w:tr>
      <w:tr w:rsidR="008A7CEC" w14:paraId="6B6E893B" w14:textId="77777777" w:rsidTr="00705802">
        <w:trPr>
          <w:trHeight w:val="326"/>
        </w:trPr>
        <w:tc>
          <w:tcPr>
            <w:tcW w:w="3145" w:type="dxa"/>
          </w:tcPr>
          <w:p w14:paraId="7545FED6" w14:textId="7E140135" w:rsidR="008A7CEC" w:rsidRDefault="008A7CEC">
            <w:r>
              <w:t>Introduction to the Course/Course Description</w:t>
            </w:r>
          </w:p>
        </w:tc>
        <w:tc>
          <w:tcPr>
            <w:tcW w:w="5865" w:type="dxa"/>
          </w:tcPr>
          <w:p w14:paraId="194E49B6" w14:textId="090E01AE" w:rsidR="008A7CEC" w:rsidRPr="006C6DC2" w:rsidRDefault="0031418A" w:rsidP="005A14D3">
            <w:r w:rsidRPr="006C6DC2">
              <w:t xml:space="preserve">This course is the foundation </w:t>
            </w:r>
            <w:r w:rsidR="005A14D3">
              <w:t>of low level programming which is applied to control microprocessor and embedded system related applications</w:t>
            </w:r>
            <w:r w:rsidRPr="006C6DC2">
              <w:t>.</w:t>
            </w:r>
            <w:r w:rsidR="005A14D3">
              <w:t xml:space="preserve"> </w:t>
            </w:r>
            <w:r w:rsidR="00431AAD">
              <w:t>The course provides basic understanding about microprocessor level programming environment and the available resources that can be utilized by the programmer.</w:t>
            </w:r>
          </w:p>
        </w:tc>
      </w:tr>
      <w:tr w:rsidR="008A7CEC" w14:paraId="0DD8F15D" w14:textId="77777777" w:rsidTr="00E42F53">
        <w:trPr>
          <w:trHeight w:val="1727"/>
        </w:trPr>
        <w:tc>
          <w:tcPr>
            <w:tcW w:w="3145" w:type="dxa"/>
          </w:tcPr>
          <w:p w14:paraId="0A938C88" w14:textId="77777777" w:rsidR="008A7CEC" w:rsidRDefault="008A7CEC">
            <w:r>
              <w:t>Specific Objectives/Course Goals</w:t>
            </w:r>
          </w:p>
        </w:tc>
        <w:tc>
          <w:tcPr>
            <w:tcW w:w="5865" w:type="dxa"/>
          </w:tcPr>
          <w:p w14:paraId="583CB4E9" w14:textId="1CF023AE" w:rsidR="00797A3B" w:rsidRDefault="00062F98" w:rsidP="00797A3B">
            <w:pPr>
              <w:pStyle w:val="ListParagraph"/>
              <w:numPr>
                <w:ilvl w:val="0"/>
                <w:numId w:val="3"/>
              </w:numPr>
            </w:pPr>
            <w:r w:rsidRPr="00062F98">
              <w:t xml:space="preserve">To develop skills needed </w:t>
            </w:r>
            <w:r w:rsidR="00797A3B">
              <w:t xml:space="preserve">to understand, analyze and construct </w:t>
            </w:r>
            <w:r w:rsidR="00274C41">
              <w:t>assembly codes.</w:t>
            </w:r>
          </w:p>
          <w:p w14:paraId="43957C57" w14:textId="2085CBA8" w:rsidR="00274C41" w:rsidRDefault="00274C41" w:rsidP="00797A3B">
            <w:pPr>
              <w:pStyle w:val="ListParagraph"/>
              <w:numPr>
                <w:ilvl w:val="0"/>
                <w:numId w:val="3"/>
              </w:numPr>
            </w:pPr>
            <w:r>
              <w:t>To be able to work in the microprocessor environment.</w:t>
            </w:r>
          </w:p>
          <w:p w14:paraId="5982E6B1" w14:textId="5CC327C0" w:rsidR="00BA1118" w:rsidRPr="00062F98" w:rsidRDefault="00062F98" w:rsidP="00274C41">
            <w:pPr>
              <w:pStyle w:val="ListParagraph"/>
              <w:numPr>
                <w:ilvl w:val="0"/>
                <w:numId w:val="3"/>
              </w:numPr>
            </w:pPr>
            <w:r w:rsidRPr="00062F98">
              <w:t xml:space="preserve">To develop fluency in using </w:t>
            </w:r>
            <w:r w:rsidR="00274C41">
              <w:t>low level programming language.</w:t>
            </w:r>
          </w:p>
        </w:tc>
      </w:tr>
      <w:tr w:rsidR="008A7CEC" w14:paraId="1AF37B06" w14:textId="77777777" w:rsidTr="00705802">
        <w:tc>
          <w:tcPr>
            <w:tcW w:w="3145" w:type="dxa"/>
          </w:tcPr>
          <w:p w14:paraId="56B04730" w14:textId="58CFDCF0" w:rsidR="008A7CEC" w:rsidRDefault="008A7CEC">
            <w:r>
              <w:t>Student Learning Outcomes</w:t>
            </w:r>
          </w:p>
        </w:tc>
        <w:tc>
          <w:tcPr>
            <w:tcW w:w="5865" w:type="dxa"/>
          </w:tcPr>
          <w:p w14:paraId="1F1DBBC4" w14:textId="77777777" w:rsidR="008B6E9B" w:rsidRDefault="008B6E9B">
            <w:r>
              <w:t xml:space="preserve">After successful completion of this course, students should be able to: </w:t>
            </w:r>
          </w:p>
          <w:p w14:paraId="26AAB530" w14:textId="4CC0395A" w:rsidR="00C431EB" w:rsidRDefault="00167B7E" w:rsidP="00C431EB">
            <w:pPr>
              <w:pStyle w:val="ListParagraph"/>
              <w:numPr>
                <w:ilvl w:val="0"/>
                <w:numId w:val="1"/>
              </w:numPr>
            </w:pPr>
            <w:r>
              <w:t>G</w:t>
            </w:r>
            <w:r w:rsidR="00C431EB">
              <w:t>et familiar with Assembly Language and Assembler (NASM, TASM and/or MASM).</w:t>
            </w:r>
          </w:p>
          <w:p w14:paraId="69DB3E43" w14:textId="48BC6FB5" w:rsidR="00C431EB" w:rsidRDefault="00167B7E" w:rsidP="00C431EB">
            <w:pPr>
              <w:pStyle w:val="ListParagraph"/>
              <w:numPr>
                <w:ilvl w:val="0"/>
                <w:numId w:val="1"/>
              </w:numPr>
            </w:pPr>
            <w:r>
              <w:t>H</w:t>
            </w:r>
            <w:r w:rsidR="00C431EB">
              <w:t>ave efficiency in performing I/O operations, Integer pro</w:t>
            </w:r>
            <w:r>
              <w:t xml:space="preserve">gramming, </w:t>
            </w:r>
            <w:r w:rsidR="00C431EB">
              <w:t>String programming etc.</w:t>
            </w:r>
          </w:p>
          <w:p w14:paraId="3608815A" w14:textId="2E4DEAAE" w:rsidR="00167B7E" w:rsidRDefault="00167B7E" w:rsidP="00C431EB">
            <w:pPr>
              <w:pStyle w:val="ListParagraph"/>
              <w:numPr>
                <w:ilvl w:val="0"/>
                <w:numId w:val="1"/>
              </w:numPr>
            </w:pPr>
            <w:r>
              <w:t>Know about Graphics programming and operations to control graphical window.</w:t>
            </w:r>
            <w:r w:rsidR="00C431EB">
              <w:t xml:space="preserve"> </w:t>
            </w:r>
          </w:p>
          <w:p w14:paraId="43A7E470" w14:textId="7521203B" w:rsidR="008A7CEC" w:rsidRPr="00772215" w:rsidRDefault="00167B7E" w:rsidP="00534B80">
            <w:pPr>
              <w:pStyle w:val="ListParagraph"/>
              <w:numPr>
                <w:ilvl w:val="0"/>
                <w:numId w:val="1"/>
              </w:numPr>
            </w:pPr>
            <w:r>
              <w:t xml:space="preserve">Understand how to </w:t>
            </w:r>
            <w:r w:rsidR="00534B80">
              <w:t>manage larger codes in assembly by applying modularity.</w:t>
            </w:r>
          </w:p>
        </w:tc>
      </w:tr>
      <w:tr w:rsidR="008A7CEC" w14:paraId="5CAFD067" w14:textId="77777777" w:rsidTr="00705802">
        <w:tc>
          <w:tcPr>
            <w:tcW w:w="3145" w:type="dxa"/>
          </w:tcPr>
          <w:p w14:paraId="09C362F5" w14:textId="4397FB01" w:rsidR="008A7CEC" w:rsidRDefault="008A7CEC">
            <w:r>
              <w:t>Prerequisites</w:t>
            </w:r>
          </w:p>
        </w:tc>
        <w:tc>
          <w:tcPr>
            <w:tcW w:w="5865" w:type="dxa"/>
          </w:tcPr>
          <w:p w14:paraId="27B81950" w14:textId="77777777" w:rsidR="008A7CEC" w:rsidRPr="00431D6E" w:rsidRDefault="008A7CEC">
            <w:r w:rsidRPr="00431D6E">
              <w:t>None</w:t>
            </w:r>
          </w:p>
        </w:tc>
      </w:tr>
      <w:tr w:rsidR="008A7CEC" w14:paraId="1EE754B3" w14:textId="77777777" w:rsidTr="00705802">
        <w:tc>
          <w:tcPr>
            <w:tcW w:w="3145" w:type="dxa"/>
          </w:tcPr>
          <w:p w14:paraId="5FDADE0D" w14:textId="77777777" w:rsidR="008A7CEC" w:rsidRDefault="008A7CEC">
            <w:r>
              <w:t>Class Duration</w:t>
            </w:r>
          </w:p>
        </w:tc>
        <w:tc>
          <w:tcPr>
            <w:tcW w:w="5865" w:type="dxa"/>
          </w:tcPr>
          <w:p w14:paraId="6A85825F" w14:textId="0A9B8CDD" w:rsidR="008A7CEC" w:rsidRPr="00431D6E" w:rsidRDefault="00E9254D" w:rsidP="00431D6E">
            <w:r>
              <w:t>3</w:t>
            </w:r>
            <w:r w:rsidR="008A7CEC" w:rsidRPr="00431D6E">
              <w:t xml:space="preserve"> Hours</w:t>
            </w:r>
          </w:p>
        </w:tc>
      </w:tr>
      <w:tr w:rsidR="00937D22" w14:paraId="2A82BB5E" w14:textId="77777777" w:rsidTr="00705802">
        <w:tc>
          <w:tcPr>
            <w:tcW w:w="3145" w:type="dxa"/>
          </w:tcPr>
          <w:p w14:paraId="2AEE294C" w14:textId="358E24E9" w:rsidR="00937D22" w:rsidRDefault="00937D22">
            <w:r>
              <w:t>Contact Hour/Week</w:t>
            </w:r>
          </w:p>
        </w:tc>
        <w:tc>
          <w:tcPr>
            <w:tcW w:w="5865" w:type="dxa"/>
          </w:tcPr>
          <w:p w14:paraId="0DB316EA" w14:textId="292ACD9F" w:rsidR="00937D22" w:rsidRPr="00431D6E" w:rsidRDefault="00937D22" w:rsidP="00431D6E">
            <w:r w:rsidRPr="00431D6E">
              <w:t>3 Hours</w:t>
            </w:r>
          </w:p>
        </w:tc>
      </w:tr>
      <w:tr w:rsidR="008A7CEC" w14:paraId="58F0491E" w14:textId="77777777" w:rsidTr="00705802">
        <w:tc>
          <w:tcPr>
            <w:tcW w:w="3145" w:type="dxa"/>
          </w:tcPr>
          <w:p w14:paraId="2BA916DE" w14:textId="77777777" w:rsidR="008A7CEC" w:rsidRDefault="008A7CEC">
            <w:r>
              <w:t>Instructional Strategies</w:t>
            </w:r>
          </w:p>
        </w:tc>
        <w:tc>
          <w:tcPr>
            <w:tcW w:w="5865" w:type="dxa"/>
          </w:tcPr>
          <w:p w14:paraId="10DF1333" w14:textId="50143E7A" w:rsidR="008A7CEC" w:rsidRDefault="00263A94" w:rsidP="00431AAD">
            <w:r>
              <w:t>L</w:t>
            </w:r>
            <w:bookmarkStart w:id="0" w:name="_GoBack"/>
            <w:bookmarkEnd w:id="0"/>
            <w:r w:rsidR="00E9254D">
              <w:t>ab tutor</w:t>
            </w:r>
            <w:r w:rsidR="00431AAD">
              <w:t>ial documents, Practice sheets</w:t>
            </w:r>
          </w:p>
        </w:tc>
      </w:tr>
      <w:tr w:rsidR="008A7CEC" w14:paraId="6467ABE3" w14:textId="77777777" w:rsidTr="00705802">
        <w:tc>
          <w:tcPr>
            <w:tcW w:w="3145" w:type="dxa"/>
          </w:tcPr>
          <w:p w14:paraId="1531E994" w14:textId="77777777" w:rsidR="008A7CEC" w:rsidRDefault="008A7CEC">
            <w:r>
              <w:t>Assessment Methods</w:t>
            </w:r>
          </w:p>
        </w:tc>
        <w:tc>
          <w:tcPr>
            <w:tcW w:w="5865" w:type="dxa"/>
          </w:tcPr>
          <w:p w14:paraId="5D42B854" w14:textId="77777777" w:rsidR="008A7CEC" w:rsidRPr="00431D6E" w:rsidRDefault="008A7CEC" w:rsidP="00431D6E">
            <w:r w:rsidRPr="00431D6E">
              <w:t>Participation: 5%</w:t>
            </w:r>
          </w:p>
          <w:p w14:paraId="63A64D73" w14:textId="029499E3" w:rsidR="008A7CEC" w:rsidRPr="00431D6E" w:rsidRDefault="005E31DE" w:rsidP="00431D6E">
            <w:r>
              <w:t>Continuous evaluation: 35%</w:t>
            </w:r>
          </w:p>
          <w:p w14:paraId="7DF613EF" w14:textId="4B36FF45" w:rsidR="008A7CEC" w:rsidRDefault="005E31DE" w:rsidP="00431D6E">
            <w:r>
              <w:t>Final Examination: 1</w:t>
            </w:r>
            <w:r w:rsidR="008A7CEC" w:rsidRPr="00431D6E">
              <w:t>0%</w:t>
            </w:r>
          </w:p>
        </w:tc>
      </w:tr>
      <w:tr w:rsidR="008A7CEC" w14:paraId="65CE12F4" w14:textId="77777777" w:rsidTr="008A7CEC">
        <w:trPr>
          <w:trHeight w:val="325"/>
        </w:trPr>
        <w:tc>
          <w:tcPr>
            <w:tcW w:w="9010" w:type="dxa"/>
            <w:gridSpan w:val="2"/>
          </w:tcPr>
          <w:p w14:paraId="783A0B3D" w14:textId="005F330E" w:rsidR="008A7CEC" w:rsidRDefault="008A7CEC" w:rsidP="008A7CEC">
            <w:pPr>
              <w:jc w:val="center"/>
            </w:pPr>
            <w:r>
              <w:t>Schedule of Activities (Class breakdown)</w:t>
            </w:r>
          </w:p>
        </w:tc>
      </w:tr>
      <w:tr w:rsidR="008A7CEC" w14:paraId="0E32F804" w14:textId="77777777" w:rsidTr="00705802">
        <w:tc>
          <w:tcPr>
            <w:tcW w:w="3145" w:type="dxa"/>
          </w:tcPr>
          <w:p w14:paraId="2DB9F4C8" w14:textId="77777777" w:rsidR="008A7CEC" w:rsidRDefault="008A7CEC">
            <w:r>
              <w:t>Lecture</w:t>
            </w:r>
          </w:p>
        </w:tc>
        <w:tc>
          <w:tcPr>
            <w:tcW w:w="5865" w:type="dxa"/>
          </w:tcPr>
          <w:p w14:paraId="51F063D6" w14:textId="77777777" w:rsidR="008A7CEC" w:rsidRDefault="008A7CEC">
            <w:r>
              <w:t>Content covered</w:t>
            </w:r>
          </w:p>
        </w:tc>
      </w:tr>
      <w:tr w:rsidR="008A7CEC" w14:paraId="4A40AA80" w14:textId="77777777" w:rsidTr="00705802">
        <w:tc>
          <w:tcPr>
            <w:tcW w:w="3145" w:type="dxa"/>
          </w:tcPr>
          <w:p w14:paraId="54615AD0" w14:textId="77777777" w:rsidR="008A7CEC" w:rsidRDefault="008A7CEC">
            <w:r>
              <w:t>Class 1</w:t>
            </w:r>
          </w:p>
        </w:tc>
        <w:tc>
          <w:tcPr>
            <w:tcW w:w="5865" w:type="dxa"/>
          </w:tcPr>
          <w:p w14:paraId="35E5C198" w14:textId="739DF616" w:rsidR="008A7CEC" w:rsidRPr="00F74CBB" w:rsidRDefault="00CF12FB" w:rsidP="00431AAD">
            <w:r w:rsidRPr="00F74CBB">
              <w:t>Introduction</w:t>
            </w:r>
            <w:r w:rsidR="001525EB">
              <w:t xml:space="preserve"> to </w:t>
            </w:r>
            <w:r w:rsidR="00431AAD">
              <w:t>Microprocessor and Assembly Language</w:t>
            </w:r>
          </w:p>
        </w:tc>
      </w:tr>
      <w:tr w:rsidR="008A7CEC" w14:paraId="5B7BE4F8" w14:textId="77777777" w:rsidTr="00705802">
        <w:tc>
          <w:tcPr>
            <w:tcW w:w="3145" w:type="dxa"/>
          </w:tcPr>
          <w:p w14:paraId="2DD9D8E0" w14:textId="7CB6C440" w:rsidR="008A7CEC" w:rsidRDefault="001525EB">
            <w:r>
              <w:t>Class 2</w:t>
            </w:r>
            <w:r w:rsidR="00964F5A">
              <w:t>-3</w:t>
            </w:r>
          </w:p>
        </w:tc>
        <w:tc>
          <w:tcPr>
            <w:tcW w:w="5865" w:type="dxa"/>
          </w:tcPr>
          <w:p w14:paraId="1961E431" w14:textId="3C672A09" w:rsidR="008A7CEC" w:rsidRPr="00F74CBB" w:rsidRDefault="00964F5A" w:rsidP="00620B19">
            <w:r>
              <w:t>Basic Assembly Coding, Use of Registers, Input-output operations</w:t>
            </w:r>
          </w:p>
        </w:tc>
      </w:tr>
      <w:tr w:rsidR="008A7CEC" w14:paraId="3C34DF66" w14:textId="77777777" w:rsidTr="00705802">
        <w:trPr>
          <w:trHeight w:val="241"/>
        </w:trPr>
        <w:tc>
          <w:tcPr>
            <w:tcW w:w="3145" w:type="dxa"/>
          </w:tcPr>
          <w:p w14:paraId="3B0BEEA3" w14:textId="648360C8" w:rsidR="008A7CEC" w:rsidRDefault="00964F5A">
            <w:r>
              <w:t>Class 4</w:t>
            </w:r>
          </w:p>
        </w:tc>
        <w:tc>
          <w:tcPr>
            <w:tcW w:w="5865" w:type="dxa"/>
          </w:tcPr>
          <w:p w14:paraId="53CEB64F" w14:textId="47BB8DDA" w:rsidR="008A7CEC" w:rsidRPr="00F74CBB" w:rsidRDefault="00964F5A" w:rsidP="001525EB">
            <w:r>
              <w:t>Use of Arithmetic Operations</w:t>
            </w:r>
          </w:p>
        </w:tc>
      </w:tr>
      <w:tr w:rsidR="00BE1F7C" w14:paraId="4594A24C" w14:textId="77777777" w:rsidTr="00705802">
        <w:trPr>
          <w:trHeight w:val="241"/>
        </w:trPr>
        <w:tc>
          <w:tcPr>
            <w:tcW w:w="3145" w:type="dxa"/>
          </w:tcPr>
          <w:p w14:paraId="3748CAF8" w14:textId="76A244AB" w:rsidR="00BE1F7C" w:rsidRDefault="001525EB" w:rsidP="003203E1">
            <w:r>
              <w:t xml:space="preserve">Class </w:t>
            </w:r>
            <w:r w:rsidR="00964F5A">
              <w:t>5-7</w:t>
            </w:r>
          </w:p>
        </w:tc>
        <w:tc>
          <w:tcPr>
            <w:tcW w:w="5865" w:type="dxa"/>
          </w:tcPr>
          <w:p w14:paraId="7E9F6FE5" w14:textId="297FFB50" w:rsidR="00BE1F7C" w:rsidRPr="00F74CBB" w:rsidRDefault="00964F5A" w:rsidP="001525EB">
            <w:r>
              <w:t>Block, Jumping and Branching, Loop</w:t>
            </w:r>
          </w:p>
        </w:tc>
      </w:tr>
      <w:tr w:rsidR="00BE1F7C" w14:paraId="5AE774B2" w14:textId="77777777" w:rsidTr="00705802">
        <w:trPr>
          <w:trHeight w:val="241"/>
        </w:trPr>
        <w:tc>
          <w:tcPr>
            <w:tcW w:w="3145" w:type="dxa"/>
          </w:tcPr>
          <w:p w14:paraId="186A5DDC" w14:textId="7EFD1913" w:rsidR="00BE1F7C" w:rsidRDefault="001525EB" w:rsidP="003203E1">
            <w:r>
              <w:lastRenderedPageBreak/>
              <w:t xml:space="preserve">Class </w:t>
            </w:r>
            <w:r w:rsidR="00964F5A">
              <w:t>8-9</w:t>
            </w:r>
          </w:p>
        </w:tc>
        <w:tc>
          <w:tcPr>
            <w:tcW w:w="5865" w:type="dxa"/>
          </w:tcPr>
          <w:p w14:paraId="439F8CC0" w14:textId="02CE8132" w:rsidR="00BE1F7C" w:rsidRPr="00F74CBB" w:rsidRDefault="00964F5A" w:rsidP="001525EB">
            <w:r>
              <w:t xml:space="preserve">String Manipulation </w:t>
            </w:r>
          </w:p>
        </w:tc>
      </w:tr>
      <w:tr w:rsidR="003203E1" w14:paraId="65C56FB5" w14:textId="77777777" w:rsidTr="00705802">
        <w:trPr>
          <w:trHeight w:val="241"/>
        </w:trPr>
        <w:tc>
          <w:tcPr>
            <w:tcW w:w="3145" w:type="dxa"/>
          </w:tcPr>
          <w:p w14:paraId="2BD1EEE3" w14:textId="51A00E28" w:rsidR="003203E1" w:rsidRDefault="00964F5A" w:rsidP="00BE1F7C">
            <w:r>
              <w:t>Class 10-12</w:t>
            </w:r>
          </w:p>
        </w:tc>
        <w:tc>
          <w:tcPr>
            <w:tcW w:w="5865" w:type="dxa"/>
          </w:tcPr>
          <w:p w14:paraId="2FC64EB0" w14:textId="6EAE6D57" w:rsidR="003203E1" w:rsidRDefault="00964F5A" w:rsidP="001525EB">
            <w:r>
              <w:t>Procedure calling, Parameter Passing, Recursion</w:t>
            </w:r>
          </w:p>
        </w:tc>
      </w:tr>
      <w:tr w:rsidR="00FF17E0" w14:paraId="371DFB1D" w14:textId="77777777" w:rsidTr="00705802">
        <w:trPr>
          <w:trHeight w:val="241"/>
        </w:trPr>
        <w:tc>
          <w:tcPr>
            <w:tcW w:w="3145" w:type="dxa"/>
          </w:tcPr>
          <w:p w14:paraId="7BCF822A" w14:textId="74A12D71" w:rsidR="00FF17E0" w:rsidRDefault="001525EB" w:rsidP="00BE1F7C">
            <w:r>
              <w:t xml:space="preserve">Class </w:t>
            </w:r>
            <w:r w:rsidR="00964F5A">
              <w:t>13-14</w:t>
            </w:r>
          </w:p>
        </w:tc>
        <w:tc>
          <w:tcPr>
            <w:tcW w:w="5865" w:type="dxa"/>
          </w:tcPr>
          <w:p w14:paraId="62C1927F" w14:textId="285AAB52" w:rsidR="00FF17E0" w:rsidRPr="00F74CBB" w:rsidRDefault="00964F5A" w:rsidP="00FF17E0">
            <w:r>
              <w:t xml:space="preserve">Special Instructions, Introduction to Graphics and </w:t>
            </w:r>
            <w:r w:rsidR="00DF0F1B">
              <w:t>Basic Graphic related instructions.</w:t>
            </w:r>
          </w:p>
        </w:tc>
      </w:tr>
      <w:tr w:rsidR="00E17205" w14:paraId="67BA3679" w14:textId="77777777" w:rsidTr="00705802">
        <w:trPr>
          <w:trHeight w:val="241"/>
        </w:trPr>
        <w:tc>
          <w:tcPr>
            <w:tcW w:w="3145" w:type="dxa"/>
          </w:tcPr>
          <w:p w14:paraId="6027BD62" w14:textId="43A21094" w:rsidR="00E17205" w:rsidRDefault="00E17205" w:rsidP="00E17205">
            <w:r>
              <w:t>Class 15</w:t>
            </w:r>
          </w:p>
        </w:tc>
        <w:tc>
          <w:tcPr>
            <w:tcW w:w="5865" w:type="dxa"/>
          </w:tcPr>
          <w:p w14:paraId="6F9950B6" w14:textId="65D132D1" w:rsidR="00E17205" w:rsidRPr="00292A53" w:rsidRDefault="00E17205" w:rsidP="00E17205">
            <w:r>
              <w:t>Lab final exam.</w:t>
            </w:r>
          </w:p>
        </w:tc>
      </w:tr>
      <w:tr w:rsidR="00E17205" w14:paraId="710899F7" w14:textId="77777777" w:rsidTr="00705802">
        <w:trPr>
          <w:trHeight w:val="241"/>
        </w:trPr>
        <w:tc>
          <w:tcPr>
            <w:tcW w:w="3145" w:type="dxa"/>
          </w:tcPr>
          <w:p w14:paraId="6DC8B092" w14:textId="77777777" w:rsidR="00E17205" w:rsidRDefault="00E17205" w:rsidP="00E17205">
            <w:r>
              <w:t>Reference (Reading list)</w:t>
            </w:r>
          </w:p>
        </w:tc>
        <w:tc>
          <w:tcPr>
            <w:tcW w:w="5865" w:type="dxa"/>
          </w:tcPr>
          <w:p w14:paraId="03802901" w14:textId="6540E4A7" w:rsidR="00E17205" w:rsidRDefault="00670630" w:rsidP="00E17205">
            <w:pPr>
              <w:pStyle w:val="ListParagraph"/>
              <w:numPr>
                <w:ilvl w:val="0"/>
                <w:numId w:val="2"/>
              </w:numPr>
            </w:pPr>
            <w:r>
              <w:t>Microprocessor and Interfacing</w:t>
            </w:r>
            <w:r w:rsidR="00E17205" w:rsidRPr="00580A42">
              <w:t xml:space="preserve"> (</w:t>
            </w:r>
            <w:r>
              <w:t>2</w:t>
            </w:r>
            <w:r w:rsidRPr="00670630">
              <w:rPr>
                <w:vertAlign w:val="superscript"/>
              </w:rPr>
              <w:t>nd</w:t>
            </w:r>
            <w:r>
              <w:t xml:space="preserve"> edition) – Douglas V. Hall</w:t>
            </w:r>
          </w:p>
          <w:p w14:paraId="162629ED" w14:textId="1E57EF26" w:rsidR="00670630" w:rsidRPr="00670630" w:rsidRDefault="00670630" w:rsidP="00DF3376">
            <w:pPr>
              <w:pStyle w:val="ListParagraph"/>
              <w:numPr>
                <w:ilvl w:val="0"/>
                <w:numId w:val="2"/>
              </w:numPr>
            </w:pPr>
            <w:r>
              <w:t xml:space="preserve">Assembly Language Programming and Organization of the IBM PC – </w:t>
            </w:r>
            <w:r w:rsidRPr="00670630">
              <w:t>Ytha Yu, Charles Marut</w:t>
            </w:r>
          </w:p>
          <w:p w14:paraId="50B2A8F5" w14:textId="4D33C77F" w:rsidR="00956FCC" w:rsidRPr="00580A42" w:rsidRDefault="00956FCC" w:rsidP="00956FCC">
            <w:pPr>
              <w:pStyle w:val="ListParagraph"/>
              <w:numPr>
                <w:ilvl w:val="0"/>
                <w:numId w:val="2"/>
              </w:numPr>
            </w:pPr>
            <w:r>
              <w:t xml:space="preserve">Introduction to 64 Bit Intel Assembly Language Programming for Linux - </w:t>
            </w:r>
            <w:r w:rsidRPr="00956FCC">
              <w:t>Ray Seyfarth</w:t>
            </w:r>
          </w:p>
        </w:tc>
      </w:tr>
    </w:tbl>
    <w:p w14:paraId="72078633" w14:textId="77777777" w:rsidR="008A7CEC" w:rsidRDefault="008A7CEC"/>
    <w:sectPr w:rsidR="008A7CEC" w:rsidSect="007137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01877"/>
    <w:multiLevelType w:val="hybridMultilevel"/>
    <w:tmpl w:val="9F945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664FD"/>
    <w:multiLevelType w:val="hybridMultilevel"/>
    <w:tmpl w:val="363A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010F14"/>
    <w:multiLevelType w:val="hybridMultilevel"/>
    <w:tmpl w:val="253AA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CEC"/>
    <w:rsid w:val="0001737E"/>
    <w:rsid w:val="00062F98"/>
    <w:rsid w:val="00072EC4"/>
    <w:rsid w:val="000A1F47"/>
    <w:rsid w:val="001525EB"/>
    <w:rsid w:val="00167B7E"/>
    <w:rsid w:val="001D6D34"/>
    <w:rsid w:val="00263A94"/>
    <w:rsid w:val="00274C41"/>
    <w:rsid w:val="00292A53"/>
    <w:rsid w:val="0031418A"/>
    <w:rsid w:val="003203E1"/>
    <w:rsid w:val="003D41B1"/>
    <w:rsid w:val="004116A5"/>
    <w:rsid w:val="00431AAD"/>
    <w:rsid w:val="00431D6E"/>
    <w:rsid w:val="00534B80"/>
    <w:rsid w:val="00580A42"/>
    <w:rsid w:val="005A12DD"/>
    <w:rsid w:val="005A14D3"/>
    <w:rsid w:val="005B5BC6"/>
    <w:rsid w:val="005E31DE"/>
    <w:rsid w:val="006052D9"/>
    <w:rsid w:val="00615901"/>
    <w:rsid w:val="00620B19"/>
    <w:rsid w:val="00670630"/>
    <w:rsid w:val="006C6DC2"/>
    <w:rsid w:val="00705802"/>
    <w:rsid w:val="00713748"/>
    <w:rsid w:val="00772215"/>
    <w:rsid w:val="00797A3B"/>
    <w:rsid w:val="007A7954"/>
    <w:rsid w:val="007F1160"/>
    <w:rsid w:val="007F56AF"/>
    <w:rsid w:val="008A7CEC"/>
    <w:rsid w:val="008B6E9B"/>
    <w:rsid w:val="00937D22"/>
    <w:rsid w:val="00956FCC"/>
    <w:rsid w:val="009579F5"/>
    <w:rsid w:val="00964F5A"/>
    <w:rsid w:val="009C409A"/>
    <w:rsid w:val="009E6930"/>
    <w:rsid w:val="00BA1118"/>
    <w:rsid w:val="00BE1F7C"/>
    <w:rsid w:val="00C0139A"/>
    <w:rsid w:val="00C431EB"/>
    <w:rsid w:val="00CF12FB"/>
    <w:rsid w:val="00D072EF"/>
    <w:rsid w:val="00D14348"/>
    <w:rsid w:val="00DF0F1B"/>
    <w:rsid w:val="00E17205"/>
    <w:rsid w:val="00E42F53"/>
    <w:rsid w:val="00E9254D"/>
    <w:rsid w:val="00E95BF0"/>
    <w:rsid w:val="00F74CBB"/>
    <w:rsid w:val="00FA3F3A"/>
    <w:rsid w:val="00FF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38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063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E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52D9"/>
    <w:rPr>
      <w:color w:val="0563C1" w:themeColor="hyperlink"/>
      <w:u w:val="single"/>
    </w:rPr>
  </w:style>
  <w:style w:type="character" w:customStyle="1" w:styleId="a">
    <w:name w:val="a"/>
    <w:basedOn w:val="DefaultParagraphFont"/>
    <w:rsid w:val="00670630"/>
  </w:style>
  <w:style w:type="character" w:customStyle="1" w:styleId="Heading1Char">
    <w:name w:val="Heading 1 Char"/>
    <w:basedOn w:val="DefaultParagraphFont"/>
    <w:link w:val="Heading1"/>
    <w:uiPriority w:val="9"/>
    <w:rsid w:val="00670630"/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063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E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52D9"/>
    <w:rPr>
      <w:color w:val="0563C1" w:themeColor="hyperlink"/>
      <w:u w:val="single"/>
    </w:rPr>
  </w:style>
  <w:style w:type="character" w:customStyle="1" w:styleId="a">
    <w:name w:val="a"/>
    <w:basedOn w:val="DefaultParagraphFont"/>
    <w:rsid w:val="00670630"/>
  </w:style>
  <w:style w:type="character" w:customStyle="1" w:styleId="Heading1Char">
    <w:name w:val="Heading 1 Char"/>
    <w:basedOn w:val="DefaultParagraphFont"/>
    <w:link w:val="Heading1"/>
    <w:uiPriority w:val="9"/>
    <w:rsid w:val="00670630"/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0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mal@cse.du.ac.b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Tamal Adhikary</cp:lastModifiedBy>
  <cp:revision>52</cp:revision>
  <dcterms:created xsi:type="dcterms:W3CDTF">2017-11-27T16:04:00Z</dcterms:created>
  <dcterms:modified xsi:type="dcterms:W3CDTF">2018-01-01T04:51:00Z</dcterms:modified>
</cp:coreProperties>
</file>