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A89" w:rsidRPr="00BA0A89" w:rsidRDefault="00BA0A89" w:rsidP="00BA0A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0A89">
        <w:rPr>
          <w:rFonts w:ascii="Times New Roman" w:eastAsia="Times New Roman" w:hAnsi="Times New Roman" w:cs="Times New Roman"/>
          <w:b/>
          <w:bCs/>
          <w:kern w:val="36"/>
          <w:sz w:val="48"/>
          <w:szCs w:val="48"/>
        </w:rPr>
        <w:t>Equality comparisons and sameness</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There are four equality algorithms in ES2015:</w:t>
      </w:r>
    </w:p>
    <w:p w:rsidR="00BA0A89" w:rsidRPr="00BA0A89" w:rsidRDefault="00BA0A89" w:rsidP="00BA0A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Abstract Equality Comparison (</w:t>
      </w:r>
      <w:r w:rsidRPr="00BA0A89">
        <w:rPr>
          <w:rFonts w:ascii="Courier New" w:eastAsia="Times New Roman" w:hAnsi="Courier New" w:cs="Courier New"/>
          <w:sz w:val="20"/>
          <w:szCs w:val="20"/>
        </w:rPr>
        <w:t>==</w:t>
      </w:r>
      <w:r w:rsidRPr="00BA0A89">
        <w:rPr>
          <w:rFonts w:ascii="Times New Roman" w:eastAsia="Times New Roman" w:hAnsi="Times New Roman" w:cs="Times New Roman"/>
          <w:sz w:val="24"/>
          <w:szCs w:val="24"/>
        </w:rPr>
        <w:t>)</w:t>
      </w:r>
    </w:p>
    <w:p w:rsidR="00BA0A89" w:rsidRPr="00BA0A89" w:rsidRDefault="00BA0A89" w:rsidP="00BA0A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Strict Equality Comparison (</w:t>
      </w:r>
      <w:r w:rsidRPr="00BA0A89">
        <w:rPr>
          <w:rFonts w:ascii="Courier New" w:eastAsia="Times New Roman" w:hAnsi="Courier New" w:cs="Courier New"/>
          <w:sz w:val="20"/>
          <w:szCs w:val="20"/>
        </w:rPr>
        <w:t>===</w:t>
      </w:r>
      <w:r w:rsidRPr="00BA0A89">
        <w:rPr>
          <w:rFonts w:ascii="Times New Roman" w:eastAsia="Times New Roman" w:hAnsi="Times New Roman" w:cs="Times New Roman"/>
          <w:sz w:val="24"/>
          <w:szCs w:val="24"/>
        </w:rPr>
        <w:t xml:space="preserve">): used by </w:t>
      </w:r>
      <w:r w:rsidRPr="00BA0A89">
        <w:rPr>
          <w:rFonts w:ascii="Courier New" w:eastAsia="Times New Roman" w:hAnsi="Courier New" w:cs="Courier New"/>
          <w:sz w:val="20"/>
          <w:szCs w:val="20"/>
        </w:rPr>
        <w:t>Array.prototype.indexOf</w:t>
      </w:r>
      <w:r w:rsidRPr="00BA0A89">
        <w:rPr>
          <w:rFonts w:ascii="Times New Roman" w:eastAsia="Times New Roman" w:hAnsi="Times New Roman" w:cs="Times New Roman"/>
          <w:sz w:val="24"/>
          <w:szCs w:val="24"/>
        </w:rPr>
        <w:t xml:space="preserve">, </w:t>
      </w:r>
      <w:r w:rsidRPr="00BA0A89">
        <w:rPr>
          <w:rFonts w:ascii="Courier New" w:eastAsia="Times New Roman" w:hAnsi="Courier New" w:cs="Courier New"/>
          <w:sz w:val="20"/>
          <w:szCs w:val="20"/>
        </w:rPr>
        <w:t>Array.prototype.lastIndexOf</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case</w:t>
      </w:r>
      <w:r w:rsidRPr="00BA0A89">
        <w:rPr>
          <w:rFonts w:ascii="Times New Roman" w:eastAsia="Times New Roman" w:hAnsi="Times New Roman" w:cs="Times New Roman"/>
          <w:sz w:val="24"/>
          <w:szCs w:val="24"/>
        </w:rPr>
        <w:t>-matching</w:t>
      </w:r>
    </w:p>
    <w:p w:rsidR="00BA0A89" w:rsidRPr="00BA0A89" w:rsidRDefault="00BA0A89" w:rsidP="00BA0A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SameValueZero: used by </w:t>
      </w:r>
      <w:r w:rsidRPr="00BA0A89">
        <w:rPr>
          <w:rFonts w:ascii="Courier New" w:eastAsia="Times New Roman" w:hAnsi="Courier New" w:cs="Courier New"/>
          <w:sz w:val="20"/>
          <w:szCs w:val="20"/>
        </w:rPr>
        <w:t>%TypedArray%</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ArrayBuffer</w:t>
      </w:r>
      <w:r w:rsidRPr="00BA0A89">
        <w:rPr>
          <w:rFonts w:ascii="Times New Roman" w:eastAsia="Times New Roman" w:hAnsi="Times New Roman" w:cs="Times New Roman"/>
          <w:sz w:val="24"/>
          <w:szCs w:val="24"/>
        </w:rPr>
        <w:t xml:space="preserve"> constructors, as well as </w:t>
      </w:r>
      <w:r w:rsidRPr="00BA0A89">
        <w:rPr>
          <w:rFonts w:ascii="Courier New" w:eastAsia="Times New Roman" w:hAnsi="Courier New" w:cs="Courier New"/>
          <w:sz w:val="20"/>
          <w:szCs w:val="20"/>
        </w:rPr>
        <w:t>Map</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Set</w:t>
      </w:r>
      <w:r w:rsidRPr="00BA0A89">
        <w:rPr>
          <w:rFonts w:ascii="Times New Roman" w:eastAsia="Times New Roman" w:hAnsi="Times New Roman" w:cs="Times New Roman"/>
          <w:sz w:val="24"/>
          <w:szCs w:val="24"/>
        </w:rPr>
        <w:t xml:space="preserve"> operations, and also </w:t>
      </w:r>
      <w:r w:rsidRPr="00BA0A89">
        <w:rPr>
          <w:rFonts w:ascii="Courier New" w:eastAsia="Times New Roman" w:hAnsi="Courier New" w:cs="Courier New"/>
          <w:sz w:val="20"/>
          <w:szCs w:val="20"/>
        </w:rPr>
        <w:t xml:space="preserve">String.prototype.includes </w:t>
      </w:r>
      <w:r w:rsidRPr="00BA0A89">
        <w:rPr>
          <w:rFonts w:ascii="Times New Roman" w:eastAsia="Times New Roman" w:hAnsi="Times New Roman" w:cs="Times New Roman"/>
          <w:sz w:val="24"/>
          <w:szCs w:val="24"/>
        </w:rPr>
        <w:t xml:space="preserve">and </w:t>
      </w:r>
      <w:r w:rsidRPr="00BA0A89">
        <w:rPr>
          <w:rFonts w:ascii="Courier New" w:eastAsia="Times New Roman" w:hAnsi="Courier New" w:cs="Courier New"/>
          <w:sz w:val="20"/>
          <w:szCs w:val="20"/>
        </w:rPr>
        <w:t>Array.prototype.includes</w:t>
      </w:r>
      <w:r w:rsidRPr="00BA0A89">
        <w:rPr>
          <w:rFonts w:ascii="Times New Roman" w:eastAsia="Times New Roman" w:hAnsi="Times New Roman" w:cs="Times New Roman"/>
          <w:sz w:val="24"/>
          <w:szCs w:val="24"/>
        </w:rPr>
        <w:t xml:space="preserve"> since ES2016</w:t>
      </w:r>
    </w:p>
    <w:p w:rsidR="00BA0A89" w:rsidRPr="00BA0A89" w:rsidRDefault="00BA0A89" w:rsidP="00BA0A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SameValue: used in all other places</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JavaScript provides three different value-comparison operations:</w:t>
      </w:r>
    </w:p>
    <w:p w:rsidR="00BA0A89" w:rsidRPr="00BA0A89" w:rsidRDefault="00BA0A89" w:rsidP="00BA0A8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6" w:anchor="identity" w:history="1">
        <w:r w:rsidRPr="00BA0A89">
          <w:rPr>
            <w:rFonts w:ascii="Times New Roman" w:eastAsia="Times New Roman" w:hAnsi="Times New Roman" w:cs="Times New Roman"/>
            <w:color w:val="0000FF"/>
            <w:sz w:val="24"/>
            <w:szCs w:val="24"/>
            <w:u w:val="single"/>
          </w:rPr>
          <w:t>===</w:t>
        </w:r>
      </w:hyperlink>
      <w:r w:rsidRPr="00BA0A89">
        <w:rPr>
          <w:rFonts w:ascii="Times New Roman" w:eastAsia="Times New Roman" w:hAnsi="Times New Roman" w:cs="Times New Roman"/>
          <w:sz w:val="24"/>
          <w:szCs w:val="24"/>
        </w:rPr>
        <w:t xml:space="preserve"> - Strict Equality Comparison ("strict equality", "identity", "triple equals")</w:t>
      </w:r>
    </w:p>
    <w:p w:rsidR="00BA0A89" w:rsidRPr="00BA0A89" w:rsidRDefault="00BA0A89" w:rsidP="00BA0A8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7" w:anchor="equality_operators" w:history="1">
        <w:r w:rsidRPr="00BA0A89">
          <w:rPr>
            <w:rFonts w:ascii="Times New Roman" w:eastAsia="Times New Roman" w:hAnsi="Times New Roman" w:cs="Times New Roman"/>
            <w:color w:val="0000FF"/>
            <w:sz w:val="24"/>
            <w:szCs w:val="24"/>
            <w:u w:val="single"/>
          </w:rPr>
          <w:t>==</w:t>
        </w:r>
      </w:hyperlink>
      <w:r w:rsidRPr="00BA0A89">
        <w:rPr>
          <w:rFonts w:ascii="Times New Roman" w:eastAsia="Times New Roman" w:hAnsi="Times New Roman" w:cs="Times New Roman"/>
          <w:sz w:val="24"/>
          <w:szCs w:val="24"/>
        </w:rPr>
        <w:t xml:space="preserve"> - Abstract Equality Comparison ("loose equality", "double equals")</w:t>
      </w:r>
    </w:p>
    <w:p w:rsidR="00BA0A89" w:rsidRPr="00BA0A89" w:rsidRDefault="00BA0A89" w:rsidP="00BA0A8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8"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 xml:space="preserve"> provides SameValue (new in ES2015).</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Which operation you choose depends on what sort of comparison you are looking to perform. Briefly:</w:t>
      </w:r>
    </w:p>
    <w:p w:rsidR="00BA0A89" w:rsidRPr="00BA0A89" w:rsidRDefault="00BA0A89" w:rsidP="00BA0A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double equals (</w:t>
      </w:r>
      <w:r w:rsidRPr="00BA0A89">
        <w:rPr>
          <w:rFonts w:ascii="Courier New" w:eastAsia="Times New Roman" w:hAnsi="Courier New" w:cs="Courier New"/>
          <w:sz w:val="20"/>
          <w:szCs w:val="20"/>
        </w:rPr>
        <w:t>==</w:t>
      </w:r>
      <w:r w:rsidRPr="00BA0A89">
        <w:rPr>
          <w:rFonts w:ascii="Times New Roman" w:eastAsia="Times New Roman" w:hAnsi="Times New Roman" w:cs="Times New Roman"/>
          <w:sz w:val="24"/>
          <w:szCs w:val="24"/>
        </w:rPr>
        <w:t xml:space="preserve">) will perform a type conversion when comparing two things, and will handle </w:t>
      </w:r>
      <w:r w:rsidRPr="00BA0A89">
        <w:rPr>
          <w:rFonts w:ascii="Courier New" w:eastAsia="Times New Roman" w:hAnsi="Courier New" w:cs="Courier New"/>
          <w:sz w:val="20"/>
          <w:szCs w:val="20"/>
        </w:rPr>
        <w:t>NaN</w:t>
      </w:r>
      <w:r w:rsidRPr="00BA0A89">
        <w:rPr>
          <w:rFonts w:ascii="Times New Roman" w:eastAsia="Times New Roman" w:hAnsi="Times New Roman" w:cs="Times New Roman"/>
          <w:sz w:val="24"/>
          <w:szCs w:val="24"/>
        </w:rPr>
        <w:t xml:space="preserve">,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specially to conform to IEEE 754 (so </w:t>
      </w:r>
      <w:r w:rsidRPr="00BA0A89">
        <w:rPr>
          <w:rFonts w:ascii="Courier New" w:eastAsia="Times New Roman" w:hAnsi="Courier New" w:cs="Courier New"/>
          <w:sz w:val="20"/>
          <w:szCs w:val="20"/>
        </w:rPr>
        <w:t>NaN != NaN</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-0 == +0</w:t>
      </w:r>
      <w:r w:rsidRPr="00BA0A89">
        <w:rPr>
          <w:rFonts w:ascii="Times New Roman" w:eastAsia="Times New Roman" w:hAnsi="Times New Roman" w:cs="Times New Roman"/>
          <w:sz w:val="24"/>
          <w:szCs w:val="24"/>
        </w:rPr>
        <w:t>);</w:t>
      </w:r>
    </w:p>
    <w:p w:rsidR="00BA0A89" w:rsidRPr="00BA0A89" w:rsidRDefault="00BA0A89" w:rsidP="00BA0A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triple equals (</w:t>
      </w:r>
      <w:r w:rsidRPr="00BA0A89">
        <w:rPr>
          <w:rFonts w:ascii="Courier New" w:eastAsia="Times New Roman" w:hAnsi="Courier New" w:cs="Courier New"/>
          <w:sz w:val="20"/>
          <w:szCs w:val="20"/>
        </w:rPr>
        <w:t>===</w:t>
      </w:r>
      <w:r w:rsidRPr="00BA0A89">
        <w:rPr>
          <w:rFonts w:ascii="Times New Roman" w:eastAsia="Times New Roman" w:hAnsi="Times New Roman" w:cs="Times New Roman"/>
          <w:sz w:val="24"/>
          <w:szCs w:val="24"/>
        </w:rPr>
        <w:t xml:space="preserve">) will do the same comparison as double equals (including the special handling for </w:t>
      </w:r>
      <w:r w:rsidRPr="00BA0A89">
        <w:rPr>
          <w:rFonts w:ascii="Courier New" w:eastAsia="Times New Roman" w:hAnsi="Courier New" w:cs="Courier New"/>
          <w:sz w:val="20"/>
          <w:szCs w:val="20"/>
        </w:rPr>
        <w:t>NaN</w:t>
      </w:r>
      <w:r w:rsidRPr="00BA0A89">
        <w:rPr>
          <w:rFonts w:ascii="Times New Roman" w:eastAsia="Times New Roman" w:hAnsi="Times New Roman" w:cs="Times New Roman"/>
          <w:sz w:val="24"/>
          <w:szCs w:val="24"/>
        </w:rPr>
        <w:t xml:space="preserve">,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but without type conversion; if the types differ, </w:t>
      </w:r>
      <w:r w:rsidRPr="00BA0A89">
        <w:rPr>
          <w:rFonts w:ascii="Courier New" w:eastAsia="Times New Roman" w:hAnsi="Courier New" w:cs="Courier New"/>
          <w:sz w:val="20"/>
          <w:szCs w:val="20"/>
        </w:rPr>
        <w:t>false</w:t>
      </w:r>
      <w:r w:rsidRPr="00BA0A89">
        <w:rPr>
          <w:rFonts w:ascii="Times New Roman" w:eastAsia="Times New Roman" w:hAnsi="Times New Roman" w:cs="Times New Roman"/>
          <w:sz w:val="24"/>
          <w:szCs w:val="24"/>
        </w:rPr>
        <w:t xml:space="preserve"> is returned.</w:t>
      </w:r>
    </w:p>
    <w:p w:rsidR="00BA0A89" w:rsidRPr="00BA0A89" w:rsidRDefault="00BA0A89" w:rsidP="00BA0A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Object.is</w:t>
      </w:r>
      <w:r w:rsidRPr="00BA0A89">
        <w:rPr>
          <w:rFonts w:ascii="Times New Roman" w:eastAsia="Times New Roman" w:hAnsi="Times New Roman" w:cs="Times New Roman"/>
          <w:sz w:val="24"/>
          <w:szCs w:val="24"/>
        </w:rPr>
        <w:t xml:space="preserve"> does no type conversion and no special handling for </w:t>
      </w:r>
      <w:r w:rsidRPr="00BA0A89">
        <w:rPr>
          <w:rFonts w:ascii="Courier New" w:eastAsia="Times New Roman" w:hAnsi="Courier New" w:cs="Courier New"/>
          <w:sz w:val="20"/>
          <w:szCs w:val="20"/>
        </w:rPr>
        <w:t>NaN</w:t>
      </w:r>
      <w:r w:rsidRPr="00BA0A89">
        <w:rPr>
          <w:rFonts w:ascii="Times New Roman" w:eastAsia="Times New Roman" w:hAnsi="Times New Roman" w:cs="Times New Roman"/>
          <w:sz w:val="24"/>
          <w:szCs w:val="24"/>
        </w:rPr>
        <w:t xml:space="preserve">,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(giving it the same behavior as </w:t>
      </w:r>
      <w:r w:rsidRPr="00BA0A89">
        <w:rPr>
          <w:rFonts w:ascii="Courier New" w:eastAsia="Times New Roman" w:hAnsi="Courier New" w:cs="Courier New"/>
          <w:sz w:val="20"/>
          <w:szCs w:val="20"/>
        </w:rPr>
        <w:t>===</w:t>
      </w:r>
      <w:r w:rsidRPr="00BA0A89">
        <w:rPr>
          <w:rFonts w:ascii="Times New Roman" w:eastAsia="Times New Roman" w:hAnsi="Times New Roman" w:cs="Times New Roman"/>
          <w:sz w:val="24"/>
          <w:szCs w:val="24"/>
        </w:rPr>
        <w:t xml:space="preserve"> except on those special numeric values).</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Note that the distinction between these all have to do with their handling of primitives; none of them compares whether the parameters are conceptually similar in structure. For any non-primitive objects </w:t>
      </w:r>
      <w:r w:rsidRPr="00BA0A89">
        <w:rPr>
          <w:rFonts w:ascii="Courier New" w:eastAsia="Times New Roman" w:hAnsi="Courier New" w:cs="Courier New"/>
          <w:sz w:val="20"/>
          <w:szCs w:val="20"/>
        </w:rPr>
        <w:t>x</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y</w:t>
      </w:r>
      <w:r w:rsidRPr="00BA0A89">
        <w:rPr>
          <w:rFonts w:ascii="Times New Roman" w:eastAsia="Times New Roman" w:hAnsi="Times New Roman" w:cs="Times New Roman"/>
          <w:sz w:val="24"/>
          <w:szCs w:val="24"/>
        </w:rPr>
        <w:t xml:space="preserve"> which have the same structure but are distinct objects themselves, all of the above forms will evaluate to </w:t>
      </w:r>
      <w:r w:rsidRPr="00BA0A89">
        <w:rPr>
          <w:rFonts w:ascii="Courier New" w:eastAsia="Times New Roman" w:hAnsi="Courier New" w:cs="Courier New"/>
          <w:sz w:val="20"/>
          <w:szCs w:val="20"/>
        </w:rPr>
        <w:t>false</w:t>
      </w:r>
      <w:r w:rsidRPr="00BA0A89">
        <w:rPr>
          <w:rFonts w:ascii="Times New Roman" w:eastAsia="Times New Roman" w:hAnsi="Times New Roman" w:cs="Times New Roman"/>
          <w:sz w:val="24"/>
          <w:szCs w:val="24"/>
        </w:rPr>
        <w:t>.</w:t>
      </w:r>
    </w:p>
    <w:p w:rsidR="00BA0A89" w:rsidRPr="00BA0A89" w:rsidRDefault="00BA0A89" w:rsidP="00BA0A89">
      <w:pPr>
        <w:spacing w:before="100" w:beforeAutospacing="1" w:after="100" w:afterAutospacing="1" w:line="240" w:lineRule="auto"/>
        <w:outlineLvl w:val="1"/>
        <w:rPr>
          <w:rFonts w:ascii="Times New Roman" w:eastAsia="Times New Roman" w:hAnsi="Times New Roman" w:cs="Times New Roman"/>
          <w:b/>
          <w:bCs/>
          <w:sz w:val="36"/>
          <w:szCs w:val="36"/>
        </w:rPr>
      </w:pPr>
      <w:hyperlink r:id="rId9" w:anchor="strict_equality_using" w:tooltip="Permalink to Strict equality using ===" w:history="1">
        <w:r w:rsidRPr="00BA0A89">
          <w:rPr>
            <w:rFonts w:ascii="Times New Roman" w:eastAsia="Times New Roman" w:hAnsi="Times New Roman" w:cs="Times New Roman"/>
            <w:b/>
            <w:bCs/>
            <w:color w:val="0000FF"/>
            <w:sz w:val="36"/>
            <w:szCs w:val="36"/>
            <w:u w:val="single"/>
          </w:rPr>
          <w:t xml:space="preserve">Strict equality using </w:t>
        </w:r>
        <w:r w:rsidRPr="00BA0A89">
          <w:rPr>
            <w:rFonts w:ascii="Courier New" w:eastAsia="Times New Roman" w:hAnsi="Courier New" w:cs="Courier New"/>
            <w:b/>
            <w:bCs/>
            <w:color w:val="0000FF"/>
            <w:sz w:val="20"/>
            <w:szCs w:val="20"/>
            <w:u w:val="single"/>
          </w:rPr>
          <w:t>===</w:t>
        </w:r>
      </w:hyperlink>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Strict equality compares two values for equality. Neither value is implicitly converted to some other value before being compared. If the values have different types, the values are considered unequal. If the values have the same type, are not numbers, and have the same value, they're considered equal. Finally, if both values are numbers, they're considered equal if they're both not </w:t>
      </w:r>
      <w:r w:rsidRPr="00BA0A89">
        <w:rPr>
          <w:rFonts w:ascii="Courier New" w:eastAsia="Times New Roman" w:hAnsi="Courier New" w:cs="Courier New"/>
          <w:sz w:val="20"/>
          <w:szCs w:val="20"/>
        </w:rPr>
        <w:t>NaN</w:t>
      </w:r>
      <w:r w:rsidRPr="00BA0A89">
        <w:rPr>
          <w:rFonts w:ascii="Times New Roman" w:eastAsia="Times New Roman" w:hAnsi="Times New Roman" w:cs="Times New Roman"/>
          <w:sz w:val="24"/>
          <w:szCs w:val="24"/>
        </w:rPr>
        <w:t xml:space="preserve"> and are the same value, or if one is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and one is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var num = 0;</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var obj = new String('0');</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lastRenderedPageBreak/>
        <w:t>var str = '0';</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console.log(num === num); // true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console.log(obj === obj); // true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console.log(str === str); // true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console.log(num === obj); // false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console.log(num === str); // false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console.log(obj === str); // false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console.log(null === undefined); // false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console.log(obj === null); // false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console.log(obj === undefined); // false</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Strict equality is almost always the correct comparison operation to use. For all values except numbers, it uses the obvious semantics: a value is only equal to itself. For numbers it uses slightly different semantics to gloss over two different edge cases. The first is that floating point zero is either positively or negatively signed. This is useful in representing certain mathematical solutions, but as most situations don't care about the difference between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strict equality treats them as the same value. The second is that floating point includes the concept of a not-a-number value, </w:t>
      </w:r>
      <w:r w:rsidRPr="00BA0A89">
        <w:rPr>
          <w:rFonts w:ascii="Courier New" w:eastAsia="Times New Roman" w:hAnsi="Courier New" w:cs="Courier New"/>
          <w:sz w:val="20"/>
          <w:szCs w:val="20"/>
        </w:rPr>
        <w:t>NaN</w:t>
      </w:r>
      <w:r w:rsidRPr="00BA0A89">
        <w:rPr>
          <w:rFonts w:ascii="Times New Roman" w:eastAsia="Times New Roman" w:hAnsi="Times New Roman" w:cs="Times New Roman"/>
          <w:sz w:val="24"/>
          <w:szCs w:val="24"/>
        </w:rPr>
        <w:t xml:space="preserve">, to represent the solution to certain ill-defined mathematical problems: negative infinity added to positive infinity, for example. Strict equality treats </w:t>
      </w:r>
      <w:r w:rsidRPr="00BA0A89">
        <w:rPr>
          <w:rFonts w:ascii="Courier New" w:eastAsia="Times New Roman" w:hAnsi="Courier New" w:cs="Courier New"/>
          <w:sz w:val="20"/>
          <w:szCs w:val="20"/>
        </w:rPr>
        <w:t>NaN</w:t>
      </w:r>
      <w:r w:rsidRPr="00BA0A89">
        <w:rPr>
          <w:rFonts w:ascii="Times New Roman" w:eastAsia="Times New Roman" w:hAnsi="Times New Roman" w:cs="Times New Roman"/>
          <w:sz w:val="24"/>
          <w:szCs w:val="24"/>
        </w:rPr>
        <w:t xml:space="preserve"> as unequal to every other value -- including itself. (The only case in which </w:t>
      </w:r>
      <w:r w:rsidRPr="00BA0A89">
        <w:rPr>
          <w:rFonts w:ascii="Courier New" w:eastAsia="Times New Roman" w:hAnsi="Courier New" w:cs="Courier New"/>
          <w:sz w:val="20"/>
          <w:szCs w:val="20"/>
        </w:rPr>
        <w:t>(x !== x)</w:t>
      </w:r>
      <w:r w:rsidRPr="00BA0A89">
        <w:rPr>
          <w:rFonts w:ascii="Times New Roman" w:eastAsia="Times New Roman" w:hAnsi="Times New Roman" w:cs="Times New Roman"/>
          <w:sz w:val="24"/>
          <w:szCs w:val="24"/>
        </w:rPr>
        <w:t xml:space="preserve"> is </w:t>
      </w:r>
      <w:r w:rsidRPr="00BA0A89">
        <w:rPr>
          <w:rFonts w:ascii="Courier New" w:eastAsia="Times New Roman" w:hAnsi="Courier New" w:cs="Courier New"/>
          <w:sz w:val="20"/>
          <w:szCs w:val="20"/>
        </w:rPr>
        <w:t>true</w:t>
      </w:r>
      <w:r w:rsidRPr="00BA0A89">
        <w:rPr>
          <w:rFonts w:ascii="Times New Roman" w:eastAsia="Times New Roman" w:hAnsi="Times New Roman" w:cs="Times New Roman"/>
          <w:sz w:val="24"/>
          <w:szCs w:val="24"/>
        </w:rPr>
        <w:t xml:space="preserve"> is when </w:t>
      </w:r>
      <w:r w:rsidRPr="00BA0A89">
        <w:rPr>
          <w:rFonts w:ascii="Courier New" w:eastAsia="Times New Roman" w:hAnsi="Courier New" w:cs="Courier New"/>
          <w:sz w:val="20"/>
          <w:szCs w:val="20"/>
        </w:rPr>
        <w:t>x</w:t>
      </w:r>
      <w:r w:rsidRPr="00BA0A89">
        <w:rPr>
          <w:rFonts w:ascii="Times New Roman" w:eastAsia="Times New Roman" w:hAnsi="Times New Roman" w:cs="Times New Roman"/>
          <w:sz w:val="24"/>
          <w:szCs w:val="24"/>
        </w:rPr>
        <w:t xml:space="preserve"> is </w:t>
      </w:r>
      <w:r w:rsidRPr="00BA0A89">
        <w:rPr>
          <w:rFonts w:ascii="Courier New" w:eastAsia="Times New Roman" w:hAnsi="Courier New" w:cs="Courier New"/>
          <w:sz w:val="20"/>
          <w:szCs w:val="20"/>
        </w:rPr>
        <w:t>NaN</w:t>
      </w:r>
      <w:r w:rsidRPr="00BA0A89">
        <w:rPr>
          <w:rFonts w:ascii="Times New Roman" w:eastAsia="Times New Roman" w:hAnsi="Times New Roman" w:cs="Times New Roman"/>
          <w:sz w:val="24"/>
          <w:szCs w:val="24"/>
        </w:rPr>
        <w:t>.)</w:t>
      </w:r>
    </w:p>
    <w:p w:rsidR="00BA0A89" w:rsidRPr="00BA0A89" w:rsidRDefault="00BA0A89" w:rsidP="00BA0A89">
      <w:pPr>
        <w:spacing w:before="100" w:beforeAutospacing="1" w:after="100" w:afterAutospacing="1" w:line="240" w:lineRule="auto"/>
        <w:outlineLvl w:val="1"/>
        <w:rPr>
          <w:rFonts w:ascii="Times New Roman" w:eastAsia="Times New Roman" w:hAnsi="Times New Roman" w:cs="Times New Roman"/>
          <w:b/>
          <w:bCs/>
          <w:sz w:val="36"/>
          <w:szCs w:val="36"/>
        </w:rPr>
      </w:pPr>
      <w:hyperlink r:id="rId10" w:anchor="loose_equality_using" w:tooltip="Permalink to Loose equality using ==" w:history="1">
        <w:r w:rsidRPr="00BA0A89">
          <w:rPr>
            <w:rFonts w:ascii="Times New Roman" w:eastAsia="Times New Roman" w:hAnsi="Times New Roman" w:cs="Times New Roman"/>
            <w:b/>
            <w:bCs/>
            <w:color w:val="0000FF"/>
            <w:sz w:val="36"/>
            <w:szCs w:val="36"/>
            <w:u w:val="single"/>
          </w:rPr>
          <w:t>Loose equality using ==</w:t>
        </w:r>
      </w:hyperlink>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The behavior for performing loose equality using </w:t>
      </w:r>
      <w:r w:rsidRPr="00BA0A89">
        <w:rPr>
          <w:rFonts w:ascii="Courier New" w:eastAsia="Times New Roman" w:hAnsi="Courier New" w:cs="Courier New"/>
          <w:sz w:val="20"/>
          <w:szCs w:val="20"/>
        </w:rPr>
        <w:t>==</w:t>
      </w:r>
      <w:r w:rsidRPr="00BA0A89">
        <w:rPr>
          <w:rFonts w:ascii="Times New Roman" w:eastAsia="Times New Roman" w:hAnsi="Times New Roman" w:cs="Times New Roman"/>
          <w:sz w:val="24"/>
          <w:szCs w:val="24"/>
        </w:rPr>
        <w:t xml:space="preserve"> is as follows:</w:t>
      </w:r>
    </w:p>
    <w:p w:rsidR="00BA0A89" w:rsidRPr="00BA0A89" w:rsidRDefault="00BA0A89" w:rsidP="00BA0A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Loose equality compares two values for equality </w:t>
      </w:r>
      <w:r w:rsidRPr="00BA0A89">
        <w:rPr>
          <w:rFonts w:ascii="Times New Roman" w:eastAsia="Times New Roman" w:hAnsi="Times New Roman" w:cs="Times New Roman"/>
          <w:i/>
          <w:iCs/>
          <w:sz w:val="24"/>
          <w:szCs w:val="24"/>
        </w:rPr>
        <w:t>after</w:t>
      </w:r>
      <w:r w:rsidRPr="00BA0A89">
        <w:rPr>
          <w:rFonts w:ascii="Times New Roman" w:eastAsia="Times New Roman" w:hAnsi="Times New Roman" w:cs="Times New Roman"/>
          <w:sz w:val="24"/>
          <w:szCs w:val="24"/>
        </w:rPr>
        <w:t xml:space="preserve"> converting both values to a common type. After conversions (one or both sides may undergo conversions), the final equality comparison is performed exactly as </w:t>
      </w:r>
      <w:r w:rsidRPr="00BA0A89">
        <w:rPr>
          <w:rFonts w:ascii="Courier New" w:eastAsia="Times New Roman" w:hAnsi="Courier New" w:cs="Courier New"/>
          <w:sz w:val="20"/>
          <w:szCs w:val="20"/>
        </w:rPr>
        <w:t>===</w:t>
      </w:r>
      <w:r w:rsidRPr="00BA0A89">
        <w:rPr>
          <w:rFonts w:ascii="Times New Roman" w:eastAsia="Times New Roman" w:hAnsi="Times New Roman" w:cs="Times New Roman"/>
          <w:sz w:val="24"/>
          <w:szCs w:val="24"/>
        </w:rPr>
        <w:t xml:space="preserve"> performs it.</w:t>
      </w:r>
    </w:p>
    <w:p w:rsidR="00BA0A89" w:rsidRPr="00BA0A89" w:rsidRDefault="00BA0A89" w:rsidP="00BA0A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Loose equality is </w:t>
      </w:r>
      <w:r w:rsidRPr="00BA0A89">
        <w:rPr>
          <w:rFonts w:ascii="Times New Roman" w:eastAsia="Times New Roman" w:hAnsi="Times New Roman" w:cs="Times New Roman"/>
          <w:i/>
          <w:iCs/>
          <w:sz w:val="24"/>
          <w:szCs w:val="24"/>
        </w:rPr>
        <w:t>symmetric</w:t>
      </w:r>
      <w:r w:rsidRPr="00BA0A89">
        <w:rPr>
          <w:rFonts w:ascii="Times New Roman" w:eastAsia="Times New Roman" w:hAnsi="Times New Roman" w:cs="Times New Roman"/>
          <w:sz w:val="24"/>
          <w:szCs w:val="24"/>
        </w:rPr>
        <w:t xml:space="preserve">: </w:t>
      </w:r>
      <w:r w:rsidRPr="00BA0A89">
        <w:rPr>
          <w:rFonts w:ascii="Courier New" w:eastAsia="Times New Roman" w:hAnsi="Courier New" w:cs="Courier New"/>
          <w:sz w:val="20"/>
          <w:szCs w:val="20"/>
        </w:rPr>
        <w:t>A == B</w:t>
      </w:r>
      <w:r w:rsidRPr="00BA0A89">
        <w:rPr>
          <w:rFonts w:ascii="Times New Roman" w:eastAsia="Times New Roman" w:hAnsi="Times New Roman" w:cs="Times New Roman"/>
          <w:sz w:val="24"/>
          <w:szCs w:val="24"/>
        </w:rPr>
        <w:t xml:space="preserve"> always has identical semantics to </w:t>
      </w:r>
      <w:r w:rsidRPr="00BA0A89">
        <w:rPr>
          <w:rFonts w:ascii="Courier New" w:eastAsia="Times New Roman" w:hAnsi="Courier New" w:cs="Courier New"/>
          <w:sz w:val="20"/>
          <w:szCs w:val="20"/>
        </w:rPr>
        <w:t>B == A</w:t>
      </w:r>
      <w:r w:rsidRPr="00BA0A89">
        <w:rPr>
          <w:rFonts w:ascii="Times New Roman" w:eastAsia="Times New Roman" w:hAnsi="Times New Roman" w:cs="Times New Roman"/>
          <w:sz w:val="24"/>
          <w:szCs w:val="24"/>
        </w:rPr>
        <w:t xml:space="preserve"> for any values of </w:t>
      </w:r>
      <w:r w:rsidRPr="00BA0A89">
        <w:rPr>
          <w:rFonts w:ascii="Courier New" w:eastAsia="Times New Roman" w:hAnsi="Courier New" w:cs="Courier New"/>
          <w:sz w:val="20"/>
          <w:szCs w:val="20"/>
        </w:rPr>
        <w:t>A</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B</w:t>
      </w:r>
      <w:r w:rsidRPr="00BA0A89">
        <w:rPr>
          <w:rFonts w:ascii="Times New Roman" w:eastAsia="Times New Roman" w:hAnsi="Times New Roman" w:cs="Times New Roman"/>
          <w:sz w:val="24"/>
          <w:szCs w:val="24"/>
        </w:rPr>
        <w:t xml:space="preserve"> (except for the order of applied conversions).</w:t>
      </w:r>
    </w:p>
    <w:p w:rsidR="00BA0A89" w:rsidRPr="00BA0A89" w:rsidRDefault="00BA0A89" w:rsidP="00BA0A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undefined</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null</w:t>
      </w:r>
      <w:r w:rsidRPr="00BA0A89">
        <w:rPr>
          <w:rFonts w:ascii="Times New Roman" w:eastAsia="Times New Roman" w:hAnsi="Times New Roman" w:cs="Times New Roman"/>
          <w:sz w:val="24"/>
          <w:szCs w:val="24"/>
        </w:rPr>
        <w:t xml:space="preserve"> are loosely equal; that is, </w:t>
      </w:r>
      <w:r w:rsidRPr="00BA0A89">
        <w:rPr>
          <w:rFonts w:ascii="Courier New" w:eastAsia="Times New Roman" w:hAnsi="Courier New" w:cs="Courier New"/>
          <w:sz w:val="20"/>
          <w:szCs w:val="20"/>
        </w:rPr>
        <w:t>undefined == null</w:t>
      </w:r>
      <w:r w:rsidRPr="00BA0A89">
        <w:rPr>
          <w:rFonts w:ascii="Times New Roman" w:eastAsia="Times New Roman" w:hAnsi="Times New Roman" w:cs="Times New Roman"/>
          <w:sz w:val="24"/>
          <w:szCs w:val="24"/>
        </w:rPr>
        <w:t xml:space="preserve"> is true, and </w:t>
      </w:r>
      <w:r w:rsidRPr="00BA0A89">
        <w:rPr>
          <w:rFonts w:ascii="Courier New" w:eastAsia="Times New Roman" w:hAnsi="Courier New" w:cs="Courier New"/>
          <w:sz w:val="20"/>
          <w:szCs w:val="20"/>
        </w:rPr>
        <w:t>null == undefined</w:t>
      </w:r>
      <w:r w:rsidRPr="00BA0A89">
        <w:rPr>
          <w:rFonts w:ascii="Times New Roman" w:eastAsia="Times New Roman" w:hAnsi="Times New Roman" w:cs="Times New Roman"/>
          <w:sz w:val="24"/>
          <w:szCs w:val="24"/>
        </w:rPr>
        <w:t xml:space="preserve"> is true</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Traditionally, and according to ECMAScript, all primitives and objects are loosely unequal to </w:t>
      </w:r>
      <w:r w:rsidRPr="00BA0A89">
        <w:rPr>
          <w:rFonts w:ascii="Courier New" w:eastAsia="Times New Roman" w:hAnsi="Courier New" w:cs="Courier New"/>
          <w:sz w:val="20"/>
          <w:szCs w:val="20"/>
        </w:rPr>
        <w:t>undefined</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null</w:t>
      </w:r>
      <w:r w:rsidRPr="00BA0A89">
        <w:rPr>
          <w:rFonts w:ascii="Times New Roman" w:eastAsia="Times New Roman" w:hAnsi="Times New Roman" w:cs="Times New Roman"/>
          <w:sz w:val="24"/>
          <w:szCs w:val="24"/>
        </w:rPr>
        <w:t xml:space="preserve">. But most browsers permit a very narrow class of objects (specifically, the </w:t>
      </w:r>
      <w:r w:rsidRPr="00BA0A89">
        <w:rPr>
          <w:rFonts w:ascii="Courier New" w:eastAsia="Times New Roman" w:hAnsi="Courier New" w:cs="Courier New"/>
          <w:sz w:val="20"/>
          <w:szCs w:val="20"/>
        </w:rPr>
        <w:t>document.all</w:t>
      </w:r>
      <w:r w:rsidRPr="00BA0A89">
        <w:rPr>
          <w:rFonts w:ascii="Times New Roman" w:eastAsia="Times New Roman" w:hAnsi="Times New Roman" w:cs="Times New Roman"/>
          <w:sz w:val="24"/>
          <w:szCs w:val="24"/>
        </w:rPr>
        <w:t xml:space="preserve"> object for any page), in some contexts, to act as if they </w:t>
      </w:r>
      <w:r w:rsidRPr="00BA0A89">
        <w:rPr>
          <w:rFonts w:ascii="Times New Roman" w:eastAsia="Times New Roman" w:hAnsi="Times New Roman" w:cs="Times New Roman"/>
          <w:i/>
          <w:iCs/>
          <w:sz w:val="24"/>
          <w:szCs w:val="24"/>
        </w:rPr>
        <w:t>emulate</w:t>
      </w:r>
      <w:r w:rsidRPr="00BA0A89">
        <w:rPr>
          <w:rFonts w:ascii="Times New Roman" w:eastAsia="Times New Roman" w:hAnsi="Times New Roman" w:cs="Times New Roman"/>
          <w:sz w:val="24"/>
          <w:szCs w:val="24"/>
        </w:rPr>
        <w:t xml:space="preserve"> the value </w:t>
      </w:r>
      <w:r w:rsidRPr="00BA0A89">
        <w:rPr>
          <w:rFonts w:ascii="Courier New" w:eastAsia="Times New Roman" w:hAnsi="Courier New" w:cs="Courier New"/>
          <w:sz w:val="20"/>
          <w:szCs w:val="20"/>
        </w:rPr>
        <w:t>undefined</w:t>
      </w:r>
      <w:r w:rsidRPr="00BA0A89">
        <w:rPr>
          <w:rFonts w:ascii="Times New Roman" w:eastAsia="Times New Roman" w:hAnsi="Times New Roman" w:cs="Times New Roman"/>
          <w:sz w:val="24"/>
          <w:szCs w:val="24"/>
        </w:rPr>
        <w:t xml:space="preserve">. Loose equality is one such context: </w:t>
      </w:r>
      <w:r w:rsidRPr="00BA0A89">
        <w:rPr>
          <w:rFonts w:ascii="Courier New" w:eastAsia="Times New Roman" w:hAnsi="Courier New" w:cs="Courier New"/>
          <w:sz w:val="20"/>
          <w:szCs w:val="20"/>
        </w:rPr>
        <w:t>null == A</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undefined == A</w:t>
      </w:r>
      <w:r w:rsidRPr="00BA0A89">
        <w:rPr>
          <w:rFonts w:ascii="Times New Roman" w:eastAsia="Times New Roman" w:hAnsi="Times New Roman" w:cs="Times New Roman"/>
          <w:sz w:val="24"/>
          <w:szCs w:val="24"/>
        </w:rPr>
        <w:t xml:space="preserve"> evaluate to true if, and only if, A is an object that </w:t>
      </w:r>
      <w:r w:rsidRPr="00BA0A89">
        <w:rPr>
          <w:rFonts w:ascii="Times New Roman" w:eastAsia="Times New Roman" w:hAnsi="Times New Roman" w:cs="Times New Roman"/>
          <w:i/>
          <w:iCs/>
          <w:sz w:val="24"/>
          <w:szCs w:val="24"/>
        </w:rPr>
        <w:t>emulates</w:t>
      </w:r>
      <w:r w:rsidRPr="00BA0A89">
        <w:rPr>
          <w:rFonts w:ascii="Times New Roman" w:eastAsia="Times New Roman" w:hAnsi="Times New Roman" w:cs="Times New Roman"/>
          <w:sz w:val="24"/>
          <w:szCs w:val="24"/>
        </w:rPr>
        <w:t xml:space="preserve"> </w:t>
      </w:r>
      <w:r w:rsidRPr="00BA0A89">
        <w:rPr>
          <w:rFonts w:ascii="Courier New" w:eastAsia="Times New Roman" w:hAnsi="Courier New" w:cs="Courier New"/>
          <w:sz w:val="20"/>
          <w:szCs w:val="20"/>
        </w:rPr>
        <w:t>undefined</w:t>
      </w:r>
      <w:r w:rsidRPr="00BA0A89">
        <w:rPr>
          <w:rFonts w:ascii="Times New Roman" w:eastAsia="Times New Roman" w:hAnsi="Times New Roman" w:cs="Times New Roman"/>
          <w:sz w:val="24"/>
          <w:szCs w:val="24"/>
        </w:rPr>
        <w:t xml:space="preserve">. In all other cases an object is never loosely equal to </w:t>
      </w:r>
      <w:r w:rsidRPr="00BA0A89">
        <w:rPr>
          <w:rFonts w:ascii="Courier New" w:eastAsia="Times New Roman" w:hAnsi="Courier New" w:cs="Courier New"/>
          <w:sz w:val="20"/>
          <w:szCs w:val="20"/>
        </w:rPr>
        <w:t>undefined</w:t>
      </w:r>
      <w:r w:rsidRPr="00BA0A89">
        <w:rPr>
          <w:rFonts w:ascii="Times New Roman" w:eastAsia="Times New Roman" w:hAnsi="Times New Roman" w:cs="Times New Roman"/>
          <w:sz w:val="24"/>
          <w:szCs w:val="24"/>
        </w:rPr>
        <w:t xml:space="preserve"> or </w:t>
      </w:r>
      <w:r w:rsidRPr="00BA0A89">
        <w:rPr>
          <w:rFonts w:ascii="Courier New" w:eastAsia="Times New Roman" w:hAnsi="Courier New" w:cs="Courier New"/>
          <w:sz w:val="20"/>
          <w:szCs w:val="20"/>
        </w:rPr>
        <w:t>null</w:t>
      </w:r>
      <w:r w:rsidRPr="00BA0A89">
        <w:rPr>
          <w:rFonts w:ascii="Times New Roman" w:eastAsia="Times New Roman" w:hAnsi="Times New Roman" w:cs="Times New Roman"/>
          <w:sz w:val="24"/>
          <w:szCs w:val="24"/>
        </w:rPr>
        <w:t>.</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Loose equality comparisons among other combinations of operand types are performed as shown in the tables below. The following notations are used in the tables:</w:t>
      </w:r>
    </w:p>
    <w:p w:rsidR="00BA0A89" w:rsidRPr="00BA0A89" w:rsidRDefault="00BA0A89" w:rsidP="00BA0A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lastRenderedPageBreak/>
        <w:t>ToNumber(A)</w:t>
      </w:r>
      <w:r w:rsidRPr="00BA0A89">
        <w:rPr>
          <w:rFonts w:ascii="Times New Roman" w:eastAsia="Times New Roman" w:hAnsi="Times New Roman" w:cs="Times New Roman"/>
          <w:sz w:val="24"/>
          <w:szCs w:val="24"/>
        </w:rPr>
        <w:t xml:space="preserve"> attempts to convert its argument to a number before comparison. Its behavior is equivalent to </w:t>
      </w:r>
      <w:r w:rsidRPr="00BA0A89">
        <w:rPr>
          <w:rFonts w:ascii="Courier New" w:eastAsia="Times New Roman" w:hAnsi="Courier New" w:cs="Courier New"/>
          <w:sz w:val="20"/>
          <w:szCs w:val="20"/>
        </w:rPr>
        <w:t>+A</w:t>
      </w:r>
      <w:r w:rsidRPr="00BA0A89">
        <w:rPr>
          <w:rFonts w:ascii="Times New Roman" w:eastAsia="Times New Roman" w:hAnsi="Times New Roman" w:cs="Times New Roman"/>
          <w:sz w:val="24"/>
          <w:szCs w:val="24"/>
        </w:rPr>
        <w:t xml:space="preserve"> (the unary + operator).</w:t>
      </w:r>
    </w:p>
    <w:p w:rsidR="00BA0A89" w:rsidRPr="00BA0A89" w:rsidRDefault="00BA0A89" w:rsidP="00BA0A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ToPrimitive(A)</w:t>
      </w:r>
      <w:r w:rsidRPr="00BA0A89">
        <w:rPr>
          <w:rFonts w:ascii="Times New Roman" w:eastAsia="Times New Roman" w:hAnsi="Times New Roman" w:cs="Times New Roman"/>
          <w:sz w:val="24"/>
          <w:szCs w:val="24"/>
        </w:rPr>
        <w:t xml:space="preserve"> attempts to convert its object argument to a primitive value, by invoking varying sequences of </w:t>
      </w:r>
      <w:r w:rsidRPr="00BA0A89">
        <w:rPr>
          <w:rFonts w:ascii="Courier New" w:eastAsia="Times New Roman" w:hAnsi="Courier New" w:cs="Courier New"/>
          <w:sz w:val="20"/>
          <w:szCs w:val="20"/>
        </w:rPr>
        <w:t>A.toString()</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A.valueOf()</w:t>
      </w:r>
      <w:r w:rsidRPr="00BA0A89">
        <w:rPr>
          <w:rFonts w:ascii="Times New Roman" w:eastAsia="Times New Roman" w:hAnsi="Times New Roman" w:cs="Times New Roman"/>
          <w:sz w:val="24"/>
          <w:szCs w:val="24"/>
        </w:rPr>
        <w:t xml:space="preserve"> methods on </w:t>
      </w:r>
      <w:r w:rsidRPr="00BA0A89">
        <w:rPr>
          <w:rFonts w:ascii="Courier New" w:eastAsia="Times New Roman" w:hAnsi="Courier New" w:cs="Courier New"/>
          <w:sz w:val="20"/>
          <w:szCs w:val="20"/>
        </w:rPr>
        <w:t>A</w:t>
      </w:r>
      <w:r w:rsidRPr="00BA0A89">
        <w:rPr>
          <w:rFonts w:ascii="Times New Roman" w:eastAsia="Times New Roman" w:hAnsi="Times New Roman" w:cs="Times New Roman"/>
          <w:sz w:val="24"/>
          <w:szCs w:val="24"/>
        </w:rPr>
        <w:t>.</w:t>
      </w:r>
    </w:p>
    <w:p w:rsidR="00BA0A89" w:rsidRPr="00BA0A89" w:rsidRDefault="00BA0A89" w:rsidP="00BA0A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0A89">
        <w:rPr>
          <w:rFonts w:ascii="Cambria Math" w:eastAsia="Times New Roman" w:hAnsi="Cambria Math" w:cs="Cambria Math"/>
          <w:sz w:val="20"/>
          <w:szCs w:val="20"/>
        </w:rPr>
        <w:t>ℝ</w:t>
      </w:r>
      <w:r w:rsidRPr="00BA0A89">
        <w:rPr>
          <w:rFonts w:ascii="Courier New" w:eastAsia="Times New Roman" w:hAnsi="Courier New" w:cs="Courier New"/>
          <w:sz w:val="20"/>
          <w:szCs w:val="20"/>
        </w:rPr>
        <w:t>(A)</w:t>
      </w:r>
      <w:r w:rsidRPr="00BA0A89">
        <w:rPr>
          <w:rFonts w:ascii="Times New Roman" w:eastAsia="Times New Roman" w:hAnsi="Times New Roman" w:cs="Times New Roman"/>
          <w:sz w:val="24"/>
          <w:szCs w:val="24"/>
        </w:rPr>
        <w:t xml:space="preserve"> attempts to convert its argument to an ECMAScript </w:t>
      </w:r>
      <w:hyperlink r:id="rId11" w:anchor="mathematical-value" w:history="1">
        <w:r w:rsidRPr="00BA0A89">
          <w:rPr>
            <w:rFonts w:ascii="Times New Roman" w:eastAsia="Times New Roman" w:hAnsi="Times New Roman" w:cs="Times New Roman"/>
            <w:color w:val="0000FF"/>
            <w:sz w:val="24"/>
            <w:szCs w:val="24"/>
            <w:u w:val="single"/>
          </w:rPr>
          <w:t>mathematical value</w:t>
        </w:r>
      </w:hyperlink>
      <w:r w:rsidRPr="00BA0A89">
        <w:rPr>
          <w:rFonts w:ascii="Times New Roman" w:eastAsia="Times New Roman" w:hAnsi="Times New Roman" w:cs="Times New Roman"/>
          <w:sz w:val="24"/>
          <w:szCs w:val="24"/>
        </w:rPr>
        <w:t>.</w:t>
      </w:r>
    </w:p>
    <w:p w:rsidR="00BA0A89" w:rsidRPr="00BA0A89" w:rsidRDefault="00BA0A89" w:rsidP="00BA0A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StringToBigInt(A)</w:t>
      </w:r>
      <w:r w:rsidRPr="00BA0A89">
        <w:rPr>
          <w:rFonts w:ascii="Times New Roman" w:eastAsia="Times New Roman" w:hAnsi="Times New Roman" w:cs="Times New Roman"/>
          <w:sz w:val="24"/>
          <w:szCs w:val="24"/>
        </w:rPr>
        <w:t xml:space="preserve"> attempts to convert its argument to a </w:t>
      </w:r>
      <w:r w:rsidRPr="00BA0A89">
        <w:rPr>
          <w:rFonts w:ascii="Courier New" w:eastAsia="Times New Roman" w:hAnsi="Courier New" w:cs="Courier New"/>
          <w:sz w:val="20"/>
          <w:szCs w:val="20"/>
        </w:rPr>
        <w:t>BigInt</w:t>
      </w:r>
      <w:r w:rsidRPr="00BA0A89">
        <w:rPr>
          <w:rFonts w:ascii="Times New Roman" w:eastAsia="Times New Roman" w:hAnsi="Times New Roman" w:cs="Times New Roman"/>
          <w:sz w:val="24"/>
          <w:szCs w:val="24"/>
        </w:rPr>
        <w:t xml:space="preserve"> by applying the ECMAScript </w:t>
      </w:r>
      <w:hyperlink r:id="rId12" w:anchor="sec-stringtobigint" w:history="1">
        <w:r w:rsidRPr="00BA0A89">
          <w:rPr>
            <w:rFonts w:ascii="Courier New" w:eastAsia="Times New Roman" w:hAnsi="Courier New" w:cs="Courier New"/>
            <w:color w:val="0000FF"/>
            <w:sz w:val="20"/>
            <w:szCs w:val="20"/>
            <w:u w:val="single"/>
          </w:rPr>
          <w:t>StringToBigInt</w:t>
        </w:r>
      </w:hyperlink>
      <w:r w:rsidRPr="00BA0A89">
        <w:rPr>
          <w:rFonts w:ascii="Times New Roman" w:eastAsia="Times New Roman" w:hAnsi="Times New Roman" w:cs="Times New Roman"/>
          <w:sz w:val="24"/>
          <w:szCs w:val="24"/>
        </w:rPr>
        <w:t xml:space="preserve"> algorithm.</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b/>
          <w:bCs/>
          <w:sz w:val="24"/>
          <w:szCs w:val="24"/>
        </w:rPr>
        <w:t>number</w:t>
      </w:r>
      <w:r w:rsidRPr="00BA0A89">
        <w:rPr>
          <w:rFonts w:ascii="Times New Roman" w:eastAsia="Times New Roman" w:hAnsi="Times New Roman" w:cs="Times New Roman"/>
          <w:sz w:val="24"/>
          <w:szCs w:val="24"/>
        </w:rPr>
        <w:t xml:space="preserve"> primitive </w:t>
      </w:r>
      <w:r w:rsidRPr="00BA0A89">
        <w:rPr>
          <w:rFonts w:ascii="Courier New" w:eastAsia="Times New Roman" w:hAnsi="Courier New" w:cs="Courier New"/>
          <w:sz w:val="20"/>
          <w:szCs w:val="20"/>
        </w:rPr>
        <w:t>A</w:t>
      </w:r>
      <w:r w:rsidRPr="00BA0A89">
        <w:rPr>
          <w:rFonts w:ascii="Times New Roman" w:eastAsia="Times New Roman" w:hAnsi="Times New Roman" w:cs="Times New Roman"/>
          <w:sz w:val="24"/>
          <w:szCs w:val="24"/>
        </w:rPr>
        <w:t xml:space="preserve"> compared to operand </w:t>
      </w:r>
      <w:r w:rsidRPr="00BA0A89">
        <w:rPr>
          <w:rFonts w:ascii="Courier New" w:eastAsia="Times New Roman" w:hAnsi="Courier New" w:cs="Courier New"/>
          <w:sz w:val="20"/>
          <w:szCs w:val="20"/>
        </w:rPr>
        <w:t>B</w:t>
      </w:r>
      <w:r w:rsidRPr="00BA0A89">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2025"/>
        <w:gridCol w:w="2087"/>
        <w:gridCol w:w="2087"/>
        <w:gridCol w:w="2340"/>
      </w:tblGrid>
      <w:tr w:rsidR="00BA0A89" w:rsidRPr="00BA0A89" w:rsidTr="00BA0A89">
        <w:trPr>
          <w:tblHeader/>
          <w:tblCellSpacing w:w="15" w:type="dxa"/>
        </w:trPr>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number</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bigint</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string</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boolean</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Object</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ambria Math" w:eastAsia="Times New Roman" w:hAnsi="Cambria Math" w:cs="Cambria Math"/>
                <w:sz w:val="20"/>
                <w:szCs w:val="20"/>
              </w:rPr>
              <w:t>ℝ</w:t>
            </w:r>
            <w:r w:rsidRPr="00BA0A89">
              <w:rPr>
                <w:rFonts w:ascii="Courier New" w:eastAsia="Times New Roman" w:hAnsi="Courier New" w:cs="Courier New"/>
                <w:sz w:val="20"/>
                <w:szCs w:val="20"/>
              </w:rPr>
              <w:t>(A) equals </w:t>
            </w:r>
            <w:r w:rsidRPr="00BA0A89">
              <w:rPr>
                <w:rFonts w:ascii="Cambria Math" w:eastAsia="Times New Roman" w:hAnsi="Cambria Math" w:cs="Cambria Math"/>
                <w:sz w:val="20"/>
                <w:szCs w:val="20"/>
              </w:rPr>
              <w:t>ℝ</w:t>
            </w:r>
            <w:r w:rsidRPr="00BA0A89">
              <w:rPr>
                <w:rFonts w:ascii="Courier New" w:eastAsia="Times New Roman" w:hAnsi="Courier New" w:cs="Courier New"/>
                <w:sz w:val="20"/>
                <w:szCs w:val="20"/>
              </w:rPr>
              <w:t>(B)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ToNumber(B)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ToNumber(B)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ToPrimitive(B)</w:t>
            </w:r>
          </w:p>
        </w:tc>
      </w:tr>
    </w:tbl>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b/>
          <w:bCs/>
          <w:sz w:val="24"/>
          <w:szCs w:val="24"/>
        </w:rPr>
        <w:t>bigint</w:t>
      </w:r>
      <w:r w:rsidRPr="00BA0A89">
        <w:rPr>
          <w:rFonts w:ascii="Times New Roman" w:eastAsia="Times New Roman" w:hAnsi="Times New Roman" w:cs="Times New Roman"/>
          <w:sz w:val="24"/>
          <w:szCs w:val="24"/>
        </w:rPr>
        <w:t xml:space="preserve"> primitive </w:t>
      </w:r>
      <w:r w:rsidRPr="00BA0A89">
        <w:rPr>
          <w:rFonts w:ascii="Courier New" w:eastAsia="Times New Roman" w:hAnsi="Courier New" w:cs="Courier New"/>
          <w:sz w:val="20"/>
          <w:szCs w:val="20"/>
        </w:rPr>
        <w:t>A</w:t>
      </w:r>
      <w:r w:rsidRPr="00BA0A89">
        <w:rPr>
          <w:rFonts w:ascii="Times New Roman" w:eastAsia="Times New Roman" w:hAnsi="Times New Roman" w:cs="Times New Roman"/>
          <w:sz w:val="24"/>
          <w:szCs w:val="24"/>
        </w:rPr>
        <w:t xml:space="preserve"> compared to operand </w:t>
      </w:r>
      <w:r w:rsidRPr="00BA0A89">
        <w:rPr>
          <w:rFonts w:ascii="Courier New" w:eastAsia="Times New Roman" w:hAnsi="Courier New" w:cs="Courier New"/>
          <w:sz w:val="20"/>
          <w:szCs w:val="20"/>
        </w:rPr>
        <w:t>B</w:t>
      </w:r>
      <w:r w:rsidRPr="00BA0A89">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844"/>
        <w:gridCol w:w="2634"/>
        <w:gridCol w:w="1851"/>
        <w:gridCol w:w="2201"/>
      </w:tblGrid>
      <w:tr w:rsidR="00BA0A89" w:rsidRPr="00BA0A89" w:rsidTr="00BA0A89">
        <w:trPr>
          <w:tblHeader/>
          <w:tblCellSpacing w:w="15" w:type="dxa"/>
        </w:trPr>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number</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bigint</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string</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boolean</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Object</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ambria Math" w:eastAsia="Times New Roman" w:hAnsi="Cambria Math" w:cs="Cambria Math"/>
                <w:sz w:val="20"/>
                <w:szCs w:val="20"/>
              </w:rPr>
              <w:t>ℝ</w:t>
            </w:r>
            <w:r w:rsidRPr="00BA0A89">
              <w:rPr>
                <w:rFonts w:ascii="Courier New" w:eastAsia="Times New Roman" w:hAnsi="Courier New" w:cs="Courier New"/>
                <w:sz w:val="20"/>
                <w:szCs w:val="20"/>
              </w:rPr>
              <w:t>(A) equals </w:t>
            </w:r>
            <w:r w:rsidRPr="00BA0A89">
              <w:rPr>
                <w:rFonts w:ascii="Cambria Math" w:eastAsia="Times New Roman" w:hAnsi="Cambria Math" w:cs="Cambria Math"/>
                <w:sz w:val="20"/>
                <w:szCs w:val="20"/>
              </w:rPr>
              <w:t>ℝ</w:t>
            </w:r>
            <w:r w:rsidRPr="00BA0A89">
              <w:rPr>
                <w:rFonts w:ascii="Courier New" w:eastAsia="Times New Roman" w:hAnsi="Courier New" w:cs="Courier New"/>
                <w:sz w:val="20"/>
                <w:szCs w:val="20"/>
              </w:rPr>
              <w:t>(B)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StringToBigInt(B)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ToNumber(B)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ToPrimitive(B)</w:t>
            </w:r>
          </w:p>
        </w:tc>
      </w:tr>
    </w:tbl>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b/>
          <w:bCs/>
          <w:sz w:val="24"/>
          <w:szCs w:val="24"/>
        </w:rPr>
        <w:t>string</w:t>
      </w:r>
      <w:r w:rsidRPr="00BA0A89">
        <w:rPr>
          <w:rFonts w:ascii="Times New Roman" w:eastAsia="Times New Roman" w:hAnsi="Times New Roman" w:cs="Times New Roman"/>
          <w:sz w:val="24"/>
          <w:szCs w:val="24"/>
        </w:rPr>
        <w:t xml:space="preserve"> primitive </w:t>
      </w:r>
      <w:r w:rsidRPr="00BA0A89">
        <w:rPr>
          <w:rFonts w:ascii="Courier New" w:eastAsia="Times New Roman" w:hAnsi="Courier New" w:cs="Courier New"/>
          <w:sz w:val="20"/>
          <w:szCs w:val="20"/>
        </w:rPr>
        <w:t>A</w:t>
      </w:r>
      <w:r w:rsidRPr="00BA0A89">
        <w:rPr>
          <w:rFonts w:ascii="Times New Roman" w:eastAsia="Times New Roman" w:hAnsi="Times New Roman" w:cs="Times New Roman"/>
          <w:sz w:val="24"/>
          <w:szCs w:val="24"/>
        </w:rPr>
        <w:t xml:space="preserve"> compared to operand </w:t>
      </w:r>
      <w:r w:rsidRPr="00BA0A89">
        <w:rPr>
          <w:rFonts w:ascii="Courier New" w:eastAsia="Times New Roman" w:hAnsi="Courier New" w:cs="Courier New"/>
          <w:sz w:val="20"/>
          <w:szCs w:val="20"/>
        </w:rPr>
        <w:t>B</w:t>
      </w:r>
      <w:r w:rsidRPr="00BA0A89">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2315"/>
        <w:gridCol w:w="747"/>
        <w:gridCol w:w="2707"/>
        <w:gridCol w:w="1938"/>
      </w:tblGrid>
      <w:tr w:rsidR="00BA0A89" w:rsidRPr="00BA0A89" w:rsidTr="00BA0A89">
        <w:trPr>
          <w:tblHeader/>
          <w:tblCellSpacing w:w="15" w:type="dxa"/>
        </w:trPr>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number</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bigint</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string</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boolean</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Object</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ToNumber(A)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StringToBigInt(A)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ToNumber(A) === ToNumber(B)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ToPrimitive(B)</w:t>
            </w:r>
          </w:p>
        </w:tc>
      </w:tr>
    </w:tbl>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b/>
          <w:bCs/>
          <w:sz w:val="24"/>
          <w:szCs w:val="24"/>
        </w:rPr>
        <w:t>boolean</w:t>
      </w:r>
      <w:r w:rsidRPr="00BA0A89">
        <w:rPr>
          <w:rFonts w:ascii="Times New Roman" w:eastAsia="Times New Roman" w:hAnsi="Times New Roman" w:cs="Times New Roman"/>
          <w:sz w:val="24"/>
          <w:szCs w:val="24"/>
        </w:rPr>
        <w:t xml:space="preserve"> primitive </w:t>
      </w:r>
      <w:r w:rsidRPr="00BA0A89">
        <w:rPr>
          <w:rFonts w:ascii="Courier New" w:eastAsia="Times New Roman" w:hAnsi="Courier New" w:cs="Courier New"/>
          <w:sz w:val="20"/>
          <w:szCs w:val="20"/>
        </w:rPr>
        <w:t>A</w:t>
      </w:r>
      <w:r w:rsidRPr="00BA0A89">
        <w:rPr>
          <w:rFonts w:ascii="Times New Roman" w:eastAsia="Times New Roman" w:hAnsi="Times New Roman" w:cs="Times New Roman"/>
          <w:sz w:val="24"/>
          <w:szCs w:val="24"/>
        </w:rPr>
        <w:t xml:space="preserve"> compared to operand </w:t>
      </w:r>
      <w:r w:rsidRPr="00BA0A89">
        <w:rPr>
          <w:rFonts w:ascii="Courier New" w:eastAsia="Times New Roman" w:hAnsi="Courier New" w:cs="Courier New"/>
          <w:sz w:val="20"/>
          <w:szCs w:val="20"/>
        </w:rPr>
        <w:t>B</w:t>
      </w:r>
      <w:r w:rsidRPr="00BA0A89">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580"/>
        <w:gridCol w:w="2625"/>
        <w:gridCol w:w="726"/>
        <w:gridCol w:w="2830"/>
      </w:tblGrid>
      <w:tr w:rsidR="00BA0A89" w:rsidRPr="00BA0A89" w:rsidTr="00BA0A89">
        <w:trPr>
          <w:tblHeader/>
          <w:tblCellSpacing w:w="15" w:type="dxa"/>
        </w:trPr>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number</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bigint</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string</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boolean</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Object</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ToNumber(A)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ToNumber(A)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ToNumber(A) === ToNumber(B)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ToNumber(A) == ToPrimitive(B)</w:t>
            </w:r>
          </w:p>
        </w:tc>
      </w:tr>
    </w:tbl>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b/>
          <w:bCs/>
          <w:sz w:val="24"/>
          <w:szCs w:val="24"/>
        </w:rPr>
        <w:t>Object</w:t>
      </w:r>
      <w:r w:rsidRPr="00BA0A89">
        <w:rPr>
          <w:rFonts w:ascii="Times New Roman" w:eastAsia="Times New Roman" w:hAnsi="Times New Roman" w:cs="Times New Roman"/>
          <w:sz w:val="24"/>
          <w:szCs w:val="24"/>
        </w:rPr>
        <w:t xml:space="preserve"> </w:t>
      </w:r>
      <w:r w:rsidRPr="00BA0A89">
        <w:rPr>
          <w:rFonts w:ascii="Courier New" w:eastAsia="Times New Roman" w:hAnsi="Courier New" w:cs="Courier New"/>
          <w:sz w:val="20"/>
          <w:szCs w:val="20"/>
        </w:rPr>
        <w:t>A</w:t>
      </w:r>
      <w:r w:rsidRPr="00BA0A89">
        <w:rPr>
          <w:rFonts w:ascii="Times New Roman" w:eastAsia="Times New Roman" w:hAnsi="Times New Roman" w:cs="Times New Roman"/>
          <w:sz w:val="24"/>
          <w:szCs w:val="24"/>
        </w:rPr>
        <w:t xml:space="preserve"> compared to operand </w:t>
      </w:r>
      <w:r w:rsidRPr="00BA0A89">
        <w:rPr>
          <w:rFonts w:ascii="Courier New" w:eastAsia="Times New Roman" w:hAnsi="Courier New" w:cs="Courier New"/>
          <w:sz w:val="20"/>
          <w:szCs w:val="20"/>
        </w:rPr>
        <w:t>B</w:t>
      </w:r>
      <w:r w:rsidRPr="00BA0A89">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1923"/>
        <w:gridCol w:w="1923"/>
        <w:gridCol w:w="2903"/>
        <w:gridCol w:w="762"/>
      </w:tblGrid>
      <w:tr w:rsidR="00BA0A89" w:rsidRPr="00BA0A89" w:rsidTr="00BA0A89">
        <w:trPr>
          <w:tblHeader/>
          <w:tblCellSpacing w:w="15" w:type="dxa"/>
        </w:trPr>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number</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bigint</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string</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boolean</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Object</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ToPrimitive(A)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ToPrimitive(A)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ToPrimitive(A) == 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ToPrimitive(A) == ToNumber(B)</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A === B</w:t>
            </w:r>
          </w:p>
        </w:tc>
      </w:tr>
    </w:tbl>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In most cases, using loose equality is discouraged. The result of a comparison using strict equality is easier to predict, and may evaluate more quickly due to the lack of type coercion.</w:t>
      </w:r>
    </w:p>
    <w:p w:rsidR="00BA0A89" w:rsidRPr="00BA0A89" w:rsidRDefault="00BA0A89" w:rsidP="00BA0A89">
      <w:pPr>
        <w:spacing w:before="100" w:beforeAutospacing="1" w:after="100" w:afterAutospacing="1" w:line="240" w:lineRule="auto"/>
        <w:outlineLvl w:val="2"/>
        <w:rPr>
          <w:rFonts w:ascii="Times New Roman" w:eastAsia="Times New Roman" w:hAnsi="Times New Roman" w:cs="Times New Roman"/>
          <w:b/>
          <w:bCs/>
          <w:sz w:val="27"/>
          <w:szCs w:val="27"/>
        </w:rPr>
      </w:pPr>
      <w:hyperlink r:id="rId13" w:anchor="example" w:tooltip="Permalink to Example" w:history="1">
        <w:r w:rsidRPr="00BA0A89">
          <w:rPr>
            <w:rFonts w:ascii="Times New Roman" w:eastAsia="Times New Roman" w:hAnsi="Times New Roman" w:cs="Times New Roman"/>
            <w:b/>
            <w:bCs/>
            <w:color w:val="0000FF"/>
            <w:sz w:val="27"/>
            <w:szCs w:val="27"/>
            <w:u w:val="single"/>
          </w:rPr>
          <w:t>Example</w:t>
        </w:r>
      </w:hyperlink>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lastRenderedPageBreak/>
        <w:t xml:space="preserve">The following example demonstrates loose equality comparisons involving the number primitive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the bigint primitive </w:t>
      </w:r>
      <w:r w:rsidRPr="00BA0A89">
        <w:rPr>
          <w:rFonts w:ascii="Courier New" w:eastAsia="Times New Roman" w:hAnsi="Courier New" w:cs="Courier New"/>
          <w:sz w:val="20"/>
          <w:szCs w:val="20"/>
        </w:rPr>
        <w:t>0n</w:t>
      </w:r>
      <w:r w:rsidRPr="00BA0A89">
        <w:rPr>
          <w:rFonts w:ascii="Times New Roman" w:eastAsia="Times New Roman" w:hAnsi="Times New Roman" w:cs="Times New Roman"/>
          <w:sz w:val="24"/>
          <w:szCs w:val="24"/>
        </w:rPr>
        <w:t xml:space="preserve">, the string primitive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and an object whose </w:t>
      </w:r>
      <w:r w:rsidRPr="00BA0A89">
        <w:rPr>
          <w:rFonts w:ascii="Courier New" w:eastAsia="Times New Roman" w:hAnsi="Courier New" w:cs="Courier New"/>
          <w:sz w:val="20"/>
          <w:szCs w:val="20"/>
        </w:rPr>
        <w:t>toString()</w:t>
      </w:r>
      <w:r w:rsidRPr="00BA0A89">
        <w:rPr>
          <w:rFonts w:ascii="Times New Roman" w:eastAsia="Times New Roman" w:hAnsi="Times New Roman" w:cs="Times New Roman"/>
          <w:sz w:val="24"/>
          <w:szCs w:val="24"/>
        </w:rPr>
        <w:t xml:space="preserve"> value is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const num = 0;</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const big = 0n;</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const str = '0';</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const obj = new String('0');</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console.log(num == str); // true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console.log(big == num); // true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console.log(str == big); // true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console.log(num == obj); // true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console.log(big == obj); // true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console.log(str == obj); // true</w:t>
      </w:r>
    </w:p>
    <w:p w:rsidR="00BA0A89" w:rsidRPr="00BA0A89" w:rsidRDefault="00BA0A89" w:rsidP="00BA0A89">
      <w:pPr>
        <w:spacing w:before="100" w:beforeAutospacing="1" w:after="100" w:afterAutospacing="1" w:line="240" w:lineRule="auto"/>
        <w:outlineLvl w:val="1"/>
        <w:rPr>
          <w:rFonts w:ascii="Times New Roman" w:eastAsia="Times New Roman" w:hAnsi="Times New Roman" w:cs="Times New Roman"/>
          <w:b/>
          <w:bCs/>
          <w:sz w:val="36"/>
          <w:szCs w:val="36"/>
        </w:rPr>
      </w:pPr>
      <w:hyperlink r:id="rId14" w:anchor="same-value_equality" w:tooltip="Permalink to Same-value equality" w:history="1">
        <w:r w:rsidRPr="00BA0A89">
          <w:rPr>
            <w:rFonts w:ascii="Times New Roman" w:eastAsia="Times New Roman" w:hAnsi="Times New Roman" w:cs="Times New Roman"/>
            <w:b/>
            <w:bCs/>
            <w:color w:val="0000FF"/>
            <w:sz w:val="36"/>
            <w:szCs w:val="36"/>
            <w:u w:val="single"/>
          </w:rPr>
          <w:t>Same-value equality</w:t>
        </w:r>
      </w:hyperlink>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Same-value equality addresses a final use case: determining whether two values are </w:t>
      </w:r>
      <w:r w:rsidRPr="00BA0A89">
        <w:rPr>
          <w:rFonts w:ascii="Times New Roman" w:eastAsia="Times New Roman" w:hAnsi="Times New Roman" w:cs="Times New Roman"/>
          <w:i/>
          <w:iCs/>
          <w:sz w:val="24"/>
          <w:szCs w:val="24"/>
        </w:rPr>
        <w:t>functionally identical</w:t>
      </w:r>
      <w:r w:rsidRPr="00BA0A89">
        <w:rPr>
          <w:rFonts w:ascii="Times New Roman" w:eastAsia="Times New Roman" w:hAnsi="Times New Roman" w:cs="Times New Roman"/>
          <w:sz w:val="24"/>
          <w:szCs w:val="24"/>
        </w:rPr>
        <w:t xml:space="preserve"> in all contexts. (This use case demonstrates an instance of the </w:t>
      </w:r>
      <w:hyperlink r:id="rId15" w:history="1">
        <w:r w:rsidRPr="00BA0A89">
          <w:rPr>
            <w:rFonts w:ascii="Times New Roman" w:eastAsia="Times New Roman" w:hAnsi="Times New Roman" w:cs="Times New Roman"/>
            <w:color w:val="0000FF"/>
            <w:sz w:val="24"/>
            <w:szCs w:val="24"/>
            <w:u w:val="single"/>
          </w:rPr>
          <w:t>Liskov substitution principle</w:t>
        </w:r>
      </w:hyperlink>
      <w:r w:rsidRPr="00BA0A89">
        <w:rPr>
          <w:rFonts w:ascii="Times New Roman" w:eastAsia="Times New Roman" w:hAnsi="Times New Roman" w:cs="Times New Roman"/>
          <w:sz w:val="24"/>
          <w:szCs w:val="24"/>
        </w:rPr>
        <w:t>.) One instance occurs when an attempt is made to mutate an immutable property:</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 Add an immutable NEGATIVE_ZERO property to the Number constructor.</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Object.defineProperty(Number, 'NEGATIVE_ZERO',</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 xml:space="preserve">                      { value: -0, writable: false, configurable: false, enumerable: false });</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function attemptMutation(v) {</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 xml:space="preserve">  Object.defineProperty(Number, 'NEGATIVE_ZERO', { value: v });</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Object.defineProperty</w:t>
      </w:r>
      <w:r w:rsidRPr="00BA0A89">
        <w:rPr>
          <w:rFonts w:ascii="Times New Roman" w:eastAsia="Times New Roman" w:hAnsi="Times New Roman" w:cs="Times New Roman"/>
          <w:sz w:val="24"/>
          <w:szCs w:val="24"/>
        </w:rPr>
        <w:t xml:space="preserve"> will throw an exception when attempting to change an immutable property, but it does nothing if no actual change is requested. If </w:t>
      </w:r>
      <w:r w:rsidRPr="00BA0A89">
        <w:rPr>
          <w:rFonts w:ascii="Courier New" w:eastAsia="Times New Roman" w:hAnsi="Courier New" w:cs="Courier New"/>
          <w:sz w:val="20"/>
          <w:szCs w:val="20"/>
        </w:rPr>
        <w:t>v</w:t>
      </w:r>
      <w:r w:rsidRPr="00BA0A89">
        <w:rPr>
          <w:rFonts w:ascii="Times New Roman" w:eastAsia="Times New Roman" w:hAnsi="Times New Roman" w:cs="Times New Roman"/>
          <w:sz w:val="24"/>
          <w:szCs w:val="24"/>
        </w:rPr>
        <w:t xml:space="preserve"> is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no change has been requested, and no error will be thrown. Internally, when an immutable property is redefined, the newly-specified value is compared against the current value using same-value equality.</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Same-value equality is provided by the </w:t>
      </w:r>
      <w:hyperlink r:id="rId16"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 xml:space="preserve"> method.</w:t>
      </w:r>
    </w:p>
    <w:p w:rsidR="00BA0A89" w:rsidRPr="00BA0A89" w:rsidRDefault="00BA0A89" w:rsidP="00BA0A89">
      <w:pPr>
        <w:spacing w:before="100" w:beforeAutospacing="1" w:after="100" w:afterAutospacing="1" w:line="240" w:lineRule="auto"/>
        <w:outlineLvl w:val="1"/>
        <w:rPr>
          <w:rFonts w:ascii="Times New Roman" w:eastAsia="Times New Roman" w:hAnsi="Times New Roman" w:cs="Times New Roman"/>
          <w:b/>
          <w:bCs/>
          <w:sz w:val="36"/>
          <w:szCs w:val="36"/>
        </w:rPr>
      </w:pPr>
      <w:hyperlink r:id="rId17" w:anchor="same-value-zero_equality" w:tooltip="Permalink to Same-value-zero equality" w:history="1">
        <w:r w:rsidRPr="00BA0A89">
          <w:rPr>
            <w:rFonts w:ascii="Times New Roman" w:eastAsia="Times New Roman" w:hAnsi="Times New Roman" w:cs="Times New Roman"/>
            <w:b/>
            <w:bCs/>
            <w:color w:val="0000FF"/>
            <w:sz w:val="36"/>
            <w:szCs w:val="36"/>
            <w:u w:val="single"/>
          </w:rPr>
          <w:t>Same-value-zero equality</w:t>
        </w:r>
      </w:hyperlink>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Similar to same-value equality, but +0 and -0 are considered equal.</w:t>
      </w:r>
    </w:p>
    <w:p w:rsidR="00BA0A89" w:rsidRPr="00BA0A89" w:rsidRDefault="00BA0A89" w:rsidP="00BA0A89">
      <w:pPr>
        <w:spacing w:before="100" w:beforeAutospacing="1" w:after="100" w:afterAutospacing="1" w:line="240" w:lineRule="auto"/>
        <w:outlineLvl w:val="1"/>
        <w:rPr>
          <w:rFonts w:ascii="Times New Roman" w:eastAsia="Times New Roman" w:hAnsi="Times New Roman" w:cs="Times New Roman"/>
          <w:b/>
          <w:bCs/>
          <w:sz w:val="36"/>
          <w:szCs w:val="36"/>
        </w:rPr>
      </w:pPr>
      <w:hyperlink r:id="rId18" w:anchor="abstract_equality_strict_equality_and_same_value_in_the_specification" w:tooltip="Permalink to Abstract equality, strict equality, and same value in the specification" w:history="1">
        <w:r w:rsidRPr="00BA0A89">
          <w:rPr>
            <w:rFonts w:ascii="Times New Roman" w:eastAsia="Times New Roman" w:hAnsi="Times New Roman" w:cs="Times New Roman"/>
            <w:b/>
            <w:bCs/>
            <w:color w:val="0000FF"/>
            <w:sz w:val="36"/>
            <w:szCs w:val="36"/>
            <w:u w:val="single"/>
          </w:rPr>
          <w:t>Abstract equality, strict equality, and same value in the specification</w:t>
        </w:r>
      </w:hyperlink>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In ES5, the comparison performed by </w:t>
      </w:r>
      <w:hyperlink r:id="rId19" w:history="1">
        <w:r w:rsidRPr="00BA0A89">
          <w:rPr>
            <w:rFonts w:ascii="Courier New" w:eastAsia="Times New Roman" w:hAnsi="Courier New" w:cs="Courier New"/>
            <w:color w:val="0000FF"/>
            <w:sz w:val="20"/>
            <w:szCs w:val="20"/>
            <w:u w:val="single"/>
          </w:rPr>
          <w:t>==</w:t>
        </w:r>
      </w:hyperlink>
      <w:r w:rsidRPr="00BA0A89">
        <w:rPr>
          <w:rFonts w:ascii="Times New Roman" w:eastAsia="Times New Roman" w:hAnsi="Times New Roman" w:cs="Times New Roman"/>
          <w:sz w:val="24"/>
          <w:szCs w:val="24"/>
        </w:rPr>
        <w:t xml:space="preserve"> is described in </w:t>
      </w:r>
      <w:hyperlink r:id="rId20" w:anchor="sec-11.9.3" w:history="1">
        <w:r w:rsidRPr="00BA0A89">
          <w:rPr>
            <w:rFonts w:ascii="Times New Roman" w:eastAsia="Times New Roman" w:hAnsi="Times New Roman" w:cs="Times New Roman"/>
            <w:color w:val="0000FF"/>
            <w:sz w:val="24"/>
            <w:szCs w:val="24"/>
            <w:u w:val="single"/>
          </w:rPr>
          <w:t>Section 11.9.3, The Abstract Equality Algorithm</w:t>
        </w:r>
      </w:hyperlink>
      <w:r w:rsidRPr="00BA0A89">
        <w:rPr>
          <w:rFonts w:ascii="Times New Roman" w:eastAsia="Times New Roman" w:hAnsi="Times New Roman" w:cs="Times New Roman"/>
          <w:sz w:val="24"/>
          <w:szCs w:val="24"/>
        </w:rPr>
        <w:t xml:space="preserve">. The </w:t>
      </w:r>
      <w:hyperlink r:id="rId21" w:history="1">
        <w:r w:rsidRPr="00BA0A89">
          <w:rPr>
            <w:rFonts w:ascii="Courier New" w:eastAsia="Times New Roman" w:hAnsi="Courier New" w:cs="Courier New"/>
            <w:color w:val="0000FF"/>
            <w:sz w:val="20"/>
            <w:szCs w:val="20"/>
            <w:u w:val="single"/>
          </w:rPr>
          <w:t>===</w:t>
        </w:r>
      </w:hyperlink>
      <w:r w:rsidRPr="00BA0A89">
        <w:rPr>
          <w:rFonts w:ascii="Times New Roman" w:eastAsia="Times New Roman" w:hAnsi="Times New Roman" w:cs="Times New Roman"/>
          <w:sz w:val="24"/>
          <w:szCs w:val="24"/>
        </w:rPr>
        <w:t xml:space="preserve"> comparison is </w:t>
      </w:r>
      <w:hyperlink r:id="rId22" w:anchor="sec-11.9.6" w:history="1">
        <w:r w:rsidRPr="00BA0A89">
          <w:rPr>
            <w:rFonts w:ascii="Times New Roman" w:eastAsia="Times New Roman" w:hAnsi="Times New Roman" w:cs="Times New Roman"/>
            <w:color w:val="0000FF"/>
            <w:sz w:val="24"/>
            <w:szCs w:val="24"/>
            <w:u w:val="single"/>
          </w:rPr>
          <w:t>11.9.6, The Strict Equality Algorithm</w:t>
        </w:r>
      </w:hyperlink>
      <w:r w:rsidRPr="00BA0A89">
        <w:rPr>
          <w:rFonts w:ascii="Times New Roman" w:eastAsia="Times New Roman" w:hAnsi="Times New Roman" w:cs="Times New Roman"/>
          <w:sz w:val="24"/>
          <w:szCs w:val="24"/>
        </w:rPr>
        <w:t xml:space="preserve">. (Go look at these. </w:t>
      </w:r>
      <w:r w:rsidRPr="00BA0A89">
        <w:rPr>
          <w:rFonts w:ascii="Times New Roman" w:eastAsia="Times New Roman" w:hAnsi="Times New Roman" w:cs="Times New Roman"/>
          <w:sz w:val="24"/>
          <w:szCs w:val="24"/>
        </w:rPr>
        <w:lastRenderedPageBreak/>
        <w:t xml:space="preserve">They're brief and readable. Hint: read the strict equality algorithm first.) ES5 also describes, in </w:t>
      </w:r>
      <w:hyperlink r:id="rId23" w:anchor="sec-9.12" w:history="1">
        <w:r w:rsidRPr="00BA0A89">
          <w:rPr>
            <w:rFonts w:ascii="Times New Roman" w:eastAsia="Times New Roman" w:hAnsi="Times New Roman" w:cs="Times New Roman"/>
            <w:color w:val="0000FF"/>
            <w:sz w:val="24"/>
            <w:szCs w:val="24"/>
            <w:u w:val="single"/>
          </w:rPr>
          <w:t>Section 9.12, The SameValue Algorithm</w:t>
        </w:r>
      </w:hyperlink>
      <w:r w:rsidRPr="00BA0A89">
        <w:rPr>
          <w:rFonts w:ascii="Times New Roman" w:eastAsia="Times New Roman" w:hAnsi="Times New Roman" w:cs="Times New Roman"/>
          <w:sz w:val="24"/>
          <w:szCs w:val="24"/>
        </w:rPr>
        <w:t xml:space="preserve"> for use internally by the JS engine. It's largely the same as the Strict Equality Algorithm, except that 11.9.6.4 and 9.12.4 differ in handling </w:t>
      </w:r>
      <w:hyperlink r:id="rId24" w:history="1">
        <w:r w:rsidRPr="00BA0A89">
          <w:rPr>
            <w:rFonts w:ascii="Courier New" w:eastAsia="Times New Roman" w:hAnsi="Courier New" w:cs="Courier New"/>
            <w:color w:val="0000FF"/>
            <w:sz w:val="20"/>
            <w:szCs w:val="20"/>
            <w:u w:val="single"/>
          </w:rPr>
          <w:t>Number</w:t>
        </w:r>
      </w:hyperlink>
      <w:r w:rsidRPr="00BA0A89">
        <w:rPr>
          <w:rFonts w:ascii="Times New Roman" w:eastAsia="Times New Roman" w:hAnsi="Times New Roman" w:cs="Times New Roman"/>
          <w:sz w:val="24"/>
          <w:szCs w:val="24"/>
        </w:rPr>
        <w:t xml:space="preserve">s. ES2015 proposes to expose this algorithm through </w:t>
      </w:r>
      <w:hyperlink r:id="rId25"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We can see that with double and triple equals, with the exception of doing a type check upfront in 11.9.6.1, the Strict Equality Algorithm is a subset of the Abstract Equality Algorithm, because 11.9.6.2–7 correspond to 11.9.3.1.a–f.</w:t>
      </w:r>
    </w:p>
    <w:p w:rsidR="00BA0A89" w:rsidRPr="00BA0A89" w:rsidRDefault="00BA0A89" w:rsidP="00BA0A89">
      <w:pPr>
        <w:spacing w:before="100" w:beforeAutospacing="1" w:after="100" w:afterAutospacing="1" w:line="240" w:lineRule="auto"/>
        <w:outlineLvl w:val="1"/>
        <w:rPr>
          <w:rFonts w:ascii="Times New Roman" w:eastAsia="Times New Roman" w:hAnsi="Times New Roman" w:cs="Times New Roman"/>
          <w:b/>
          <w:bCs/>
          <w:sz w:val="36"/>
          <w:szCs w:val="36"/>
        </w:rPr>
      </w:pPr>
      <w:hyperlink r:id="rId26" w:anchor="a_model_for_understanding_equality_comparisons" w:tooltip="Permalink to A model for understanding equality comparisons?" w:history="1">
        <w:r w:rsidRPr="00BA0A89">
          <w:rPr>
            <w:rFonts w:ascii="Times New Roman" w:eastAsia="Times New Roman" w:hAnsi="Times New Roman" w:cs="Times New Roman"/>
            <w:b/>
            <w:bCs/>
            <w:color w:val="0000FF"/>
            <w:sz w:val="36"/>
            <w:szCs w:val="36"/>
            <w:u w:val="single"/>
          </w:rPr>
          <w:t>A model for understanding equality comparisons?</w:t>
        </w:r>
      </w:hyperlink>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Prior to ES2015, you might have said of double equals and triple equals that one is an "enhanced" version of the other. For example, someone might say that double equals is an extended version of triple equals, because the former does everything that the latter does, but with type conversion on its operands. E.g., </w:t>
      </w:r>
      <w:r w:rsidRPr="00BA0A89">
        <w:rPr>
          <w:rFonts w:ascii="Courier New" w:eastAsia="Times New Roman" w:hAnsi="Courier New" w:cs="Courier New"/>
          <w:sz w:val="20"/>
          <w:szCs w:val="20"/>
        </w:rPr>
        <w:t>6 == "6"</w:t>
      </w:r>
      <w:r w:rsidRPr="00BA0A89">
        <w:rPr>
          <w:rFonts w:ascii="Times New Roman" w:eastAsia="Times New Roman" w:hAnsi="Times New Roman" w:cs="Times New Roman"/>
          <w:sz w:val="24"/>
          <w:szCs w:val="24"/>
        </w:rPr>
        <w:t>. (Alternatively, someone might say that double equals is the baseline, and triple equals is an enhanced version, because it requires the two operands to be the same type, so it adds an extra constraint. Which one is the better model for understanding depends on how you choose to view things.)</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However, this way of thinking about the built-in sameness operators is not a model that can be stretched to allow a place for ES2015's </w:t>
      </w:r>
      <w:hyperlink r:id="rId27"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 xml:space="preserve"> on this "spectrum". </w:t>
      </w:r>
      <w:hyperlink r:id="rId28"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 xml:space="preserve"> isn't "looser" than double equals or "stricter" than triple equals, nor does it fit somewhere in between (i.e., being both stricter than double equals, but looser than triple equals). We can see from the sameness comparisons table below that this is due to the way that </w:t>
      </w:r>
      <w:hyperlink r:id="rId29"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 xml:space="preserve"> handles </w:t>
      </w:r>
      <w:hyperlink r:id="rId30" w:history="1">
        <w:r w:rsidRPr="00BA0A89">
          <w:rPr>
            <w:rFonts w:ascii="Courier New" w:eastAsia="Times New Roman" w:hAnsi="Courier New" w:cs="Courier New"/>
            <w:color w:val="0000FF"/>
            <w:sz w:val="20"/>
            <w:szCs w:val="20"/>
            <w:u w:val="single"/>
          </w:rPr>
          <w:t>NaN</w:t>
        </w:r>
      </w:hyperlink>
      <w:r w:rsidRPr="00BA0A89">
        <w:rPr>
          <w:rFonts w:ascii="Times New Roman" w:eastAsia="Times New Roman" w:hAnsi="Times New Roman" w:cs="Times New Roman"/>
          <w:sz w:val="24"/>
          <w:szCs w:val="24"/>
        </w:rPr>
        <w:t xml:space="preserve">. Notice that if </w:t>
      </w:r>
      <w:r w:rsidRPr="00BA0A89">
        <w:rPr>
          <w:rFonts w:ascii="Courier New" w:eastAsia="Times New Roman" w:hAnsi="Courier New" w:cs="Courier New"/>
          <w:sz w:val="20"/>
          <w:szCs w:val="20"/>
        </w:rPr>
        <w:t>Object.is(NaN, NaN)</w:t>
      </w:r>
      <w:r w:rsidRPr="00BA0A89">
        <w:rPr>
          <w:rFonts w:ascii="Times New Roman" w:eastAsia="Times New Roman" w:hAnsi="Times New Roman" w:cs="Times New Roman"/>
          <w:sz w:val="24"/>
          <w:szCs w:val="24"/>
        </w:rPr>
        <w:t xml:space="preserve"> evaluated to </w:t>
      </w:r>
      <w:r w:rsidRPr="00BA0A89">
        <w:rPr>
          <w:rFonts w:ascii="Courier New" w:eastAsia="Times New Roman" w:hAnsi="Courier New" w:cs="Courier New"/>
          <w:sz w:val="20"/>
          <w:szCs w:val="20"/>
        </w:rPr>
        <w:t>false</w:t>
      </w:r>
      <w:r w:rsidRPr="00BA0A89">
        <w:rPr>
          <w:rFonts w:ascii="Times New Roman" w:eastAsia="Times New Roman" w:hAnsi="Times New Roman" w:cs="Times New Roman"/>
          <w:sz w:val="24"/>
          <w:szCs w:val="24"/>
        </w:rPr>
        <w:t xml:space="preserve">, we </w:t>
      </w:r>
      <w:r w:rsidRPr="00BA0A89">
        <w:rPr>
          <w:rFonts w:ascii="Times New Roman" w:eastAsia="Times New Roman" w:hAnsi="Times New Roman" w:cs="Times New Roman"/>
          <w:i/>
          <w:iCs/>
          <w:sz w:val="24"/>
          <w:szCs w:val="24"/>
        </w:rPr>
        <w:t>could</w:t>
      </w:r>
      <w:r w:rsidRPr="00BA0A89">
        <w:rPr>
          <w:rFonts w:ascii="Times New Roman" w:eastAsia="Times New Roman" w:hAnsi="Times New Roman" w:cs="Times New Roman"/>
          <w:sz w:val="24"/>
          <w:szCs w:val="24"/>
        </w:rPr>
        <w:t xml:space="preserve"> say that it fits on the loose/strict spectrum as an even stricter form of triple equals, one that distinguishes between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The </w:t>
      </w:r>
      <w:hyperlink r:id="rId31" w:history="1">
        <w:r w:rsidRPr="00BA0A89">
          <w:rPr>
            <w:rFonts w:ascii="Courier New" w:eastAsia="Times New Roman" w:hAnsi="Courier New" w:cs="Courier New"/>
            <w:color w:val="0000FF"/>
            <w:sz w:val="20"/>
            <w:szCs w:val="20"/>
            <w:u w:val="single"/>
          </w:rPr>
          <w:t>NaN</w:t>
        </w:r>
      </w:hyperlink>
      <w:r w:rsidRPr="00BA0A89">
        <w:rPr>
          <w:rFonts w:ascii="Times New Roman" w:eastAsia="Times New Roman" w:hAnsi="Times New Roman" w:cs="Times New Roman"/>
          <w:sz w:val="24"/>
          <w:szCs w:val="24"/>
        </w:rPr>
        <w:t xml:space="preserve"> handling means this is untrue, however. Unfortunately, </w:t>
      </w:r>
      <w:hyperlink r:id="rId32"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 xml:space="preserve"> has to be thought of in terms of its specific characteristics, rather than its looseness or strictness with regard to the equality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101"/>
        <w:gridCol w:w="981"/>
        <w:gridCol w:w="981"/>
        <w:gridCol w:w="1141"/>
        <w:gridCol w:w="1636"/>
      </w:tblGrid>
      <w:tr w:rsidR="00BA0A89" w:rsidRPr="00BA0A89" w:rsidTr="00BA0A89">
        <w:trPr>
          <w:tblHeader/>
          <w:tblCellSpacing w:w="15" w:type="dxa"/>
        </w:trPr>
        <w:tc>
          <w:tcPr>
            <w:tcW w:w="0" w:type="auto"/>
            <w:gridSpan w:val="6"/>
            <w:tcBorders>
              <w:top w:val="nil"/>
              <w:left w:val="nil"/>
              <w:bottom w:val="nil"/>
              <w:right w:val="nil"/>
            </w:tcBorders>
            <w:vAlign w:val="center"/>
            <w:hideMark/>
          </w:tcPr>
          <w:p w:rsidR="00BA0A89" w:rsidRPr="00BA0A89" w:rsidRDefault="00BA0A89" w:rsidP="00BA0A89">
            <w:pPr>
              <w:spacing w:after="0" w:line="240" w:lineRule="auto"/>
              <w:jc w:val="center"/>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Sameness Comparisons</w:t>
            </w:r>
          </w:p>
        </w:tc>
      </w:tr>
      <w:tr w:rsidR="00BA0A89" w:rsidRPr="00BA0A89" w:rsidTr="00BA0A89">
        <w:trPr>
          <w:tblHeader/>
          <w:tblCellSpacing w:w="15" w:type="dxa"/>
        </w:trPr>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x</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Times New Roman" w:eastAsia="Times New Roman" w:hAnsi="Times New Roman" w:cs="Times New Roman"/>
                <w:b/>
                <w:bCs/>
                <w:sz w:val="24"/>
                <w:szCs w:val="24"/>
              </w:rPr>
              <w:t>y</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Courier New" w:eastAsia="Times New Roman" w:hAnsi="Courier New" w:cs="Courier New"/>
                <w:b/>
                <w:bCs/>
                <w:sz w:val="20"/>
                <w:szCs w:val="20"/>
              </w:rPr>
              <w:t>==</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Courier New" w:eastAsia="Times New Roman" w:hAnsi="Courier New" w:cs="Courier New"/>
                <w:b/>
                <w:bCs/>
                <w:sz w:val="20"/>
                <w:szCs w:val="20"/>
              </w:rPr>
              <w:t>===</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Courier New" w:eastAsia="Times New Roman" w:hAnsi="Courier New" w:cs="Courier New"/>
                <w:b/>
                <w:bCs/>
                <w:sz w:val="20"/>
                <w:szCs w:val="20"/>
              </w:rPr>
              <w:t>Object.is</w:t>
            </w:r>
          </w:p>
        </w:tc>
        <w:tc>
          <w:tcPr>
            <w:tcW w:w="0" w:type="auto"/>
            <w:vAlign w:val="center"/>
            <w:hideMark/>
          </w:tcPr>
          <w:p w:rsidR="00BA0A89" w:rsidRPr="00BA0A89" w:rsidRDefault="00BA0A89" w:rsidP="00BA0A89">
            <w:pPr>
              <w:spacing w:after="0" w:line="240" w:lineRule="auto"/>
              <w:jc w:val="center"/>
              <w:rPr>
                <w:rFonts w:ascii="Times New Roman" w:eastAsia="Times New Roman" w:hAnsi="Times New Roman" w:cs="Times New Roman"/>
                <w:b/>
                <w:bCs/>
                <w:sz w:val="24"/>
                <w:szCs w:val="24"/>
              </w:rPr>
            </w:pPr>
            <w:r w:rsidRPr="00BA0A89">
              <w:rPr>
                <w:rFonts w:ascii="Courier New" w:eastAsia="Times New Roman" w:hAnsi="Courier New" w:cs="Courier New"/>
                <w:b/>
                <w:bCs/>
                <w:sz w:val="20"/>
                <w:szCs w:val="20"/>
              </w:rPr>
              <w:t>SameValueZero</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undefined</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undefined</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null</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null</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'foo'</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'foo'</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0n</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-0n</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lastRenderedPageBreak/>
              <w:t>""</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'17'</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17</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[1, 2]</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'1,2'</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new String('foo')</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'foo'</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null</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undefined</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null</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undefined</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 foo: 'bar' }</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 foo: 'bar' }</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new String('foo')</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new String('foo')</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null</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0</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NaN</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'foo'</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NaN</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r>
      <w:tr w:rsidR="00BA0A89" w:rsidRPr="00BA0A89" w:rsidTr="00BA0A89">
        <w:trPr>
          <w:tblCellSpacing w:w="15" w:type="dxa"/>
        </w:trPr>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NaN</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Courier New" w:eastAsia="Times New Roman" w:hAnsi="Courier New" w:cs="Courier New"/>
                <w:sz w:val="20"/>
                <w:szCs w:val="20"/>
              </w:rPr>
              <w:t>NaN</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false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c>
          <w:tcPr>
            <w:tcW w:w="0" w:type="auto"/>
            <w:vAlign w:val="center"/>
            <w:hideMark/>
          </w:tcPr>
          <w:p w:rsidR="00BA0A89" w:rsidRPr="00BA0A89" w:rsidRDefault="00BA0A89" w:rsidP="00BA0A89">
            <w:pPr>
              <w:spacing w:after="0" w:line="240" w:lineRule="auto"/>
              <w:rPr>
                <w:rFonts w:ascii="Times New Roman" w:eastAsia="Times New Roman" w:hAnsi="Times New Roman" w:cs="Times New Roman"/>
                <w:sz w:val="24"/>
                <w:szCs w:val="24"/>
              </w:rPr>
            </w:pPr>
            <w:r w:rsidRPr="00BA0A89">
              <w:rPr>
                <w:rFonts w:ascii="Segoe UI Symbol" w:eastAsia="Times New Roman" w:hAnsi="Segoe UI Symbol" w:cs="Segoe UI Symbol"/>
                <w:sz w:val="20"/>
                <w:szCs w:val="20"/>
              </w:rPr>
              <w:t>✅</w:t>
            </w:r>
            <w:r w:rsidRPr="00BA0A89">
              <w:rPr>
                <w:rFonts w:ascii="Courier New" w:eastAsia="Times New Roman" w:hAnsi="Courier New" w:cs="Courier New"/>
                <w:sz w:val="20"/>
                <w:szCs w:val="20"/>
              </w:rPr>
              <w:t xml:space="preserve"> true</w:t>
            </w:r>
          </w:p>
        </w:tc>
      </w:tr>
    </w:tbl>
    <w:p w:rsidR="00BA0A89" w:rsidRPr="00BA0A89" w:rsidRDefault="00BA0A89" w:rsidP="00BA0A89">
      <w:pPr>
        <w:spacing w:before="100" w:beforeAutospacing="1" w:after="100" w:afterAutospacing="1" w:line="240" w:lineRule="auto"/>
        <w:outlineLvl w:val="1"/>
        <w:rPr>
          <w:rFonts w:ascii="Times New Roman" w:eastAsia="Times New Roman" w:hAnsi="Times New Roman" w:cs="Times New Roman"/>
          <w:b/>
          <w:bCs/>
          <w:sz w:val="36"/>
          <w:szCs w:val="36"/>
        </w:rPr>
      </w:pPr>
      <w:hyperlink r:id="rId33" w:anchor="when_to_use_jsxrefobject.is_versus_triple_equals" w:tooltip="Permalink to When to use Object.is versus triple equals" w:history="1">
        <w:r w:rsidRPr="00BA0A89">
          <w:rPr>
            <w:rFonts w:ascii="Times New Roman" w:eastAsia="Times New Roman" w:hAnsi="Times New Roman" w:cs="Times New Roman"/>
            <w:b/>
            <w:bCs/>
            <w:color w:val="0000FF"/>
            <w:sz w:val="36"/>
            <w:szCs w:val="36"/>
            <w:u w:val="single"/>
          </w:rPr>
          <w:t>When to use Object.is versus triple equals</w:t>
        </w:r>
      </w:hyperlink>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In general, the only time </w:t>
      </w:r>
      <w:hyperlink r:id="rId34"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 xml:space="preserve">'s special behavior towards zeros is likely to be of interest is in the pursuit of certain meta-programming schemes, especially regarding property descriptors, when it is desirable for your work to mirror some of the characteristics of </w:t>
      </w:r>
      <w:hyperlink r:id="rId35" w:history="1">
        <w:r w:rsidRPr="00BA0A89">
          <w:rPr>
            <w:rFonts w:ascii="Courier New" w:eastAsia="Times New Roman" w:hAnsi="Courier New" w:cs="Courier New"/>
            <w:color w:val="0000FF"/>
            <w:sz w:val="20"/>
            <w:szCs w:val="20"/>
            <w:u w:val="single"/>
          </w:rPr>
          <w:t>Object.defineProperty</w:t>
        </w:r>
      </w:hyperlink>
      <w:r w:rsidRPr="00BA0A89">
        <w:rPr>
          <w:rFonts w:ascii="Times New Roman" w:eastAsia="Times New Roman" w:hAnsi="Times New Roman" w:cs="Times New Roman"/>
          <w:sz w:val="24"/>
          <w:szCs w:val="24"/>
        </w:rPr>
        <w:t xml:space="preserve">. If your use case does not require this, it is suggested to avoid </w:t>
      </w:r>
      <w:hyperlink r:id="rId36"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 xml:space="preserve"> and use </w:t>
      </w:r>
      <w:hyperlink r:id="rId37" w:history="1">
        <w:r w:rsidRPr="00BA0A89">
          <w:rPr>
            <w:rFonts w:ascii="Courier New" w:eastAsia="Times New Roman" w:hAnsi="Courier New" w:cs="Courier New"/>
            <w:color w:val="0000FF"/>
            <w:sz w:val="20"/>
            <w:szCs w:val="20"/>
            <w:u w:val="single"/>
          </w:rPr>
          <w:t>===</w:t>
        </w:r>
      </w:hyperlink>
      <w:r w:rsidRPr="00BA0A89">
        <w:rPr>
          <w:rFonts w:ascii="Times New Roman" w:eastAsia="Times New Roman" w:hAnsi="Times New Roman" w:cs="Times New Roman"/>
          <w:sz w:val="24"/>
          <w:szCs w:val="24"/>
        </w:rPr>
        <w:t xml:space="preserve"> instead. Even if your requirements involve having comparisons between two </w:t>
      </w:r>
      <w:hyperlink r:id="rId38" w:history="1">
        <w:r w:rsidRPr="00BA0A89">
          <w:rPr>
            <w:rFonts w:ascii="Courier New" w:eastAsia="Times New Roman" w:hAnsi="Courier New" w:cs="Courier New"/>
            <w:color w:val="0000FF"/>
            <w:sz w:val="20"/>
            <w:szCs w:val="20"/>
            <w:u w:val="single"/>
          </w:rPr>
          <w:t>NaN</w:t>
        </w:r>
      </w:hyperlink>
      <w:r w:rsidRPr="00BA0A89">
        <w:rPr>
          <w:rFonts w:ascii="Times New Roman" w:eastAsia="Times New Roman" w:hAnsi="Times New Roman" w:cs="Times New Roman"/>
          <w:sz w:val="24"/>
          <w:szCs w:val="24"/>
        </w:rPr>
        <w:t xml:space="preserve"> values evaluate to </w:t>
      </w:r>
      <w:r w:rsidRPr="00BA0A89">
        <w:rPr>
          <w:rFonts w:ascii="Courier New" w:eastAsia="Times New Roman" w:hAnsi="Courier New" w:cs="Courier New"/>
          <w:sz w:val="20"/>
          <w:szCs w:val="20"/>
        </w:rPr>
        <w:t>true</w:t>
      </w:r>
      <w:r w:rsidRPr="00BA0A89">
        <w:rPr>
          <w:rFonts w:ascii="Times New Roman" w:eastAsia="Times New Roman" w:hAnsi="Times New Roman" w:cs="Times New Roman"/>
          <w:sz w:val="24"/>
          <w:szCs w:val="24"/>
        </w:rPr>
        <w:t xml:space="preserve">, generally it is easier to special-case the </w:t>
      </w:r>
      <w:hyperlink r:id="rId39" w:history="1">
        <w:r w:rsidRPr="00BA0A89">
          <w:rPr>
            <w:rFonts w:ascii="Courier New" w:eastAsia="Times New Roman" w:hAnsi="Courier New" w:cs="Courier New"/>
            <w:color w:val="0000FF"/>
            <w:sz w:val="20"/>
            <w:szCs w:val="20"/>
            <w:u w:val="single"/>
          </w:rPr>
          <w:t>NaN</w:t>
        </w:r>
      </w:hyperlink>
      <w:r w:rsidRPr="00BA0A89">
        <w:rPr>
          <w:rFonts w:ascii="Times New Roman" w:eastAsia="Times New Roman" w:hAnsi="Times New Roman" w:cs="Times New Roman"/>
          <w:sz w:val="24"/>
          <w:szCs w:val="24"/>
        </w:rPr>
        <w:t xml:space="preserve"> checks (using the </w:t>
      </w:r>
      <w:hyperlink r:id="rId40" w:history="1">
        <w:r w:rsidRPr="00BA0A89">
          <w:rPr>
            <w:rFonts w:ascii="Courier New" w:eastAsia="Times New Roman" w:hAnsi="Courier New" w:cs="Courier New"/>
            <w:color w:val="0000FF"/>
            <w:sz w:val="20"/>
            <w:szCs w:val="20"/>
            <w:u w:val="single"/>
          </w:rPr>
          <w:t>isNaN</w:t>
        </w:r>
      </w:hyperlink>
      <w:r w:rsidRPr="00BA0A89">
        <w:rPr>
          <w:rFonts w:ascii="Times New Roman" w:eastAsia="Times New Roman" w:hAnsi="Times New Roman" w:cs="Times New Roman"/>
          <w:sz w:val="24"/>
          <w:szCs w:val="24"/>
        </w:rPr>
        <w:t xml:space="preserve"> method available from previous versions of ECMAScript) than it is to work out how surrounding computations might affect the sign of any zeros you encounter in your comparison.</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Here's a non-exhaustive list of built-in methods and operators that might cause a distinction between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to manifest itself in your code:</w:t>
      </w:r>
    </w:p>
    <w:p w:rsidR="00BA0A89" w:rsidRPr="00BA0A89" w:rsidRDefault="00BA0A89" w:rsidP="00BA0A89">
      <w:pPr>
        <w:spacing w:after="0" w:line="240" w:lineRule="auto"/>
        <w:rPr>
          <w:rFonts w:ascii="Times New Roman" w:eastAsia="Times New Roman" w:hAnsi="Times New Roman" w:cs="Times New Roman"/>
          <w:sz w:val="24"/>
          <w:szCs w:val="24"/>
        </w:rPr>
      </w:pPr>
      <w:hyperlink r:id="rId41" w:anchor="-_.28unary_negation.29" w:history="1">
        <w:r w:rsidRPr="00BA0A89">
          <w:rPr>
            <w:rFonts w:ascii="Courier New" w:eastAsia="Times New Roman" w:hAnsi="Courier New" w:cs="Courier New"/>
            <w:color w:val="0000FF"/>
            <w:sz w:val="20"/>
            <w:szCs w:val="20"/>
            <w:u w:val="single"/>
          </w:rPr>
          <w:t>- (unary negation)</w:t>
        </w:r>
      </w:hyperlink>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A0A89">
        <w:rPr>
          <w:rFonts w:ascii="Courier New" w:eastAsia="Times New Roman" w:hAnsi="Courier New" w:cs="Courier New"/>
          <w:sz w:val="20"/>
          <w:szCs w:val="20"/>
        </w:rPr>
        <w:t>let stoppingForce = obj.mass * -obj.velocity;</w:t>
      </w:r>
    </w:p>
    <w:p w:rsidR="00BA0A89" w:rsidRPr="00BA0A89" w:rsidRDefault="00BA0A89" w:rsidP="00BA0A89">
      <w:pPr>
        <w:spacing w:before="100" w:beforeAutospacing="1" w:after="100" w:afterAutospacing="1" w:line="240" w:lineRule="auto"/>
        <w:ind w:left="720"/>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If </w:t>
      </w:r>
      <w:r w:rsidRPr="00BA0A89">
        <w:rPr>
          <w:rFonts w:ascii="Courier New" w:eastAsia="Times New Roman" w:hAnsi="Courier New" w:cs="Courier New"/>
          <w:sz w:val="20"/>
          <w:szCs w:val="20"/>
        </w:rPr>
        <w:t>obj.velocity</w:t>
      </w:r>
      <w:r w:rsidRPr="00BA0A89">
        <w:rPr>
          <w:rFonts w:ascii="Times New Roman" w:eastAsia="Times New Roman" w:hAnsi="Times New Roman" w:cs="Times New Roman"/>
          <w:sz w:val="24"/>
          <w:szCs w:val="24"/>
        </w:rPr>
        <w:t xml:space="preserve"> is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(or computes to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a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is introduced at that place and propagates out into </w:t>
      </w:r>
      <w:r w:rsidRPr="00BA0A89">
        <w:rPr>
          <w:rFonts w:ascii="Courier New" w:eastAsia="Times New Roman" w:hAnsi="Courier New" w:cs="Courier New"/>
          <w:sz w:val="20"/>
          <w:szCs w:val="20"/>
        </w:rPr>
        <w:t>stoppingForce</w:t>
      </w:r>
      <w:r w:rsidRPr="00BA0A89">
        <w:rPr>
          <w:rFonts w:ascii="Times New Roman" w:eastAsia="Times New Roman" w:hAnsi="Times New Roman" w:cs="Times New Roman"/>
          <w:sz w:val="24"/>
          <w:szCs w:val="24"/>
        </w:rPr>
        <w:t>.</w:t>
      </w:r>
    </w:p>
    <w:p w:rsidR="00BA0A89" w:rsidRPr="00BA0A89" w:rsidRDefault="00BA0A89" w:rsidP="00BA0A89">
      <w:pPr>
        <w:spacing w:after="0" w:line="240" w:lineRule="auto"/>
        <w:rPr>
          <w:rFonts w:ascii="Times New Roman" w:eastAsia="Times New Roman" w:hAnsi="Times New Roman" w:cs="Times New Roman"/>
          <w:sz w:val="24"/>
          <w:szCs w:val="24"/>
        </w:rPr>
      </w:pPr>
      <w:hyperlink r:id="rId42" w:history="1">
        <w:r w:rsidRPr="00BA0A89">
          <w:rPr>
            <w:rFonts w:ascii="Courier New" w:eastAsia="Times New Roman" w:hAnsi="Courier New" w:cs="Courier New"/>
            <w:color w:val="0000FF"/>
            <w:sz w:val="20"/>
            <w:szCs w:val="20"/>
            <w:u w:val="single"/>
          </w:rPr>
          <w:t>Math.atan2</w:t>
        </w:r>
      </w:hyperlink>
    </w:p>
    <w:p w:rsidR="00BA0A89" w:rsidRPr="00BA0A89" w:rsidRDefault="00BA0A89" w:rsidP="00BA0A89">
      <w:pPr>
        <w:spacing w:after="0" w:line="240" w:lineRule="auto"/>
        <w:rPr>
          <w:rFonts w:ascii="Times New Roman" w:eastAsia="Times New Roman" w:hAnsi="Times New Roman" w:cs="Times New Roman"/>
          <w:sz w:val="24"/>
          <w:szCs w:val="24"/>
        </w:rPr>
      </w:pPr>
      <w:hyperlink r:id="rId43" w:history="1">
        <w:r w:rsidRPr="00BA0A89">
          <w:rPr>
            <w:rFonts w:ascii="Courier New" w:eastAsia="Times New Roman" w:hAnsi="Courier New" w:cs="Courier New"/>
            <w:color w:val="0000FF"/>
            <w:sz w:val="20"/>
            <w:szCs w:val="20"/>
            <w:u w:val="single"/>
          </w:rPr>
          <w:t>Math.ceil</w:t>
        </w:r>
      </w:hyperlink>
    </w:p>
    <w:p w:rsidR="00BA0A89" w:rsidRPr="00BA0A89" w:rsidRDefault="00BA0A89" w:rsidP="00BA0A89">
      <w:pPr>
        <w:spacing w:after="0" w:line="240" w:lineRule="auto"/>
        <w:rPr>
          <w:rFonts w:ascii="Times New Roman" w:eastAsia="Times New Roman" w:hAnsi="Times New Roman" w:cs="Times New Roman"/>
          <w:sz w:val="24"/>
          <w:szCs w:val="24"/>
        </w:rPr>
      </w:pPr>
      <w:hyperlink r:id="rId44" w:history="1">
        <w:r w:rsidRPr="00BA0A89">
          <w:rPr>
            <w:rFonts w:ascii="Courier New" w:eastAsia="Times New Roman" w:hAnsi="Courier New" w:cs="Courier New"/>
            <w:color w:val="0000FF"/>
            <w:sz w:val="20"/>
            <w:szCs w:val="20"/>
            <w:u w:val="single"/>
          </w:rPr>
          <w:t>Math.pow</w:t>
        </w:r>
      </w:hyperlink>
    </w:p>
    <w:p w:rsidR="00BA0A89" w:rsidRPr="00BA0A89" w:rsidRDefault="00BA0A89" w:rsidP="00BA0A89">
      <w:pPr>
        <w:spacing w:after="0" w:line="240" w:lineRule="auto"/>
        <w:rPr>
          <w:rFonts w:ascii="Times New Roman" w:eastAsia="Times New Roman" w:hAnsi="Times New Roman" w:cs="Times New Roman"/>
          <w:sz w:val="24"/>
          <w:szCs w:val="24"/>
        </w:rPr>
      </w:pPr>
      <w:hyperlink r:id="rId45" w:history="1">
        <w:r w:rsidRPr="00BA0A89">
          <w:rPr>
            <w:rFonts w:ascii="Courier New" w:eastAsia="Times New Roman" w:hAnsi="Courier New" w:cs="Courier New"/>
            <w:color w:val="0000FF"/>
            <w:sz w:val="20"/>
            <w:szCs w:val="20"/>
            <w:u w:val="single"/>
          </w:rPr>
          <w:t>Math.round</w:t>
        </w:r>
      </w:hyperlink>
    </w:p>
    <w:p w:rsidR="00BA0A89" w:rsidRPr="00BA0A89" w:rsidRDefault="00BA0A89" w:rsidP="00BA0A89">
      <w:pPr>
        <w:spacing w:after="0" w:line="240" w:lineRule="auto"/>
        <w:ind w:left="720"/>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lastRenderedPageBreak/>
        <w:t xml:space="preserve">In some cases,it's possible for a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to be introduced into an expression as a return value of these methods even when no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exists as one of the parameters. For example, using </w:t>
      </w:r>
      <w:hyperlink r:id="rId46" w:history="1">
        <w:r w:rsidRPr="00BA0A89">
          <w:rPr>
            <w:rFonts w:ascii="Courier New" w:eastAsia="Times New Roman" w:hAnsi="Courier New" w:cs="Courier New"/>
            <w:color w:val="0000FF"/>
            <w:sz w:val="20"/>
            <w:szCs w:val="20"/>
            <w:u w:val="single"/>
          </w:rPr>
          <w:t>Math.pow</w:t>
        </w:r>
      </w:hyperlink>
      <w:r w:rsidRPr="00BA0A89">
        <w:rPr>
          <w:rFonts w:ascii="Times New Roman" w:eastAsia="Times New Roman" w:hAnsi="Times New Roman" w:cs="Times New Roman"/>
          <w:sz w:val="24"/>
          <w:szCs w:val="24"/>
        </w:rPr>
        <w:t xml:space="preserve"> to raise </w:t>
      </w:r>
      <w:hyperlink r:id="rId47" w:history="1">
        <w:r w:rsidRPr="00BA0A89">
          <w:rPr>
            <w:rFonts w:ascii="Courier New" w:eastAsia="Times New Roman" w:hAnsi="Courier New" w:cs="Courier New"/>
            <w:color w:val="0000FF"/>
            <w:sz w:val="20"/>
            <w:szCs w:val="20"/>
            <w:u w:val="single"/>
          </w:rPr>
          <w:t>-Infinity</w:t>
        </w:r>
      </w:hyperlink>
      <w:r w:rsidRPr="00BA0A89">
        <w:rPr>
          <w:rFonts w:ascii="Times New Roman" w:eastAsia="Times New Roman" w:hAnsi="Times New Roman" w:cs="Times New Roman"/>
          <w:sz w:val="24"/>
          <w:szCs w:val="24"/>
        </w:rPr>
        <w:t xml:space="preserve"> to the power of any negative, odd exponent evaluates to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Refer to the documentation for the individual methods.</w:t>
      </w:r>
    </w:p>
    <w:p w:rsidR="00BA0A89" w:rsidRPr="00BA0A89" w:rsidRDefault="00BA0A89" w:rsidP="00BA0A89">
      <w:pPr>
        <w:spacing w:after="0" w:line="240" w:lineRule="auto"/>
        <w:rPr>
          <w:rFonts w:ascii="Times New Roman" w:eastAsia="Times New Roman" w:hAnsi="Times New Roman" w:cs="Times New Roman"/>
          <w:sz w:val="24"/>
          <w:szCs w:val="24"/>
        </w:rPr>
      </w:pPr>
      <w:hyperlink r:id="rId48" w:history="1">
        <w:r w:rsidRPr="00BA0A89">
          <w:rPr>
            <w:rFonts w:ascii="Courier New" w:eastAsia="Times New Roman" w:hAnsi="Courier New" w:cs="Courier New"/>
            <w:color w:val="0000FF"/>
            <w:sz w:val="20"/>
            <w:szCs w:val="20"/>
            <w:u w:val="single"/>
          </w:rPr>
          <w:t>Math.floor</w:t>
        </w:r>
      </w:hyperlink>
    </w:p>
    <w:p w:rsidR="00BA0A89" w:rsidRPr="00BA0A89" w:rsidRDefault="00BA0A89" w:rsidP="00BA0A89">
      <w:pPr>
        <w:spacing w:after="0" w:line="240" w:lineRule="auto"/>
        <w:rPr>
          <w:rFonts w:ascii="Times New Roman" w:eastAsia="Times New Roman" w:hAnsi="Times New Roman" w:cs="Times New Roman"/>
          <w:sz w:val="24"/>
          <w:szCs w:val="24"/>
        </w:rPr>
      </w:pPr>
      <w:hyperlink r:id="rId49" w:history="1">
        <w:r w:rsidRPr="00BA0A89">
          <w:rPr>
            <w:rFonts w:ascii="Courier New" w:eastAsia="Times New Roman" w:hAnsi="Courier New" w:cs="Courier New"/>
            <w:color w:val="0000FF"/>
            <w:sz w:val="20"/>
            <w:szCs w:val="20"/>
            <w:u w:val="single"/>
          </w:rPr>
          <w:t>Math.max</w:t>
        </w:r>
      </w:hyperlink>
    </w:p>
    <w:p w:rsidR="00BA0A89" w:rsidRPr="00BA0A89" w:rsidRDefault="00BA0A89" w:rsidP="00BA0A89">
      <w:pPr>
        <w:spacing w:after="0" w:line="240" w:lineRule="auto"/>
        <w:rPr>
          <w:rFonts w:ascii="Times New Roman" w:eastAsia="Times New Roman" w:hAnsi="Times New Roman" w:cs="Times New Roman"/>
          <w:sz w:val="24"/>
          <w:szCs w:val="24"/>
        </w:rPr>
      </w:pPr>
      <w:hyperlink r:id="rId50" w:history="1">
        <w:r w:rsidRPr="00BA0A89">
          <w:rPr>
            <w:rFonts w:ascii="Courier New" w:eastAsia="Times New Roman" w:hAnsi="Courier New" w:cs="Courier New"/>
            <w:color w:val="0000FF"/>
            <w:sz w:val="20"/>
            <w:szCs w:val="20"/>
            <w:u w:val="single"/>
          </w:rPr>
          <w:t>Math.min</w:t>
        </w:r>
      </w:hyperlink>
    </w:p>
    <w:p w:rsidR="00BA0A89" w:rsidRPr="00BA0A89" w:rsidRDefault="00BA0A89" w:rsidP="00BA0A89">
      <w:pPr>
        <w:spacing w:after="0" w:line="240" w:lineRule="auto"/>
        <w:rPr>
          <w:rFonts w:ascii="Times New Roman" w:eastAsia="Times New Roman" w:hAnsi="Times New Roman" w:cs="Times New Roman"/>
          <w:sz w:val="24"/>
          <w:szCs w:val="24"/>
        </w:rPr>
      </w:pPr>
      <w:hyperlink r:id="rId51" w:history="1">
        <w:r w:rsidRPr="00BA0A89">
          <w:rPr>
            <w:rFonts w:ascii="Courier New" w:eastAsia="Times New Roman" w:hAnsi="Courier New" w:cs="Courier New"/>
            <w:color w:val="0000FF"/>
            <w:sz w:val="20"/>
            <w:szCs w:val="20"/>
            <w:u w:val="single"/>
          </w:rPr>
          <w:t>Math.sin</w:t>
        </w:r>
      </w:hyperlink>
    </w:p>
    <w:p w:rsidR="00BA0A89" w:rsidRPr="00BA0A89" w:rsidRDefault="00BA0A89" w:rsidP="00BA0A89">
      <w:pPr>
        <w:spacing w:after="0" w:line="240" w:lineRule="auto"/>
        <w:rPr>
          <w:rFonts w:ascii="Times New Roman" w:eastAsia="Times New Roman" w:hAnsi="Times New Roman" w:cs="Times New Roman"/>
          <w:sz w:val="24"/>
          <w:szCs w:val="24"/>
        </w:rPr>
      </w:pPr>
      <w:hyperlink r:id="rId52" w:history="1">
        <w:r w:rsidRPr="00BA0A89">
          <w:rPr>
            <w:rFonts w:ascii="Courier New" w:eastAsia="Times New Roman" w:hAnsi="Courier New" w:cs="Courier New"/>
            <w:color w:val="0000FF"/>
            <w:sz w:val="20"/>
            <w:szCs w:val="20"/>
            <w:u w:val="single"/>
          </w:rPr>
          <w:t>Math.sqrt</w:t>
        </w:r>
      </w:hyperlink>
    </w:p>
    <w:p w:rsidR="00BA0A89" w:rsidRPr="00BA0A89" w:rsidRDefault="00BA0A89" w:rsidP="00BA0A89">
      <w:pPr>
        <w:spacing w:after="0" w:line="240" w:lineRule="auto"/>
        <w:rPr>
          <w:rFonts w:ascii="Times New Roman" w:eastAsia="Times New Roman" w:hAnsi="Times New Roman" w:cs="Times New Roman"/>
          <w:sz w:val="24"/>
          <w:szCs w:val="24"/>
        </w:rPr>
      </w:pPr>
      <w:hyperlink r:id="rId53" w:history="1">
        <w:r w:rsidRPr="00BA0A89">
          <w:rPr>
            <w:rFonts w:ascii="Courier New" w:eastAsia="Times New Roman" w:hAnsi="Courier New" w:cs="Courier New"/>
            <w:color w:val="0000FF"/>
            <w:sz w:val="20"/>
            <w:szCs w:val="20"/>
            <w:u w:val="single"/>
          </w:rPr>
          <w:t>Math.tan</w:t>
        </w:r>
      </w:hyperlink>
    </w:p>
    <w:p w:rsidR="00BA0A89" w:rsidRPr="00BA0A89" w:rsidRDefault="00BA0A89" w:rsidP="00BA0A89">
      <w:pPr>
        <w:spacing w:after="0" w:line="240" w:lineRule="auto"/>
        <w:ind w:left="720"/>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It's possible to get a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return value out of these methods in some cases where a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exists as one of the parameters. E.g., </w:t>
      </w:r>
      <w:r w:rsidRPr="00BA0A89">
        <w:rPr>
          <w:rFonts w:ascii="Courier New" w:eastAsia="Times New Roman" w:hAnsi="Courier New" w:cs="Courier New"/>
          <w:sz w:val="20"/>
          <w:szCs w:val="20"/>
        </w:rPr>
        <w:t>Math.min(-0, +0)</w:t>
      </w:r>
      <w:r w:rsidRPr="00BA0A89">
        <w:rPr>
          <w:rFonts w:ascii="Times New Roman" w:eastAsia="Times New Roman" w:hAnsi="Times New Roman" w:cs="Times New Roman"/>
          <w:sz w:val="24"/>
          <w:szCs w:val="24"/>
        </w:rPr>
        <w:t xml:space="preserve"> evaluates to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Refer to the documentation for the individual methods.</w:t>
      </w:r>
    </w:p>
    <w:p w:rsidR="00BA0A89" w:rsidRPr="00BA0A89" w:rsidRDefault="00BA0A89" w:rsidP="00BA0A89">
      <w:pPr>
        <w:spacing w:after="0" w:line="240" w:lineRule="auto"/>
        <w:rPr>
          <w:rFonts w:ascii="Times New Roman" w:eastAsia="Times New Roman" w:hAnsi="Times New Roman" w:cs="Times New Roman"/>
          <w:sz w:val="24"/>
          <w:szCs w:val="24"/>
        </w:rPr>
      </w:pPr>
      <w:hyperlink r:id="rId54" w:history="1">
        <w:r w:rsidRPr="00BA0A89">
          <w:rPr>
            <w:rFonts w:ascii="Courier New" w:eastAsia="Times New Roman" w:hAnsi="Courier New" w:cs="Courier New"/>
            <w:color w:val="0000FF"/>
            <w:sz w:val="20"/>
            <w:szCs w:val="20"/>
            <w:u w:val="single"/>
          </w:rPr>
          <w:t>~</w:t>
        </w:r>
      </w:hyperlink>
    </w:p>
    <w:p w:rsidR="00BA0A89" w:rsidRPr="00BA0A89" w:rsidRDefault="00BA0A89" w:rsidP="00BA0A89">
      <w:pPr>
        <w:spacing w:after="0" w:line="240" w:lineRule="auto"/>
        <w:rPr>
          <w:rFonts w:ascii="Times New Roman" w:eastAsia="Times New Roman" w:hAnsi="Times New Roman" w:cs="Times New Roman"/>
          <w:sz w:val="24"/>
          <w:szCs w:val="24"/>
        </w:rPr>
      </w:pPr>
      <w:hyperlink r:id="rId55" w:history="1">
        <w:r w:rsidRPr="00BA0A89">
          <w:rPr>
            <w:rFonts w:ascii="Courier New" w:eastAsia="Times New Roman" w:hAnsi="Courier New" w:cs="Courier New"/>
            <w:color w:val="0000FF"/>
            <w:sz w:val="20"/>
            <w:szCs w:val="20"/>
            <w:u w:val="single"/>
          </w:rPr>
          <w:t>&lt;&lt;</w:t>
        </w:r>
      </w:hyperlink>
    </w:p>
    <w:p w:rsidR="00BA0A89" w:rsidRPr="00BA0A89" w:rsidRDefault="00BA0A89" w:rsidP="00BA0A89">
      <w:pPr>
        <w:spacing w:after="0" w:line="240" w:lineRule="auto"/>
        <w:rPr>
          <w:rFonts w:ascii="Times New Roman" w:eastAsia="Times New Roman" w:hAnsi="Times New Roman" w:cs="Times New Roman"/>
          <w:sz w:val="24"/>
          <w:szCs w:val="24"/>
        </w:rPr>
      </w:pPr>
      <w:hyperlink r:id="rId56" w:history="1">
        <w:r w:rsidRPr="00BA0A89">
          <w:rPr>
            <w:rFonts w:ascii="Courier New" w:eastAsia="Times New Roman" w:hAnsi="Courier New" w:cs="Courier New"/>
            <w:color w:val="0000FF"/>
            <w:sz w:val="20"/>
            <w:szCs w:val="20"/>
            <w:u w:val="single"/>
          </w:rPr>
          <w:t>&gt;&gt;</w:t>
        </w:r>
      </w:hyperlink>
    </w:p>
    <w:p w:rsidR="00BA0A89" w:rsidRPr="00BA0A89" w:rsidRDefault="00BA0A89" w:rsidP="00BA0A89">
      <w:pPr>
        <w:spacing w:after="0" w:line="240" w:lineRule="auto"/>
        <w:ind w:left="720"/>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Each of these operators uses the ToInt32 algorithm internally. Since there is only one representation for 0 in the internal 32-bit integer type,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will not survive a round trip after an inverse operation. E.g., both </w:t>
      </w:r>
      <w:r w:rsidRPr="00BA0A89">
        <w:rPr>
          <w:rFonts w:ascii="Courier New" w:eastAsia="Times New Roman" w:hAnsi="Courier New" w:cs="Courier New"/>
          <w:sz w:val="20"/>
          <w:szCs w:val="20"/>
        </w:rPr>
        <w:t>Object.is(~~(-0), -0)</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Object.is(-0 &lt;&lt; 2 &gt;&gt; 2, -0)</w:t>
      </w:r>
      <w:r w:rsidRPr="00BA0A89">
        <w:rPr>
          <w:rFonts w:ascii="Times New Roman" w:eastAsia="Times New Roman" w:hAnsi="Times New Roman" w:cs="Times New Roman"/>
          <w:sz w:val="24"/>
          <w:szCs w:val="24"/>
        </w:rPr>
        <w:t xml:space="preserve"> evaluate to </w:t>
      </w:r>
      <w:r w:rsidRPr="00BA0A89">
        <w:rPr>
          <w:rFonts w:ascii="Courier New" w:eastAsia="Times New Roman" w:hAnsi="Courier New" w:cs="Courier New"/>
          <w:sz w:val="20"/>
          <w:szCs w:val="20"/>
        </w:rPr>
        <w:t>false</w:t>
      </w:r>
      <w:r w:rsidRPr="00BA0A89">
        <w:rPr>
          <w:rFonts w:ascii="Times New Roman" w:eastAsia="Times New Roman" w:hAnsi="Times New Roman" w:cs="Times New Roman"/>
          <w:sz w:val="24"/>
          <w:szCs w:val="24"/>
        </w:rPr>
        <w:t>.</w:t>
      </w:r>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Relying on </w:t>
      </w:r>
      <w:hyperlink r:id="rId57"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 xml:space="preserve"> when the signedness of zeros is not taken into account can be hazardous. Of course, when the intent is to distinguish between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xml:space="preserve"> and </w:t>
      </w:r>
      <w:r w:rsidRPr="00BA0A89">
        <w:rPr>
          <w:rFonts w:ascii="Courier New" w:eastAsia="Times New Roman" w:hAnsi="Courier New" w:cs="Courier New"/>
          <w:sz w:val="20"/>
          <w:szCs w:val="20"/>
        </w:rPr>
        <w:t>+0</w:t>
      </w:r>
      <w:r w:rsidRPr="00BA0A89">
        <w:rPr>
          <w:rFonts w:ascii="Times New Roman" w:eastAsia="Times New Roman" w:hAnsi="Times New Roman" w:cs="Times New Roman"/>
          <w:sz w:val="24"/>
          <w:szCs w:val="24"/>
        </w:rPr>
        <w:t>, it does exactly what's desired.</w:t>
      </w:r>
    </w:p>
    <w:p w:rsidR="00BA0A89" w:rsidRPr="00BA0A89" w:rsidRDefault="00BA0A89" w:rsidP="00BA0A89">
      <w:pPr>
        <w:spacing w:before="100" w:beforeAutospacing="1" w:after="100" w:afterAutospacing="1" w:line="240" w:lineRule="auto"/>
        <w:outlineLvl w:val="1"/>
        <w:rPr>
          <w:rFonts w:ascii="Times New Roman" w:eastAsia="Times New Roman" w:hAnsi="Times New Roman" w:cs="Times New Roman"/>
          <w:b/>
          <w:bCs/>
          <w:sz w:val="36"/>
          <w:szCs w:val="36"/>
        </w:rPr>
      </w:pPr>
      <w:hyperlink r:id="rId58" w:anchor="caveat_jsxrefobject.is_and_nan" w:tooltip="Permalink to Caveat: Object.is and NaN" w:history="1">
        <w:r w:rsidRPr="00BA0A89">
          <w:rPr>
            <w:rFonts w:ascii="Times New Roman" w:eastAsia="Times New Roman" w:hAnsi="Times New Roman" w:cs="Times New Roman"/>
            <w:b/>
            <w:bCs/>
            <w:color w:val="0000FF"/>
            <w:sz w:val="36"/>
            <w:szCs w:val="36"/>
            <w:u w:val="single"/>
          </w:rPr>
          <w:t>Caveat: Object.is and NaN</w:t>
        </w:r>
      </w:hyperlink>
    </w:p>
    <w:p w:rsidR="00BA0A89" w:rsidRPr="00BA0A89" w:rsidRDefault="00BA0A89" w:rsidP="00BA0A89">
      <w:pPr>
        <w:spacing w:before="100" w:beforeAutospacing="1" w:after="100" w:afterAutospacing="1" w:line="240" w:lineRule="auto"/>
        <w:rPr>
          <w:rFonts w:ascii="Times New Roman" w:eastAsia="Times New Roman" w:hAnsi="Times New Roman" w:cs="Times New Roman"/>
          <w:sz w:val="24"/>
          <w:szCs w:val="24"/>
        </w:rPr>
      </w:pPr>
      <w:r w:rsidRPr="00BA0A89">
        <w:rPr>
          <w:rFonts w:ascii="Times New Roman" w:eastAsia="Times New Roman" w:hAnsi="Times New Roman" w:cs="Times New Roman"/>
          <w:sz w:val="24"/>
          <w:szCs w:val="24"/>
        </w:rPr>
        <w:t xml:space="preserve">The </w:t>
      </w:r>
      <w:hyperlink r:id="rId59" w:history="1">
        <w:r w:rsidRPr="00BA0A89">
          <w:rPr>
            <w:rFonts w:ascii="Courier New" w:eastAsia="Times New Roman" w:hAnsi="Courier New" w:cs="Courier New"/>
            <w:color w:val="0000FF"/>
            <w:sz w:val="20"/>
            <w:szCs w:val="20"/>
            <w:u w:val="single"/>
          </w:rPr>
          <w:t>Object.is</w:t>
        </w:r>
      </w:hyperlink>
      <w:r w:rsidRPr="00BA0A89">
        <w:rPr>
          <w:rFonts w:ascii="Times New Roman" w:eastAsia="Times New Roman" w:hAnsi="Times New Roman" w:cs="Times New Roman"/>
          <w:sz w:val="24"/>
          <w:szCs w:val="24"/>
        </w:rPr>
        <w:t xml:space="preserve"> specification treats all instances of </w:t>
      </w:r>
      <w:hyperlink r:id="rId60" w:history="1">
        <w:r w:rsidRPr="00BA0A89">
          <w:rPr>
            <w:rFonts w:ascii="Courier New" w:eastAsia="Times New Roman" w:hAnsi="Courier New" w:cs="Courier New"/>
            <w:color w:val="0000FF"/>
            <w:sz w:val="20"/>
            <w:szCs w:val="20"/>
            <w:u w:val="single"/>
          </w:rPr>
          <w:t>NaN</w:t>
        </w:r>
      </w:hyperlink>
      <w:r w:rsidRPr="00BA0A89">
        <w:rPr>
          <w:rFonts w:ascii="Times New Roman" w:eastAsia="Times New Roman" w:hAnsi="Times New Roman" w:cs="Times New Roman"/>
          <w:sz w:val="24"/>
          <w:szCs w:val="24"/>
        </w:rPr>
        <w:t xml:space="preserve"> as the same object. However, since </w:t>
      </w:r>
      <w:hyperlink r:id="rId61" w:history="1">
        <w:r w:rsidRPr="00BA0A89">
          <w:rPr>
            <w:rFonts w:ascii="Times New Roman" w:eastAsia="Times New Roman" w:hAnsi="Times New Roman" w:cs="Times New Roman"/>
            <w:color w:val="0000FF"/>
            <w:sz w:val="24"/>
            <w:szCs w:val="24"/>
            <w:u w:val="single"/>
          </w:rPr>
          <w:t>typed arrays</w:t>
        </w:r>
      </w:hyperlink>
      <w:r w:rsidRPr="00BA0A89">
        <w:rPr>
          <w:rFonts w:ascii="Times New Roman" w:eastAsia="Times New Roman" w:hAnsi="Times New Roman" w:cs="Times New Roman"/>
          <w:sz w:val="24"/>
          <w:szCs w:val="24"/>
        </w:rPr>
        <w:t xml:space="preserve"> are available, we can have distinct instances, which don't behave identically in all contexts. For example: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var f2b = x =&gt; new Uint8Array(new Float64Array([x]).buffer);</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var b2f = x =&gt; new Float64Array(x.buffer)[0];</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var n = f2b(NaN);</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n[0] = 1;</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var nan2 = b2f(n);</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nan2;</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 &gt; NaN</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Object.is(nan2, NaN);</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 &gt; true</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f2b(NaN);</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 &gt; Uint8Array(8) [0, 0, 0, 0, 0, 0, 248,127)</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f2b(nan2);</w:t>
      </w:r>
    </w:p>
    <w:p w:rsidR="00BA0A89" w:rsidRPr="00BA0A89" w:rsidRDefault="00BA0A89" w:rsidP="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0A89">
        <w:rPr>
          <w:rFonts w:ascii="Courier New" w:eastAsia="Times New Roman" w:hAnsi="Courier New" w:cs="Courier New"/>
          <w:sz w:val="20"/>
          <w:szCs w:val="20"/>
        </w:rPr>
        <w:t>// &gt; Uint8Array(8) [1, 0, 0, 0, 0, 0, 248,127)</w:t>
      </w:r>
    </w:p>
    <w:p w:rsidR="00BA0A89" w:rsidRPr="00BA0A89" w:rsidRDefault="00BA0A89" w:rsidP="00BA0A89">
      <w:pPr>
        <w:spacing w:before="100" w:beforeAutospacing="1" w:after="100" w:afterAutospacing="1" w:line="240" w:lineRule="auto"/>
        <w:outlineLvl w:val="1"/>
        <w:rPr>
          <w:rFonts w:ascii="Times New Roman" w:eastAsia="Times New Roman" w:hAnsi="Times New Roman" w:cs="Times New Roman"/>
          <w:b/>
          <w:bCs/>
          <w:sz w:val="36"/>
          <w:szCs w:val="36"/>
        </w:rPr>
      </w:pPr>
      <w:hyperlink r:id="rId62" w:anchor="see_also" w:tooltip="Permalink to See also" w:history="1">
        <w:r w:rsidRPr="00BA0A89">
          <w:rPr>
            <w:rFonts w:ascii="Times New Roman" w:eastAsia="Times New Roman" w:hAnsi="Times New Roman" w:cs="Times New Roman"/>
            <w:b/>
            <w:bCs/>
            <w:color w:val="0000FF"/>
            <w:sz w:val="36"/>
            <w:szCs w:val="36"/>
            <w:u w:val="single"/>
          </w:rPr>
          <w:t>See also</w:t>
        </w:r>
      </w:hyperlink>
    </w:p>
    <w:p w:rsidR="003158C1" w:rsidRDefault="003158C1">
      <w:bookmarkStart w:id="0" w:name="_GoBack"/>
      <w:bookmarkEnd w:id="0"/>
    </w:p>
    <w:sectPr w:rsidR="00315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E7661"/>
    <w:multiLevelType w:val="multilevel"/>
    <w:tmpl w:val="67D4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EC1E01"/>
    <w:multiLevelType w:val="multilevel"/>
    <w:tmpl w:val="859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AE2932"/>
    <w:multiLevelType w:val="multilevel"/>
    <w:tmpl w:val="3C3C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0C091D"/>
    <w:multiLevelType w:val="multilevel"/>
    <w:tmpl w:val="AD6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763250"/>
    <w:multiLevelType w:val="multilevel"/>
    <w:tmpl w:val="C75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26D"/>
    <w:rsid w:val="003158C1"/>
    <w:rsid w:val="0040626D"/>
    <w:rsid w:val="00BA0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A0A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0A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0A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A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0A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0A8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0A8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A0A8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A0A89"/>
    <w:rPr>
      <w:color w:val="0000FF"/>
      <w:u w:val="single"/>
    </w:rPr>
  </w:style>
  <w:style w:type="character" w:styleId="FollowedHyperlink">
    <w:name w:val="FollowedHyperlink"/>
    <w:basedOn w:val="DefaultParagraphFont"/>
    <w:uiPriority w:val="99"/>
    <w:semiHidden/>
    <w:unhideWhenUsed/>
    <w:rsid w:val="00BA0A89"/>
    <w:rPr>
      <w:color w:val="800080"/>
      <w:u w:val="single"/>
    </w:rPr>
  </w:style>
  <w:style w:type="paragraph" w:styleId="HTMLPreformatted">
    <w:name w:val="HTML Preformatted"/>
    <w:basedOn w:val="Normal"/>
    <w:link w:val="HTMLPreformattedChar"/>
    <w:uiPriority w:val="99"/>
    <w:semiHidden/>
    <w:unhideWhenUsed/>
    <w:rsid w:val="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0A89"/>
    <w:rPr>
      <w:rFonts w:ascii="Courier New" w:eastAsia="Times New Roman" w:hAnsi="Courier New" w:cs="Courier New"/>
      <w:sz w:val="20"/>
      <w:szCs w:val="20"/>
    </w:rPr>
  </w:style>
  <w:style w:type="character" w:customStyle="1" w:styleId="token">
    <w:name w:val="token"/>
    <w:basedOn w:val="DefaultParagraphFont"/>
    <w:rsid w:val="00BA0A89"/>
  </w:style>
  <w:style w:type="character" w:styleId="Emphasis">
    <w:name w:val="Emphasis"/>
    <w:basedOn w:val="DefaultParagraphFont"/>
    <w:uiPriority w:val="20"/>
    <w:qFormat/>
    <w:rsid w:val="00BA0A89"/>
    <w:rPr>
      <w:i/>
      <w:iCs/>
    </w:rPr>
  </w:style>
  <w:style w:type="character" w:styleId="Strong">
    <w:name w:val="Strong"/>
    <w:basedOn w:val="DefaultParagraphFont"/>
    <w:uiPriority w:val="22"/>
    <w:qFormat/>
    <w:rsid w:val="00BA0A8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A0A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0A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0A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A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0A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0A8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0A8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A0A8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A0A89"/>
    <w:rPr>
      <w:color w:val="0000FF"/>
      <w:u w:val="single"/>
    </w:rPr>
  </w:style>
  <w:style w:type="character" w:styleId="FollowedHyperlink">
    <w:name w:val="FollowedHyperlink"/>
    <w:basedOn w:val="DefaultParagraphFont"/>
    <w:uiPriority w:val="99"/>
    <w:semiHidden/>
    <w:unhideWhenUsed/>
    <w:rsid w:val="00BA0A89"/>
    <w:rPr>
      <w:color w:val="800080"/>
      <w:u w:val="single"/>
    </w:rPr>
  </w:style>
  <w:style w:type="paragraph" w:styleId="HTMLPreformatted">
    <w:name w:val="HTML Preformatted"/>
    <w:basedOn w:val="Normal"/>
    <w:link w:val="HTMLPreformattedChar"/>
    <w:uiPriority w:val="99"/>
    <w:semiHidden/>
    <w:unhideWhenUsed/>
    <w:rsid w:val="00BA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0A89"/>
    <w:rPr>
      <w:rFonts w:ascii="Courier New" w:eastAsia="Times New Roman" w:hAnsi="Courier New" w:cs="Courier New"/>
      <w:sz w:val="20"/>
      <w:szCs w:val="20"/>
    </w:rPr>
  </w:style>
  <w:style w:type="character" w:customStyle="1" w:styleId="token">
    <w:name w:val="token"/>
    <w:basedOn w:val="DefaultParagraphFont"/>
    <w:rsid w:val="00BA0A89"/>
  </w:style>
  <w:style w:type="character" w:styleId="Emphasis">
    <w:name w:val="Emphasis"/>
    <w:basedOn w:val="DefaultParagraphFont"/>
    <w:uiPriority w:val="20"/>
    <w:qFormat/>
    <w:rsid w:val="00BA0A89"/>
    <w:rPr>
      <w:i/>
      <w:iCs/>
    </w:rPr>
  </w:style>
  <w:style w:type="character" w:styleId="Strong">
    <w:name w:val="Strong"/>
    <w:basedOn w:val="DefaultParagraphFont"/>
    <w:uiPriority w:val="22"/>
    <w:qFormat/>
    <w:rsid w:val="00BA0A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6592209">
      <w:bodyDiv w:val="1"/>
      <w:marLeft w:val="0"/>
      <w:marRight w:val="0"/>
      <w:marTop w:val="0"/>
      <w:marBottom w:val="0"/>
      <w:divBdr>
        <w:top w:val="none" w:sz="0" w:space="0" w:color="auto"/>
        <w:left w:val="none" w:sz="0" w:space="0" w:color="auto"/>
        <w:bottom w:val="none" w:sz="0" w:space="0" w:color="auto"/>
        <w:right w:val="none" w:sz="0" w:space="0" w:color="auto"/>
      </w:divBdr>
      <w:divsChild>
        <w:div w:id="1337269160">
          <w:marLeft w:val="0"/>
          <w:marRight w:val="0"/>
          <w:marTop w:val="0"/>
          <w:marBottom w:val="0"/>
          <w:divBdr>
            <w:top w:val="none" w:sz="0" w:space="0" w:color="auto"/>
            <w:left w:val="none" w:sz="0" w:space="0" w:color="auto"/>
            <w:bottom w:val="none" w:sz="0" w:space="0" w:color="auto"/>
            <w:right w:val="none" w:sz="0" w:space="0" w:color="auto"/>
          </w:divBdr>
        </w:div>
        <w:div w:id="231233574">
          <w:marLeft w:val="0"/>
          <w:marRight w:val="0"/>
          <w:marTop w:val="0"/>
          <w:marBottom w:val="0"/>
          <w:divBdr>
            <w:top w:val="none" w:sz="0" w:space="0" w:color="auto"/>
            <w:left w:val="none" w:sz="0" w:space="0" w:color="auto"/>
            <w:bottom w:val="none" w:sz="0" w:space="0" w:color="auto"/>
            <w:right w:val="none" w:sz="0" w:space="0" w:color="auto"/>
          </w:divBdr>
        </w:div>
        <w:div w:id="1475222666">
          <w:marLeft w:val="0"/>
          <w:marRight w:val="0"/>
          <w:marTop w:val="0"/>
          <w:marBottom w:val="0"/>
          <w:divBdr>
            <w:top w:val="none" w:sz="0" w:space="0" w:color="auto"/>
            <w:left w:val="none" w:sz="0" w:space="0" w:color="auto"/>
            <w:bottom w:val="none" w:sz="0" w:space="0" w:color="auto"/>
            <w:right w:val="none" w:sz="0" w:space="0" w:color="auto"/>
          </w:divBdr>
        </w:div>
        <w:div w:id="1777402857">
          <w:marLeft w:val="0"/>
          <w:marRight w:val="0"/>
          <w:marTop w:val="0"/>
          <w:marBottom w:val="0"/>
          <w:divBdr>
            <w:top w:val="none" w:sz="0" w:space="0" w:color="auto"/>
            <w:left w:val="none" w:sz="0" w:space="0" w:color="auto"/>
            <w:bottom w:val="none" w:sz="0" w:space="0" w:color="auto"/>
            <w:right w:val="none" w:sz="0" w:space="0" w:color="auto"/>
          </w:divBdr>
        </w:div>
        <w:div w:id="2100441092">
          <w:marLeft w:val="0"/>
          <w:marRight w:val="0"/>
          <w:marTop w:val="0"/>
          <w:marBottom w:val="0"/>
          <w:divBdr>
            <w:top w:val="none" w:sz="0" w:space="0" w:color="auto"/>
            <w:left w:val="none" w:sz="0" w:space="0" w:color="auto"/>
            <w:bottom w:val="none" w:sz="0" w:space="0" w:color="auto"/>
            <w:right w:val="none" w:sz="0" w:space="0" w:color="auto"/>
          </w:divBdr>
        </w:div>
        <w:div w:id="357242409">
          <w:marLeft w:val="0"/>
          <w:marRight w:val="0"/>
          <w:marTop w:val="0"/>
          <w:marBottom w:val="0"/>
          <w:divBdr>
            <w:top w:val="none" w:sz="0" w:space="0" w:color="auto"/>
            <w:left w:val="none" w:sz="0" w:space="0" w:color="auto"/>
            <w:bottom w:val="none" w:sz="0" w:space="0" w:color="auto"/>
            <w:right w:val="none" w:sz="0" w:space="0" w:color="auto"/>
          </w:divBdr>
        </w:div>
        <w:div w:id="775443634">
          <w:marLeft w:val="0"/>
          <w:marRight w:val="0"/>
          <w:marTop w:val="0"/>
          <w:marBottom w:val="0"/>
          <w:divBdr>
            <w:top w:val="none" w:sz="0" w:space="0" w:color="auto"/>
            <w:left w:val="none" w:sz="0" w:space="0" w:color="auto"/>
            <w:bottom w:val="none" w:sz="0" w:space="0" w:color="auto"/>
            <w:right w:val="none" w:sz="0" w:space="0" w:color="auto"/>
          </w:divBdr>
        </w:div>
        <w:div w:id="1083063577">
          <w:marLeft w:val="0"/>
          <w:marRight w:val="0"/>
          <w:marTop w:val="0"/>
          <w:marBottom w:val="0"/>
          <w:divBdr>
            <w:top w:val="none" w:sz="0" w:space="0" w:color="auto"/>
            <w:left w:val="none" w:sz="0" w:space="0" w:color="auto"/>
            <w:bottom w:val="none" w:sz="0" w:space="0" w:color="auto"/>
            <w:right w:val="none" w:sz="0" w:space="0" w:color="auto"/>
          </w:divBdr>
        </w:div>
        <w:div w:id="39327855">
          <w:marLeft w:val="0"/>
          <w:marRight w:val="0"/>
          <w:marTop w:val="0"/>
          <w:marBottom w:val="0"/>
          <w:divBdr>
            <w:top w:val="none" w:sz="0" w:space="0" w:color="auto"/>
            <w:left w:val="none" w:sz="0" w:space="0" w:color="auto"/>
            <w:bottom w:val="none" w:sz="0" w:space="0" w:color="auto"/>
            <w:right w:val="none" w:sz="0" w:space="0" w:color="auto"/>
          </w:divBdr>
        </w:div>
        <w:div w:id="1818258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Equality_comparisons_and_sameness" TargetMode="External"/><Relationship Id="rId18" Type="http://schemas.openxmlformats.org/officeDocument/2006/relationships/hyperlink" Target="https://developer.mozilla.org/en-US/docs/Web/JavaScript/Equality_comparisons_and_sameness" TargetMode="External"/><Relationship Id="rId26" Type="http://schemas.openxmlformats.org/officeDocument/2006/relationships/hyperlink" Target="https://developer.mozilla.org/en-US/docs/Web/JavaScript/Equality_comparisons_and_sameness" TargetMode="External"/><Relationship Id="rId39" Type="http://schemas.openxmlformats.org/officeDocument/2006/relationships/hyperlink" Target="https://developer.mozilla.org/en-US/docs/Web/JavaScript/Reference/Global_Objects/NaN" TargetMode="External"/><Relationship Id="rId21" Type="http://schemas.openxmlformats.org/officeDocument/2006/relationships/hyperlink" Target="https://developer.mozilla.org/en-US/docs/Web/JavaScript/Reference/Operators" TargetMode="External"/><Relationship Id="rId34" Type="http://schemas.openxmlformats.org/officeDocument/2006/relationships/hyperlink" Target="https://developer.mozilla.org/en-US/docs/Web/JavaScript/Reference/Global_Objects/Object/is" TargetMode="External"/><Relationship Id="rId42" Type="http://schemas.openxmlformats.org/officeDocument/2006/relationships/hyperlink" Target="https://developer.mozilla.org/en-US/docs/Web/JavaScript/Reference/Global_Objects/Math/atan2" TargetMode="External"/><Relationship Id="rId47" Type="http://schemas.openxmlformats.org/officeDocument/2006/relationships/hyperlink" Target="https://developer.mozilla.org/en-US/docs/Web/JavaScript/Reference/Global_Objects/Infinity" TargetMode="External"/><Relationship Id="rId50" Type="http://schemas.openxmlformats.org/officeDocument/2006/relationships/hyperlink" Target="https://developer.mozilla.org/en-US/docs/Web/JavaScript/Reference/Global_Objects/Math/min" TargetMode="External"/><Relationship Id="rId55" Type="http://schemas.openxmlformats.org/officeDocument/2006/relationships/hyperlink" Target="https://developer.mozilla.org/en-US/docs/Web/JavaScript/Reference/Operators" TargetMode="External"/><Relationship Id="rId63" Type="http://schemas.openxmlformats.org/officeDocument/2006/relationships/fontTable" Target="fontTable.xml"/><Relationship Id="rId7" Type="http://schemas.openxmlformats.org/officeDocument/2006/relationships/hyperlink" Target="https://developer.mozilla.org/en-US/docs/Web/JavaScript/Reference/Operators" TargetMode="External"/><Relationship Id="rId2" Type="http://schemas.openxmlformats.org/officeDocument/2006/relationships/styles" Target="styles.xml"/><Relationship Id="rId16" Type="http://schemas.openxmlformats.org/officeDocument/2006/relationships/hyperlink" Target="https://developer.mozilla.org/en-US/docs/Web/JavaScript/Reference/Global_Objects/Object/is" TargetMode="External"/><Relationship Id="rId20" Type="http://schemas.openxmlformats.org/officeDocument/2006/relationships/hyperlink" Target="https://ecma-international.org/ecma-262/5.1/" TargetMode="External"/><Relationship Id="rId29" Type="http://schemas.openxmlformats.org/officeDocument/2006/relationships/hyperlink" Target="https://developer.mozilla.org/en-US/docs/Web/JavaScript/Reference/Global_Objects/Object/is" TargetMode="External"/><Relationship Id="rId41" Type="http://schemas.openxmlformats.org/officeDocument/2006/relationships/hyperlink" Target="https://developer.mozilla.org/en-US/docs/Web/JavaScript/Reference/Operators" TargetMode="External"/><Relationship Id="rId54" Type="http://schemas.openxmlformats.org/officeDocument/2006/relationships/hyperlink" Target="https://developer.mozilla.org/en-US/docs/Web/JavaScript/Reference/Operators" TargetMode="External"/><Relationship Id="rId62" Type="http://schemas.openxmlformats.org/officeDocument/2006/relationships/hyperlink" Target="https://developer.mozilla.org/en-US/docs/Web/JavaScript/Equality_comparisons_and_sameness" TargetMode="External"/><Relationship Id="rId1" Type="http://schemas.openxmlformats.org/officeDocument/2006/relationships/numbering" Target="numbering.xml"/><Relationship Id="rId6" Type="http://schemas.openxmlformats.org/officeDocument/2006/relationships/hyperlink" Target="https://developer.mozilla.org/en-US/docs/Web/JavaScript/Reference/Operators" TargetMode="External"/><Relationship Id="rId11" Type="http://schemas.openxmlformats.org/officeDocument/2006/relationships/hyperlink" Target="https://tc39.es/ecma262/" TargetMode="External"/><Relationship Id="rId24" Type="http://schemas.openxmlformats.org/officeDocument/2006/relationships/hyperlink" Target="https://developer.mozilla.org/en-US/docs/Web/JavaScript/Reference/Global_Objects/Number" TargetMode="External"/><Relationship Id="rId32" Type="http://schemas.openxmlformats.org/officeDocument/2006/relationships/hyperlink" Target="https://developer.mozilla.org/en-US/docs/Web/JavaScript/Reference/Global_Objects/Object/is" TargetMode="External"/><Relationship Id="rId37" Type="http://schemas.openxmlformats.org/officeDocument/2006/relationships/hyperlink" Target="https://developer.mozilla.org/en-US/docs/Web/JavaScript/Reference/Operators" TargetMode="External"/><Relationship Id="rId40" Type="http://schemas.openxmlformats.org/officeDocument/2006/relationships/hyperlink" Target="https://developer.mozilla.org/en-US/docs/Web/JavaScript/Reference/Global_Objects/isNaN" TargetMode="External"/><Relationship Id="rId45" Type="http://schemas.openxmlformats.org/officeDocument/2006/relationships/hyperlink" Target="https://developer.mozilla.org/en-US/docs/Web/JavaScript/Reference/Global_Objects/Math/round" TargetMode="External"/><Relationship Id="rId53" Type="http://schemas.openxmlformats.org/officeDocument/2006/relationships/hyperlink" Target="https://developer.mozilla.org/en-US/docs/Web/JavaScript/Reference/Global_Objects/Math/tan" TargetMode="External"/><Relationship Id="rId58" Type="http://schemas.openxmlformats.org/officeDocument/2006/relationships/hyperlink" Target="https://developer.mozilla.org/en-US/docs/Web/JavaScript/Equality_comparisons_and_sameness" TargetMode="External"/><Relationship Id="rId5" Type="http://schemas.openxmlformats.org/officeDocument/2006/relationships/webSettings" Target="webSettings.xml"/><Relationship Id="rId15" Type="http://schemas.openxmlformats.org/officeDocument/2006/relationships/hyperlink" Target="https://en.wikipedia.org/wiki/Liskov_substitution_principle" TargetMode="External"/><Relationship Id="rId23" Type="http://schemas.openxmlformats.org/officeDocument/2006/relationships/hyperlink" Target="https://ecma-international.org/ecma-262/5.1/" TargetMode="External"/><Relationship Id="rId28" Type="http://schemas.openxmlformats.org/officeDocument/2006/relationships/hyperlink" Target="https://developer.mozilla.org/en-US/docs/Web/JavaScript/Reference/Global_Objects/Object/is" TargetMode="External"/><Relationship Id="rId36" Type="http://schemas.openxmlformats.org/officeDocument/2006/relationships/hyperlink" Target="https://developer.mozilla.org/en-US/docs/Web/JavaScript/Reference/Global_Objects/Object/is" TargetMode="External"/><Relationship Id="rId49" Type="http://schemas.openxmlformats.org/officeDocument/2006/relationships/hyperlink" Target="https://developer.mozilla.org/en-US/docs/Web/JavaScript/Reference/Global_Objects/Math/max" TargetMode="External"/><Relationship Id="rId57" Type="http://schemas.openxmlformats.org/officeDocument/2006/relationships/hyperlink" Target="https://developer.mozilla.org/en-US/docs/Web/JavaScript/Reference/Global_Objects/Object/is" TargetMode="External"/><Relationship Id="rId61" Type="http://schemas.openxmlformats.org/officeDocument/2006/relationships/hyperlink" Target="https://developer.mozilla.org/en-US/docs/Web/JavaScript/Typed_arrays" TargetMode="External"/><Relationship Id="rId10" Type="http://schemas.openxmlformats.org/officeDocument/2006/relationships/hyperlink" Target="https://developer.mozilla.org/en-US/docs/Web/JavaScript/Equality_comparisons_and_sameness" TargetMode="External"/><Relationship Id="rId19" Type="http://schemas.openxmlformats.org/officeDocument/2006/relationships/hyperlink" Target="https://developer.mozilla.org/en-US/docs/Web/JavaScript/Reference/Operators" TargetMode="External"/><Relationship Id="rId31" Type="http://schemas.openxmlformats.org/officeDocument/2006/relationships/hyperlink" Target="https://developer.mozilla.org/en-US/docs/Web/JavaScript/Reference/Global_Objects/NaN" TargetMode="External"/><Relationship Id="rId44" Type="http://schemas.openxmlformats.org/officeDocument/2006/relationships/hyperlink" Target="https://developer.mozilla.org/en-US/docs/Web/JavaScript/Reference/Global_Objects/Math/pow" TargetMode="External"/><Relationship Id="rId52" Type="http://schemas.openxmlformats.org/officeDocument/2006/relationships/hyperlink" Target="https://developer.mozilla.org/en-US/docs/Web/JavaScript/Reference/Global_Objects/Math/sqrt" TargetMode="External"/><Relationship Id="rId60" Type="http://schemas.openxmlformats.org/officeDocument/2006/relationships/hyperlink" Target="https://developer.mozilla.org/en-US/docs/Web/JavaScript/Reference/Global_Objects/NaN" TargetMode="External"/><Relationship Id="rId4" Type="http://schemas.openxmlformats.org/officeDocument/2006/relationships/settings" Target="settings.xml"/><Relationship Id="rId9" Type="http://schemas.openxmlformats.org/officeDocument/2006/relationships/hyperlink" Target="https://developer.mozilla.org/en-US/docs/Web/JavaScript/Equality_comparisons_and_sameness" TargetMode="External"/><Relationship Id="rId14" Type="http://schemas.openxmlformats.org/officeDocument/2006/relationships/hyperlink" Target="https://developer.mozilla.org/en-US/docs/Web/JavaScript/Equality_comparisons_and_sameness" TargetMode="External"/><Relationship Id="rId22" Type="http://schemas.openxmlformats.org/officeDocument/2006/relationships/hyperlink" Target="https://ecma-international.org/ecma-262/5.1/" TargetMode="External"/><Relationship Id="rId27" Type="http://schemas.openxmlformats.org/officeDocument/2006/relationships/hyperlink" Target="https://developer.mozilla.org/en-US/docs/Web/JavaScript/Reference/Global_Objects/Object/is" TargetMode="External"/><Relationship Id="rId30" Type="http://schemas.openxmlformats.org/officeDocument/2006/relationships/hyperlink" Target="https://developer.mozilla.org/en-US/docs/Web/JavaScript/Reference/Global_Objects/NaN" TargetMode="External"/><Relationship Id="rId35" Type="http://schemas.openxmlformats.org/officeDocument/2006/relationships/hyperlink" Target="https://developer.mozilla.org/en-US/docs/Web/JavaScript/Reference/Global_Objects/Object/defineProperty" TargetMode="External"/><Relationship Id="rId43" Type="http://schemas.openxmlformats.org/officeDocument/2006/relationships/hyperlink" Target="https://developer.mozilla.org/en-US/docs/Web/JavaScript/Reference/Global_Objects/Math/ceil" TargetMode="External"/><Relationship Id="rId48" Type="http://schemas.openxmlformats.org/officeDocument/2006/relationships/hyperlink" Target="https://developer.mozilla.org/en-US/docs/Web/JavaScript/Reference/Global_Objects/Math/floor" TargetMode="External"/><Relationship Id="rId56" Type="http://schemas.openxmlformats.org/officeDocument/2006/relationships/hyperlink" Target="https://developer.mozilla.org/en-US/docs/Web/JavaScript/Reference/Operators" TargetMode="External"/><Relationship Id="rId64" Type="http://schemas.openxmlformats.org/officeDocument/2006/relationships/theme" Target="theme/theme1.xml"/><Relationship Id="rId8" Type="http://schemas.openxmlformats.org/officeDocument/2006/relationships/hyperlink" Target="https://developer.mozilla.org/en-US/docs/Web/JavaScript/Reference/Global_Objects/Object/is" TargetMode="External"/><Relationship Id="rId51" Type="http://schemas.openxmlformats.org/officeDocument/2006/relationships/hyperlink" Target="https://developer.mozilla.org/en-US/docs/Web/JavaScript/Reference/Global_Objects/Math/sin" TargetMode="External"/><Relationship Id="rId3" Type="http://schemas.microsoft.com/office/2007/relationships/stylesWithEffects" Target="stylesWithEffects.xml"/><Relationship Id="rId12" Type="http://schemas.openxmlformats.org/officeDocument/2006/relationships/hyperlink" Target="https://tc39.es/ecma262/" TargetMode="External"/><Relationship Id="rId17" Type="http://schemas.openxmlformats.org/officeDocument/2006/relationships/hyperlink" Target="https://developer.mozilla.org/en-US/docs/Web/JavaScript/Equality_comparisons_and_sameness" TargetMode="External"/><Relationship Id="rId25" Type="http://schemas.openxmlformats.org/officeDocument/2006/relationships/hyperlink" Target="https://developer.mozilla.org/en-US/docs/Web/JavaScript/Reference/Global_Objects/Object/is" TargetMode="External"/><Relationship Id="rId33" Type="http://schemas.openxmlformats.org/officeDocument/2006/relationships/hyperlink" Target="https://developer.mozilla.org/en-US/docs/Web/JavaScript/Equality_comparisons_and_sameness" TargetMode="External"/><Relationship Id="rId38" Type="http://schemas.openxmlformats.org/officeDocument/2006/relationships/hyperlink" Target="https://developer.mozilla.org/en-US/docs/Web/JavaScript/Reference/Global_Objects/NaN" TargetMode="External"/><Relationship Id="rId46" Type="http://schemas.openxmlformats.org/officeDocument/2006/relationships/hyperlink" Target="https://developer.mozilla.org/en-US/docs/Web/JavaScript/Reference/Global_Objects/Math/pow" TargetMode="External"/><Relationship Id="rId59" Type="http://schemas.openxmlformats.org/officeDocument/2006/relationships/hyperlink" Target="https://developer.mozilla.org/en-US/docs/Web/JavaScript/Reference/Global_Objects/Objec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3084</Words>
  <Characters>17581</Characters>
  <Application>Microsoft Office Word</Application>
  <DocSecurity>0</DocSecurity>
  <Lines>146</Lines>
  <Paragraphs>41</Paragraphs>
  <ScaleCrop>false</ScaleCrop>
  <Company/>
  <LinksUpToDate>false</LinksUpToDate>
  <CharactersWithSpaces>20624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2021-05-01T16:55:00Z</dcterms:created>
  <dcterms:modified xsi:type="dcterms:W3CDTF">2021-05-01T16:55:00Z</dcterms:modified>
</cp:coreProperties>
</file>