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erriweather" w:cs="Merriweather" w:eastAsia="Merriweather" w:hAnsi="Merriweather"/>
          <w:b w:val="1"/>
          <w:bCs w:val="1"/>
          <w:sz w:val="32"/>
          <w:szCs w:val="32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2"/>
          <w:szCs w:val="32"/>
          <w:rtl w:val="0"/>
        </w:rPr>
        <w:t xml:space="preserve">SE Lab 1</w:t>
      </w:r>
    </w:p>
    <w:p w:rsidR="00000000" w:rsidDel="00000000" w:rsidP="00000000" w:rsidRDefault="00000000" w:rsidRPr="00000000" w14:paraId="00000002">
      <w:pPr>
        <w:jc w:val="left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Name - Tanvi. B. Shetty</w:t>
      </w:r>
    </w:p>
    <w:p w:rsidR="00000000" w:rsidDel="00000000" w:rsidP="00000000" w:rsidRDefault="00000000" w:rsidRPr="00000000" w14:paraId="00000003">
      <w:pPr>
        <w:jc w:val="left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SRN - PES1UG24AM302</w:t>
      </w:r>
    </w:p>
    <w:p w:rsidR="00000000" w:rsidDel="00000000" w:rsidP="00000000" w:rsidRDefault="00000000" w:rsidRPr="00000000" w14:paraId="00000004">
      <w:pPr>
        <w:jc w:val="left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Section - F</w:t>
      </w:r>
    </w:p>
    <w:p w:rsidR="00000000" w:rsidDel="00000000" w:rsidP="00000000" w:rsidRDefault="00000000" w:rsidRPr="00000000" w14:paraId="00000005">
      <w:pPr>
        <w:jc w:val="left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Merriweather" w:cs="Merriweather" w:eastAsia="Merriweather" w:hAnsi="Merriweather"/>
          <w:b w:val="1"/>
          <w:bCs w:val="1"/>
          <w:sz w:val="32"/>
          <w:szCs w:val="32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2"/>
          <w:szCs w:val="32"/>
          <w:rtl w:val="0"/>
        </w:rPr>
        <w:t xml:space="preserve">Deliverable 1</w:t>
      </w:r>
    </w:p>
    <w:p w:rsidR="00000000" w:rsidDel="00000000" w:rsidP="00000000" w:rsidRDefault="00000000" w:rsidRPr="00000000" w14:paraId="00000007">
      <w:pPr>
        <w:jc w:val="left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</w:rPr>
        <w:drawing>
          <wp:inline distB="114300" distT="114300" distL="114300" distR="114300">
            <wp:extent cx="5943600" cy="2222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Merriweather" w:cs="Merriweather" w:eastAsia="Merriweather" w:hAnsi="Merriweather"/>
          <w:b w:val="1"/>
          <w:bCs w:val="1"/>
          <w:sz w:val="32"/>
          <w:szCs w:val="32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2"/>
          <w:szCs w:val="32"/>
          <w:rtl w:val="0"/>
        </w:rPr>
        <w:t xml:space="preserve">Deliverable 2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425971</wp:posOffset>
            </wp:positionV>
            <wp:extent cx="5943600" cy="42799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jc w:val="left"/>
        <w:rPr>
          <w:rFonts w:ascii="Merriweather" w:cs="Merriweather" w:eastAsia="Merriweather" w:hAnsi="Merriweather"/>
          <w:b w:val="1"/>
          <w:bCs w:val="1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rtl w:val="0"/>
        </w:rPr>
        <w:t xml:space="preserve">Deliverable 3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Use Case: UC-02 — Run Automated Evaluation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xj2z962kbd7t" w:id="0"/>
      <w:bookmarkEnd w:id="0"/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Preconditions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student has uploaded a project submission as a ZIP file.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submission has been added to the evaluation queue.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A pre-configured unit test suite and rubric are available for the submission.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s6fy9gic51tn" w:id="1"/>
      <w:bookmarkEnd w:id="1"/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Postconditions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project's unit test results have been generated and recorded.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An itemized rubric score breakdown has been generated.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evaluation results are available for the student and faculty evaluator.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fjj44m8zp7v7" w:id="2"/>
      <w:bookmarkEnd w:id="2"/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Main Success Scenario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system retrieves the student's project submission from the evaluation queue.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system validates the submitted project file.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system retrieves the pre-configured unit test suite.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system executes the unit tests on the submitted project.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system collects and records the test results.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system applies the configured rubric to the test results.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system calculates the score for each rubric criterion.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system generates an itemized rubric score breakdown.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system stores the completed evaluation results.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system makes the evaluation results available to the student and faculty evaluator.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xk3ntfytmmmn" w:id="3"/>
      <w:bookmarkEnd w:id="3"/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Alternate Flow — Invalid Submission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At Step 2: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system detects that the submitted project is invalid or cannot be processed.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system displays an error message to the student.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system marks the submission as invalid.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system does not execute the test suite or generate a rubric score.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student is prompted to upload a corrected submission.</w:t>
      </w:r>
    </w:p>
    <w:p w:rsidR="00000000" w:rsidDel="00000000" w:rsidP="00000000" w:rsidRDefault="00000000" w:rsidRPr="00000000" w14:paraId="00000026">
      <w:pPr>
        <w:jc w:val="left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