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D1C71B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023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一、這份量表怎麼填</w:t>
      </w:r>
    </w:p>
    <w:p w14:paraId="7ED0172B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每一題有 A、B、C、D 四個形容詞：</w:t>
      </w:r>
    </w:p>
    <w:p w14:paraId="1015CDF3" w14:textId="77777777" w:rsidR="00802385" w:rsidRPr="00802385" w:rsidRDefault="00802385" w:rsidP="0080238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每題只能選一個</w:t>
      </w:r>
    </w:p>
    <w:p w14:paraId="2F8AAA63" w14:textId="77777777" w:rsidR="00802385" w:rsidRPr="00802385" w:rsidRDefault="00802385" w:rsidP="0080238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選擇「最符合平常自己的」選項</w:t>
      </w:r>
    </w:p>
    <w:p w14:paraId="75B759E6" w14:textId="77777777" w:rsidR="00802385" w:rsidRPr="00802385" w:rsidRDefault="00802385" w:rsidP="0080238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不要選理想中的自己，也不要依某一個特殊場合回答</w:t>
      </w:r>
    </w:p>
    <w:p w14:paraId="1600C6C4" w14:textId="77777777" w:rsidR="00802385" w:rsidRPr="00802385" w:rsidRDefault="00802385" w:rsidP="0080238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以直覺作答，每題約 30 秒內完成</w:t>
      </w:r>
    </w:p>
    <w:p w14:paraId="36D60A92" w14:textId="77777777" w:rsidR="00802385" w:rsidRPr="00802385" w:rsidRDefault="00802385" w:rsidP="0080238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40 題都必須回答</w:t>
      </w:r>
    </w:p>
    <w:p w14:paraId="4C6053D0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文件中的「□」放在題號前面，版面上容易令人誤解。實際作答時，應該圈選或勾選後面的 A、B、C、D，例如：</w:t>
      </w:r>
    </w:p>
    <w:p w14:paraId="267C250F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第1題：A.活潑生動　B.富於冒險　C.善於分析　D.適應性強</w:t>
      </w:r>
      <w:r w:rsidRPr="00802385">
        <w:rPr>
          <w:rFonts w:ascii="新細明體" w:eastAsia="新細明體" w:hAnsi="新細明體" w:cs="新細明體"/>
          <w:kern w:val="0"/>
          <w14:ligatures w14:val="none"/>
        </w:rPr>
        <w:br/>
        <w:t>如果最符合的是「善於分析」，就記錄為「1－C」。</w:t>
      </w:r>
    </w:p>
    <w:p w14:paraId="03A689C5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023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二、怎麼計分</w:t>
      </w:r>
    </w:p>
    <w:p w14:paraId="26FFEB76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完成後，分別統計選了幾次 A、B、C、D。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220"/>
        <w:gridCol w:w="1502"/>
        <w:gridCol w:w="1611"/>
      </w:tblGrid>
      <w:tr w:rsidR="00802385" w:rsidRPr="00802385" w14:paraId="4A536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8DDBE" w14:textId="77777777" w:rsidR="00802385" w:rsidRPr="00802385" w:rsidRDefault="00802385" w:rsidP="0080238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選項</w:t>
            </w:r>
          </w:p>
        </w:tc>
        <w:tc>
          <w:tcPr>
            <w:tcW w:w="0" w:type="auto"/>
            <w:vAlign w:val="center"/>
            <w:hideMark/>
          </w:tcPr>
          <w:p w14:paraId="605F8DA0" w14:textId="77777777" w:rsidR="00802385" w:rsidRPr="00802385" w:rsidRDefault="00802385" w:rsidP="0080238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對應風格</w:t>
            </w:r>
          </w:p>
        </w:tc>
        <w:tc>
          <w:tcPr>
            <w:tcW w:w="0" w:type="auto"/>
            <w:vAlign w:val="center"/>
            <w:hideMark/>
          </w:tcPr>
          <w:p w14:paraId="4CC91787" w14:textId="77777777" w:rsidR="00802385" w:rsidRPr="00802385" w:rsidRDefault="00802385" w:rsidP="0080238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常見動物稱呼</w:t>
            </w:r>
          </w:p>
        </w:tc>
        <w:tc>
          <w:tcPr>
            <w:tcW w:w="0" w:type="auto"/>
            <w:vAlign w:val="center"/>
            <w:hideMark/>
          </w:tcPr>
          <w:p w14:paraId="59987F2B" w14:textId="77777777" w:rsidR="00802385" w:rsidRPr="00802385" w:rsidRDefault="00802385" w:rsidP="0080238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DISC近似類型</w:t>
            </w:r>
          </w:p>
        </w:tc>
      </w:tr>
      <w:tr w:rsidR="00802385" w:rsidRPr="00802385" w14:paraId="1390B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A103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A5E462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外向、表達、感染力</w:t>
            </w:r>
          </w:p>
        </w:tc>
        <w:tc>
          <w:tcPr>
            <w:tcW w:w="0" w:type="auto"/>
            <w:vAlign w:val="center"/>
            <w:hideMark/>
          </w:tcPr>
          <w:p w14:paraId="0037337C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孔雀型</w:t>
            </w:r>
          </w:p>
        </w:tc>
        <w:tc>
          <w:tcPr>
            <w:tcW w:w="0" w:type="auto"/>
            <w:vAlign w:val="center"/>
            <w:hideMark/>
          </w:tcPr>
          <w:p w14:paraId="60BED225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I 影響型</w:t>
            </w:r>
          </w:p>
        </w:tc>
      </w:tr>
      <w:tr w:rsidR="00802385" w:rsidRPr="00802385" w14:paraId="0C27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F3A5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510D77D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主導、果斷、行動力</w:t>
            </w:r>
          </w:p>
        </w:tc>
        <w:tc>
          <w:tcPr>
            <w:tcW w:w="0" w:type="auto"/>
            <w:vAlign w:val="center"/>
            <w:hideMark/>
          </w:tcPr>
          <w:p w14:paraId="42278205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老虎型</w:t>
            </w:r>
          </w:p>
        </w:tc>
        <w:tc>
          <w:tcPr>
            <w:tcW w:w="0" w:type="auto"/>
            <w:vAlign w:val="center"/>
            <w:hideMark/>
          </w:tcPr>
          <w:p w14:paraId="00B3C8B8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D 支配型</w:t>
            </w:r>
          </w:p>
        </w:tc>
      </w:tr>
      <w:tr w:rsidR="00802385" w:rsidRPr="00802385" w14:paraId="6F32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5FBE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8FDEBC7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分析、規範、重細節</w:t>
            </w:r>
          </w:p>
        </w:tc>
        <w:tc>
          <w:tcPr>
            <w:tcW w:w="0" w:type="auto"/>
            <w:vAlign w:val="center"/>
            <w:hideMark/>
          </w:tcPr>
          <w:p w14:paraId="504B1B2A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貓頭鷹型</w:t>
            </w:r>
          </w:p>
        </w:tc>
        <w:tc>
          <w:tcPr>
            <w:tcW w:w="0" w:type="auto"/>
            <w:vAlign w:val="center"/>
            <w:hideMark/>
          </w:tcPr>
          <w:p w14:paraId="6C5E0D58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C 謹慎型</w:t>
            </w:r>
          </w:p>
        </w:tc>
      </w:tr>
      <w:tr w:rsidR="00802385" w:rsidRPr="00802385" w14:paraId="648F4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0EBC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EC9FC5F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穩定、耐心、重和諧</w:t>
            </w:r>
          </w:p>
        </w:tc>
        <w:tc>
          <w:tcPr>
            <w:tcW w:w="0" w:type="auto"/>
            <w:vAlign w:val="center"/>
            <w:hideMark/>
          </w:tcPr>
          <w:p w14:paraId="75E37338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無尾熊型</w:t>
            </w:r>
          </w:p>
        </w:tc>
        <w:tc>
          <w:tcPr>
            <w:tcW w:w="0" w:type="auto"/>
            <w:vAlign w:val="center"/>
            <w:hideMark/>
          </w:tcPr>
          <w:p w14:paraId="31C819B7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S 穩健型</w:t>
            </w:r>
          </w:p>
        </w:tc>
      </w:tr>
    </w:tbl>
    <w:p w14:paraId="682587B0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例如統計結果為：</w:t>
      </w:r>
    </w:p>
    <w:p w14:paraId="02D34EF9" w14:textId="77777777" w:rsidR="00802385" w:rsidRPr="00802385" w:rsidRDefault="00802385" w:rsidP="0080238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A：14題</w:t>
      </w:r>
    </w:p>
    <w:p w14:paraId="7F89465F" w14:textId="77777777" w:rsidR="00802385" w:rsidRPr="00802385" w:rsidRDefault="00802385" w:rsidP="0080238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B：11題</w:t>
      </w:r>
    </w:p>
    <w:p w14:paraId="505DB940" w14:textId="77777777" w:rsidR="00802385" w:rsidRPr="00802385" w:rsidRDefault="00802385" w:rsidP="0080238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C：9題</w:t>
      </w:r>
    </w:p>
    <w:p w14:paraId="3698BE11" w14:textId="77777777" w:rsidR="00802385" w:rsidRPr="00802385" w:rsidRDefault="00802385" w:rsidP="0080238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D：6題</w:t>
      </w:r>
    </w:p>
    <w:p w14:paraId="1CC068A5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可以初步解釋為：「孔雀型為主要風格，老虎型為次要風格」，也就是偏向外向表達、善於帶動氣氛，同時具備一定的主動性與推動力。</w:t>
      </w:r>
    </w:p>
    <w:p w14:paraId="1C7B4CF2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四類加總必須等於40；如果不是40，表示有漏答或重複選擇。</w:t>
      </w:r>
    </w:p>
    <w:p w14:paraId="4143B2EF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023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三、建議再分成前後兩部分計分</w:t>
      </w:r>
    </w:p>
    <w:p w14:paraId="5D345E8D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lastRenderedPageBreak/>
        <w:t>這份量表的題目其實分為兩組：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2700"/>
        <w:gridCol w:w="3675"/>
      </w:tblGrid>
      <w:tr w:rsidR="00802385" w:rsidRPr="00802385" w14:paraId="0B4CE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C3E5C" w14:textId="77777777" w:rsidR="00802385" w:rsidRPr="00802385" w:rsidRDefault="00802385" w:rsidP="0080238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題號</w:t>
            </w:r>
          </w:p>
        </w:tc>
        <w:tc>
          <w:tcPr>
            <w:tcW w:w="0" w:type="auto"/>
            <w:vAlign w:val="center"/>
            <w:hideMark/>
          </w:tcPr>
          <w:p w14:paraId="7F9121EA" w14:textId="77777777" w:rsidR="00802385" w:rsidRPr="00802385" w:rsidRDefault="00802385" w:rsidP="0080238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題目性質</w:t>
            </w:r>
          </w:p>
        </w:tc>
        <w:tc>
          <w:tcPr>
            <w:tcW w:w="0" w:type="auto"/>
            <w:vAlign w:val="center"/>
            <w:hideMark/>
          </w:tcPr>
          <w:p w14:paraId="7DCF0DAF" w14:textId="77777777" w:rsidR="00802385" w:rsidRPr="00802385" w:rsidRDefault="00802385" w:rsidP="0080238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解讀方式</w:t>
            </w:r>
          </w:p>
        </w:tc>
      </w:tr>
      <w:tr w:rsidR="00802385" w:rsidRPr="00802385" w14:paraId="4BB0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AE1D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第1～20題</w:t>
            </w:r>
          </w:p>
        </w:tc>
        <w:tc>
          <w:tcPr>
            <w:tcW w:w="0" w:type="auto"/>
            <w:vAlign w:val="center"/>
            <w:hideMark/>
          </w:tcPr>
          <w:p w14:paraId="35C1611B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正向特質、優勢表現</w:t>
            </w:r>
          </w:p>
        </w:tc>
        <w:tc>
          <w:tcPr>
            <w:tcW w:w="0" w:type="auto"/>
            <w:vAlign w:val="center"/>
            <w:hideMark/>
          </w:tcPr>
          <w:p w14:paraId="56B72917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看一個人通常如何發揮長處</w:t>
            </w:r>
          </w:p>
        </w:tc>
      </w:tr>
      <w:tr w:rsidR="00802385" w:rsidRPr="00802385" w14:paraId="27876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E1CF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第21～40題</w:t>
            </w:r>
          </w:p>
        </w:tc>
        <w:tc>
          <w:tcPr>
            <w:tcW w:w="0" w:type="auto"/>
            <w:vAlign w:val="center"/>
            <w:hideMark/>
          </w:tcPr>
          <w:p w14:paraId="0D478A49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壓力下或過度使用的特質</w:t>
            </w:r>
          </w:p>
        </w:tc>
        <w:tc>
          <w:tcPr>
            <w:tcW w:w="0" w:type="auto"/>
            <w:vAlign w:val="center"/>
            <w:hideMark/>
          </w:tcPr>
          <w:p w14:paraId="0C90BBF5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看優勢過度發揮時可能出現的盲點</w:t>
            </w:r>
          </w:p>
        </w:tc>
      </w:tr>
    </w:tbl>
    <w:p w14:paraId="1112D7BE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因此最好製作三組分數：</w:t>
      </w:r>
    </w:p>
    <w:p w14:paraId="1AEB566A" w14:textId="77777777" w:rsidR="00802385" w:rsidRPr="00802385" w:rsidRDefault="00802385" w:rsidP="0080238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第1～20題的 A、B、C、D 分數</w:t>
      </w:r>
    </w:p>
    <w:p w14:paraId="515ED16F" w14:textId="77777777" w:rsidR="00802385" w:rsidRPr="00802385" w:rsidRDefault="00802385" w:rsidP="0080238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第21～40題的 A、B、C、D 分數</w:t>
      </w:r>
    </w:p>
    <w:p w14:paraId="3D95809E" w14:textId="77777777" w:rsidR="00802385" w:rsidRPr="00802385" w:rsidRDefault="00802385" w:rsidP="0080238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全部40題的 A、B、C、D 總分</w:t>
      </w:r>
    </w:p>
    <w:p w14:paraId="2B73F974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例如某人的 B 分數很高：</w:t>
      </w:r>
    </w:p>
    <w:p w14:paraId="1B3598A1" w14:textId="77777777" w:rsidR="00802385" w:rsidRPr="00802385" w:rsidRDefault="00802385" w:rsidP="0080238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前20題B高：表示果斷、積極、有領導與推動能力。</w:t>
      </w:r>
    </w:p>
    <w:p w14:paraId="722D28E2" w14:textId="77777777" w:rsidR="00802385" w:rsidRPr="00802385" w:rsidRDefault="00802385" w:rsidP="0080238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後20題B也高：表示在壓力下可能顯得沒耐性、強勢、固執或控制感較強。</w:t>
      </w:r>
    </w:p>
    <w:p w14:paraId="4986627B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後20題分數不是「缺點分數」或「人格不好」，而是提醒該風格在壓力下可能出現的行為。</w:t>
      </w:r>
    </w:p>
    <w:p w14:paraId="437CF69A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02385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四、四種類型如何解讀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2369"/>
        <w:gridCol w:w="2650"/>
        <w:gridCol w:w="2384"/>
      </w:tblGrid>
      <w:tr w:rsidR="00802385" w:rsidRPr="00802385" w14:paraId="56761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D5DB2" w14:textId="77777777" w:rsidR="00802385" w:rsidRPr="00802385" w:rsidRDefault="00802385" w:rsidP="0080238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17D030C9" w14:textId="77777777" w:rsidR="00802385" w:rsidRPr="00802385" w:rsidRDefault="00802385" w:rsidP="0080238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主要優勢</w:t>
            </w:r>
          </w:p>
        </w:tc>
        <w:tc>
          <w:tcPr>
            <w:tcW w:w="0" w:type="auto"/>
            <w:vAlign w:val="center"/>
            <w:hideMark/>
          </w:tcPr>
          <w:p w14:paraId="28EC4E8F" w14:textId="77777777" w:rsidR="00802385" w:rsidRPr="00802385" w:rsidRDefault="00802385" w:rsidP="0080238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可能盲點</w:t>
            </w:r>
          </w:p>
        </w:tc>
        <w:tc>
          <w:tcPr>
            <w:tcW w:w="0" w:type="auto"/>
            <w:vAlign w:val="center"/>
            <w:hideMark/>
          </w:tcPr>
          <w:p w14:paraId="0C8E9EFE" w14:textId="77777777" w:rsidR="00802385" w:rsidRPr="00802385" w:rsidRDefault="00802385" w:rsidP="0080238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適合的溝通方式</w:t>
            </w:r>
          </w:p>
        </w:tc>
      </w:tr>
      <w:tr w:rsidR="00802385" w:rsidRPr="00802385" w14:paraId="6932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30BB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孔雀型 A</w:t>
            </w:r>
          </w:p>
        </w:tc>
        <w:tc>
          <w:tcPr>
            <w:tcW w:w="0" w:type="auto"/>
            <w:vAlign w:val="center"/>
            <w:hideMark/>
          </w:tcPr>
          <w:p w14:paraId="3A7F23CA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熱情、樂觀、善於表達、帶動氣氛</w:t>
            </w:r>
          </w:p>
        </w:tc>
        <w:tc>
          <w:tcPr>
            <w:tcW w:w="0" w:type="auto"/>
            <w:vAlign w:val="center"/>
            <w:hideMark/>
          </w:tcPr>
          <w:p w14:paraId="3A8CDC84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容易分心、健忘、情緒化、缺乏持續性</w:t>
            </w:r>
          </w:p>
        </w:tc>
        <w:tc>
          <w:tcPr>
            <w:tcW w:w="0" w:type="auto"/>
            <w:vAlign w:val="center"/>
            <w:hideMark/>
          </w:tcPr>
          <w:p w14:paraId="48F48F84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先建立關係，多給回應與肯定</w:t>
            </w:r>
          </w:p>
        </w:tc>
      </w:tr>
      <w:tr w:rsidR="00802385" w:rsidRPr="00802385" w14:paraId="7C3E1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43BF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老虎型 B</w:t>
            </w:r>
          </w:p>
        </w:tc>
        <w:tc>
          <w:tcPr>
            <w:tcW w:w="0" w:type="auto"/>
            <w:vAlign w:val="center"/>
            <w:hideMark/>
          </w:tcPr>
          <w:p w14:paraId="7FE6CD3A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果斷、積極、重成果、有推動力</w:t>
            </w:r>
          </w:p>
        </w:tc>
        <w:tc>
          <w:tcPr>
            <w:tcW w:w="0" w:type="auto"/>
            <w:vAlign w:val="center"/>
            <w:hideMark/>
          </w:tcPr>
          <w:p w14:paraId="545C17EA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急躁、強勢、好勝、容易忽略感受</w:t>
            </w:r>
          </w:p>
        </w:tc>
        <w:tc>
          <w:tcPr>
            <w:tcW w:w="0" w:type="auto"/>
            <w:vAlign w:val="center"/>
            <w:hideMark/>
          </w:tcPr>
          <w:p w14:paraId="6C0E50C9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直接說重點，提出目標與結果</w:t>
            </w:r>
          </w:p>
        </w:tc>
      </w:tr>
      <w:tr w:rsidR="00802385" w:rsidRPr="00802385" w14:paraId="2B1D7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FD49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貓頭鷹型 C</w:t>
            </w:r>
          </w:p>
        </w:tc>
        <w:tc>
          <w:tcPr>
            <w:tcW w:w="0" w:type="auto"/>
            <w:vAlign w:val="center"/>
            <w:hideMark/>
          </w:tcPr>
          <w:p w14:paraId="3866DE85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理性、細心、重品質、善於規劃</w:t>
            </w:r>
          </w:p>
        </w:tc>
        <w:tc>
          <w:tcPr>
            <w:tcW w:w="0" w:type="auto"/>
            <w:vAlign w:val="center"/>
            <w:hideMark/>
          </w:tcPr>
          <w:p w14:paraId="5D7357AD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過度分析、挑剔、悲觀、決策較慢</w:t>
            </w:r>
          </w:p>
        </w:tc>
        <w:tc>
          <w:tcPr>
            <w:tcW w:w="0" w:type="auto"/>
            <w:vAlign w:val="center"/>
            <w:hideMark/>
          </w:tcPr>
          <w:p w14:paraId="2CF76D01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提供資料、標準與完整說明</w:t>
            </w:r>
          </w:p>
        </w:tc>
      </w:tr>
      <w:tr w:rsidR="00802385" w:rsidRPr="00802385" w14:paraId="2907E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A58E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無尾熊型 D</w:t>
            </w:r>
          </w:p>
        </w:tc>
        <w:tc>
          <w:tcPr>
            <w:tcW w:w="0" w:type="auto"/>
            <w:vAlign w:val="center"/>
            <w:hideMark/>
          </w:tcPr>
          <w:p w14:paraId="3166F2A8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穩定、耐心、友善、善於傾聽</w:t>
            </w:r>
          </w:p>
        </w:tc>
        <w:tc>
          <w:tcPr>
            <w:tcW w:w="0" w:type="auto"/>
            <w:vAlign w:val="center"/>
            <w:hideMark/>
          </w:tcPr>
          <w:p w14:paraId="5577E81A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害怕衝突、被動、拖延、不易表態</w:t>
            </w:r>
          </w:p>
        </w:tc>
        <w:tc>
          <w:tcPr>
            <w:tcW w:w="0" w:type="auto"/>
            <w:vAlign w:val="center"/>
            <w:hideMark/>
          </w:tcPr>
          <w:p w14:paraId="74101BD0" w14:textId="77777777" w:rsidR="00802385" w:rsidRPr="00802385" w:rsidRDefault="00802385" w:rsidP="0080238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802385">
              <w:rPr>
                <w:rFonts w:ascii="新細明體" w:eastAsia="新細明體" w:hAnsi="新細明體" w:cs="新細明體"/>
                <w:kern w:val="0"/>
                <w14:ligatures w14:val="none"/>
              </w:rPr>
              <w:t>給予時間與安全感，避免突然施壓</w:t>
            </w:r>
          </w:p>
        </w:tc>
      </w:tr>
    </w:tbl>
    <w:p w14:paraId="2F9F803C" w14:textId="77777777" w:rsidR="00802385" w:rsidRPr="00802385" w:rsidRDefault="00802385" w:rsidP="0080238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02385">
        <w:rPr>
          <w:rFonts w:ascii="新細明體" w:eastAsia="新細明體" w:hAnsi="新細明體" w:cs="新細明體"/>
          <w:kern w:val="0"/>
          <w14:ligatures w14:val="none"/>
        </w:rPr>
        <w:t>多數人都不是單一類型，通常是「主要型＋次要型」。因此不要只貼上「你就是老虎」或「你就是貓頭鷹」的標籤。</w:t>
      </w:r>
    </w:p>
    <w:p w14:paraId="7D8F7628" w14:textId="77777777" w:rsidR="00802385" w:rsidRPr="00802385" w:rsidRDefault="00802385"/>
    <w:sectPr w:rsidR="00802385" w:rsidRPr="008023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30027"/>
    <w:multiLevelType w:val="multilevel"/>
    <w:tmpl w:val="2A3A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810F9"/>
    <w:multiLevelType w:val="multilevel"/>
    <w:tmpl w:val="C062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B0CFB"/>
    <w:multiLevelType w:val="multilevel"/>
    <w:tmpl w:val="43FA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A59BD"/>
    <w:multiLevelType w:val="multilevel"/>
    <w:tmpl w:val="E562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A6B88"/>
    <w:multiLevelType w:val="multilevel"/>
    <w:tmpl w:val="055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A23F5"/>
    <w:multiLevelType w:val="multilevel"/>
    <w:tmpl w:val="4D74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975897">
    <w:abstractNumId w:val="4"/>
  </w:num>
  <w:num w:numId="2" w16cid:durableId="1047336725">
    <w:abstractNumId w:val="2"/>
  </w:num>
  <w:num w:numId="3" w16cid:durableId="419178849">
    <w:abstractNumId w:val="0"/>
  </w:num>
  <w:num w:numId="4" w16cid:durableId="467667117">
    <w:abstractNumId w:val="3"/>
  </w:num>
  <w:num w:numId="5" w16cid:durableId="1038968009">
    <w:abstractNumId w:val="5"/>
  </w:num>
  <w:num w:numId="6" w16cid:durableId="130863230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85"/>
    <w:rsid w:val="00802385"/>
    <w:rsid w:val="00AF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EED75"/>
  <w15:chartTrackingRefBased/>
  <w15:docId w15:val="{0DE24138-8FFE-F64D-A410-9ABC416E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23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0238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38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38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38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38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38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023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02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80238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02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0238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023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023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023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023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3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0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3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023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023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23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23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2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023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238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80238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Hyperlink"/>
    <w:basedOn w:val="a0"/>
    <w:uiPriority w:val="99"/>
    <w:semiHidden/>
    <w:unhideWhenUsed/>
    <w:rsid w:val="008023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Yu Kung</dc:creator>
  <cp:keywords/>
  <dc:description/>
  <cp:lastModifiedBy>Hung Yu Kung</cp:lastModifiedBy>
  <cp:revision>1</cp:revision>
  <dcterms:created xsi:type="dcterms:W3CDTF">2026-08-07T05:34:00Z</dcterms:created>
  <dcterms:modified xsi:type="dcterms:W3CDTF">2026-08-07T05:35:00Z</dcterms:modified>
</cp:coreProperties>
</file>