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4781C" w14:textId="77777777" w:rsidR="00CF117A" w:rsidRDefault="00CF117A" w:rsidP="00CF117A">
      <w:pPr>
        <w:jc w:val="center"/>
      </w:pPr>
      <w:r>
        <w:rPr>
          <w:rFonts w:hint="eastAsia"/>
        </w:rPr>
        <w:t>人格特質分析系統</w:t>
      </w:r>
    </w:p>
    <w:p w14:paraId="1B80B8FE" w14:textId="77777777" w:rsidR="00A738DB" w:rsidRDefault="00CF117A" w:rsidP="00CF117A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 xml:space="preserve">Professional </w:t>
      </w:r>
      <w:proofErr w:type="spellStart"/>
      <w:r>
        <w:rPr>
          <w:rFonts w:hint="eastAsia"/>
        </w:rPr>
        <w:t>Dynametric</w:t>
      </w:r>
      <w:proofErr w:type="spellEnd"/>
      <w:r>
        <w:rPr>
          <w:rFonts w:hint="eastAsia"/>
        </w:rPr>
        <w:t xml:space="preserve"> Programs</w:t>
      </w:r>
      <w:r>
        <w:rPr>
          <w:rFonts w:hint="eastAsia"/>
        </w:rPr>
        <w:t>，簡稱</w:t>
      </w:r>
      <w:r>
        <w:rPr>
          <w:rFonts w:hint="eastAsia"/>
        </w:rPr>
        <w:t>PDP</w:t>
      </w:r>
      <w:r>
        <w:rPr>
          <w:rFonts w:hint="eastAsia"/>
        </w:rPr>
        <w:t>）</w:t>
      </w:r>
    </w:p>
    <w:p w14:paraId="3445B48D" w14:textId="77777777" w:rsidR="00CF117A" w:rsidRDefault="00CF117A"/>
    <w:p w14:paraId="712C5B9D" w14:textId="77777777" w:rsidR="00CF117A" w:rsidRPr="008704A2" w:rsidRDefault="00CF117A" w:rsidP="008704A2">
      <w:pPr>
        <w:snapToGrid w:val="0"/>
        <w:rPr>
          <w:sz w:val="28"/>
          <w:szCs w:val="24"/>
        </w:rPr>
      </w:pPr>
      <w:r w:rsidRPr="008704A2">
        <w:rPr>
          <w:rFonts w:hint="eastAsia"/>
          <w:sz w:val="28"/>
          <w:szCs w:val="24"/>
        </w:rPr>
        <w:t>在每行中挑選一個與您最相近的形容詞（每題必須選一個並且只能選一個）若您在某一題上實在無法判斷，請考慮</w:t>
      </w:r>
      <w:r w:rsidRPr="008704A2">
        <w:rPr>
          <w:rFonts w:hint="eastAsia"/>
          <w:sz w:val="28"/>
          <w:szCs w:val="24"/>
        </w:rPr>
        <w:t>3</w:t>
      </w:r>
      <w:r w:rsidRPr="008704A2">
        <w:rPr>
          <w:rFonts w:hint="eastAsia"/>
          <w:sz w:val="28"/>
          <w:szCs w:val="24"/>
        </w:rPr>
        <w:t>年前的自己的特徵作答。</w:t>
      </w:r>
    </w:p>
    <w:p w14:paraId="4DC3806F" w14:textId="77777777" w:rsidR="00CF117A" w:rsidRPr="008704A2" w:rsidRDefault="00CF117A" w:rsidP="008704A2">
      <w:pPr>
        <w:snapToGrid w:val="0"/>
        <w:rPr>
          <w:sz w:val="28"/>
          <w:szCs w:val="24"/>
        </w:rPr>
      </w:pPr>
      <w:r w:rsidRPr="008704A2">
        <w:rPr>
          <w:rFonts w:hint="eastAsia"/>
          <w:sz w:val="28"/>
          <w:szCs w:val="24"/>
        </w:rPr>
        <w:t>(</w:t>
      </w:r>
      <w:r w:rsidRPr="008704A2">
        <w:rPr>
          <w:rFonts w:hint="eastAsia"/>
          <w:sz w:val="28"/>
          <w:szCs w:val="24"/>
        </w:rPr>
        <w:t>請以直覺做答，每題不建議超過三十秒</w:t>
      </w:r>
      <w:r w:rsidRPr="008704A2">
        <w:rPr>
          <w:rFonts w:hint="eastAsia"/>
          <w:sz w:val="28"/>
          <w:szCs w:val="24"/>
        </w:rPr>
        <w:t>)</w:t>
      </w:r>
    </w:p>
    <w:p w14:paraId="38C92D9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活潑生動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富於冒險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善於分析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適應性強</w:t>
      </w:r>
    </w:p>
    <w:p w14:paraId="18E6A7CA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喜好娛樂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善於說服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堅持不懈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平和</w:t>
      </w:r>
    </w:p>
    <w:p w14:paraId="63BFB11E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善於社交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意志堅定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自我犧牲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較少爭辯</w:t>
      </w:r>
    </w:p>
    <w:p w14:paraId="4BFAC9B4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4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使人認同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喜競爭勝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體貼</w:t>
      </w:r>
      <w:r w:rsidRPr="008704A2">
        <w:rPr>
          <w:rFonts w:hint="eastAsia"/>
          <w:sz w:val="28"/>
          <w:szCs w:val="24"/>
        </w:rPr>
        <w:t xml:space="preserve">  D. </w:t>
      </w:r>
      <w:r w:rsidRPr="008704A2">
        <w:rPr>
          <w:rFonts w:hint="eastAsia"/>
          <w:sz w:val="28"/>
          <w:szCs w:val="24"/>
        </w:rPr>
        <w:t>自控性好</w:t>
      </w:r>
    </w:p>
    <w:p w14:paraId="6F18D741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5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使人振作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善於應變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令人尊敬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含蓄</w:t>
      </w:r>
    </w:p>
    <w:p w14:paraId="2706C2CA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6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生機勃勃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自立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敏感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滿足</w:t>
      </w:r>
    </w:p>
    <w:p w14:paraId="496B81B2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7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推動者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積極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計劃者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耐性</w:t>
      </w:r>
    </w:p>
    <w:p w14:paraId="3C5B59FD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8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無拘無束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肯定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時間性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羞澀</w:t>
      </w:r>
    </w:p>
    <w:p w14:paraId="17980DF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9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樂觀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坦率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井井有條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遷就</w:t>
      </w:r>
    </w:p>
    <w:p w14:paraId="3F5C620C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10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有趣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強迫性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忠誠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友善</w:t>
      </w:r>
    </w:p>
    <w:p w14:paraId="562A2B5E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11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可愛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勇敢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注意細節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外交手腕</w:t>
      </w:r>
    </w:p>
    <w:p w14:paraId="2ACE9A27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12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讓人高興</w:t>
      </w:r>
      <w:r w:rsidRPr="008704A2">
        <w:rPr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自信</w:t>
      </w:r>
      <w:r w:rsidRPr="008704A2">
        <w:rPr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文化修養</w:t>
      </w:r>
      <w:r w:rsidRPr="008704A2">
        <w:rPr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貫</w:t>
      </w:r>
      <w:r w:rsidRPr="008704A2">
        <w:rPr>
          <w:rFonts w:ascii="MS Gothic" w:eastAsia="MS Gothic" w:hAnsi="MS Gothic" w:cs="MS Gothic" w:hint="eastAsia"/>
          <w:sz w:val="28"/>
          <w:szCs w:val="24"/>
        </w:rPr>
        <w:t>​​</w:t>
      </w:r>
      <w:r w:rsidRPr="008704A2">
        <w:rPr>
          <w:rFonts w:ascii="新細明體" w:eastAsia="新細明體" w:hAnsi="新細明體" w:cs="新細明體" w:hint="eastAsia"/>
          <w:sz w:val="28"/>
          <w:szCs w:val="24"/>
        </w:rPr>
        <w:t>徹始終</w:t>
      </w:r>
    </w:p>
    <w:p w14:paraId="52FC9E50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13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富激勵性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獨立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理想主義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無攻擊性</w:t>
      </w:r>
    </w:p>
    <w:p w14:paraId="40523C3A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14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情感外露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果斷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深沉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淡然幽默</w:t>
      </w:r>
    </w:p>
    <w:p w14:paraId="2DDD5CC1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15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喜交朋友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發起者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音樂性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調解者</w:t>
      </w:r>
    </w:p>
    <w:p w14:paraId="203C303B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16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多言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執著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考慮周到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容忍</w:t>
      </w:r>
    </w:p>
    <w:p w14:paraId="4013124A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17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活力充沛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領導者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忠心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聆聽著</w:t>
      </w:r>
    </w:p>
    <w:p w14:paraId="36B165F8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18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讓人喜愛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首領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製圖者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知足</w:t>
      </w:r>
    </w:p>
    <w:p w14:paraId="4EA1A0B4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19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受歡迎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勤勞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完美主義者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和氣</w:t>
      </w:r>
    </w:p>
    <w:p w14:paraId="299EE96A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20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跳躍型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無畏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規範型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平衡</w:t>
      </w:r>
    </w:p>
    <w:p w14:paraId="0AAF11AF" w14:textId="77777777" w:rsidR="008704A2" w:rsidRPr="008704A2" w:rsidRDefault="008704A2" w:rsidP="008704A2">
      <w:pPr>
        <w:widowControl/>
        <w:snapToGrid w:val="0"/>
        <w:spacing w:line="276" w:lineRule="auto"/>
        <w:rPr>
          <w:rFonts w:ascii="標楷體" w:eastAsia="標楷體" w:hAnsi="標楷體"/>
          <w:sz w:val="28"/>
          <w:szCs w:val="24"/>
        </w:rPr>
      </w:pPr>
      <w:r w:rsidRPr="008704A2">
        <w:rPr>
          <w:rFonts w:ascii="標楷體" w:eastAsia="標楷體" w:hAnsi="標楷體"/>
          <w:sz w:val="28"/>
          <w:szCs w:val="24"/>
        </w:rPr>
        <w:br w:type="page"/>
      </w:r>
    </w:p>
    <w:p w14:paraId="506D610C" w14:textId="71ECDD24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lastRenderedPageBreak/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21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露骨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專橫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乏味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扭捏</w:t>
      </w:r>
    </w:p>
    <w:p w14:paraId="0F30E58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22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散漫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缺乏同情心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不寬恕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缺乏熱情</w:t>
      </w:r>
    </w:p>
    <w:p w14:paraId="61E20930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23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嘮叨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逆反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怨恨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保留</w:t>
      </w:r>
    </w:p>
    <w:p w14:paraId="37876987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24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健忘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率直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挑剔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膽小</w:t>
      </w:r>
    </w:p>
    <w:p w14:paraId="60E839E1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25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好插口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沒耐性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優柔寡斷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無安全感</w:t>
      </w:r>
    </w:p>
    <w:p w14:paraId="480164C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26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難預測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直截了當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過於嚴肅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不參與</w:t>
      </w:r>
    </w:p>
    <w:p w14:paraId="7883D951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27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即興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固執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難於取悅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猶豫不決</w:t>
      </w:r>
    </w:p>
    <w:p w14:paraId="7534ED03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28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放任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自負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悲觀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平淡</w:t>
      </w:r>
    </w:p>
    <w:p w14:paraId="0A757E3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29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易怒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好爭吵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孤芳自賞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無目標</w:t>
      </w:r>
    </w:p>
    <w:p w14:paraId="5877834E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30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天真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魯莽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消極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冷漠</w:t>
      </w:r>
    </w:p>
    <w:p w14:paraId="7BF52F2F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31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喜獲認同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工作狂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不善交際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擔憂</w:t>
      </w:r>
    </w:p>
    <w:p w14:paraId="082014D7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32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喋喋不休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不圓滑老練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過分敏感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膽怯</w:t>
      </w:r>
    </w:p>
    <w:p w14:paraId="51CC2BD6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33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雜亂無章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跋扈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抑鬱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靦腆</w:t>
      </w:r>
    </w:p>
    <w:p w14:paraId="20BA7F45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34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缺乏毅力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不容忍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內向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無異議</w:t>
      </w:r>
    </w:p>
    <w:p w14:paraId="2DB13B55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35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零亂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喜操縱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情緒化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喃喃自語</w:t>
      </w:r>
    </w:p>
    <w:p w14:paraId="033DE760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36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好表現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頑固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有戒心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緩慢</w:t>
      </w:r>
    </w:p>
    <w:p w14:paraId="78E209E4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37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大嗓門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統治欲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孤僻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懶惰</w:t>
      </w:r>
    </w:p>
    <w:p w14:paraId="12A25CA1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38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不專注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易怒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多疑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拖延</w:t>
      </w:r>
    </w:p>
    <w:p w14:paraId="79C84D00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39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煩躁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輕率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報復型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勉強</w:t>
      </w:r>
    </w:p>
    <w:p w14:paraId="143EE1E7" w14:textId="77777777" w:rsidR="00CF117A" w:rsidRPr="008704A2" w:rsidRDefault="00CF117A" w:rsidP="008704A2">
      <w:pPr>
        <w:snapToGrid w:val="0"/>
        <w:spacing w:line="360" w:lineRule="auto"/>
        <w:rPr>
          <w:sz w:val="28"/>
          <w:szCs w:val="24"/>
        </w:rPr>
      </w:pPr>
      <w:r w:rsidRPr="008704A2">
        <w:rPr>
          <w:rFonts w:ascii="標楷體" w:eastAsia="標楷體" w:hAnsi="標楷體" w:hint="eastAsia"/>
          <w:sz w:val="28"/>
          <w:szCs w:val="24"/>
        </w:rPr>
        <w:t>□</w:t>
      </w:r>
      <w:r w:rsidRPr="008704A2">
        <w:rPr>
          <w:sz w:val="28"/>
          <w:szCs w:val="24"/>
        </w:rPr>
        <w:t xml:space="preserve"> </w:t>
      </w:r>
      <w:r w:rsidRPr="008704A2">
        <w:rPr>
          <w:rFonts w:hint="eastAsia"/>
          <w:sz w:val="28"/>
          <w:szCs w:val="24"/>
        </w:rPr>
        <w:t>40</w:t>
      </w:r>
      <w:r w:rsidRPr="008704A2">
        <w:rPr>
          <w:rFonts w:hint="eastAsia"/>
          <w:sz w:val="28"/>
          <w:szCs w:val="24"/>
        </w:rPr>
        <w:t>、</w:t>
      </w:r>
      <w:r w:rsidRPr="008704A2">
        <w:rPr>
          <w:rFonts w:hint="eastAsia"/>
          <w:sz w:val="28"/>
          <w:szCs w:val="24"/>
        </w:rPr>
        <w:t xml:space="preserve"> A. </w:t>
      </w:r>
      <w:r w:rsidRPr="008704A2">
        <w:rPr>
          <w:rFonts w:hint="eastAsia"/>
          <w:sz w:val="28"/>
          <w:szCs w:val="24"/>
        </w:rPr>
        <w:t>善變</w:t>
      </w:r>
      <w:r w:rsidRPr="008704A2">
        <w:rPr>
          <w:rFonts w:hint="eastAsia"/>
          <w:sz w:val="28"/>
          <w:szCs w:val="24"/>
        </w:rPr>
        <w:t xml:space="preserve"> B. </w:t>
      </w:r>
      <w:r w:rsidRPr="008704A2">
        <w:rPr>
          <w:rFonts w:hint="eastAsia"/>
          <w:sz w:val="28"/>
          <w:szCs w:val="24"/>
        </w:rPr>
        <w:t>狡猾</w:t>
      </w:r>
      <w:r w:rsidRPr="008704A2">
        <w:rPr>
          <w:rFonts w:hint="eastAsia"/>
          <w:sz w:val="28"/>
          <w:szCs w:val="24"/>
        </w:rPr>
        <w:t xml:space="preserve"> C. </w:t>
      </w:r>
      <w:r w:rsidRPr="008704A2">
        <w:rPr>
          <w:rFonts w:hint="eastAsia"/>
          <w:sz w:val="28"/>
          <w:szCs w:val="24"/>
        </w:rPr>
        <w:t>好批評</w:t>
      </w:r>
      <w:r w:rsidRPr="008704A2">
        <w:rPr>
          <w:rFonts w:hint="eastAsia"/>
          <w:sz w:val="28"/>
          <w:szCs w:val="24"/>
        </w:rPr>
        <w:t xml:space="preserve"> D. </w:t>
      </w:r>
      <w:r w:rsidRPr="008704A2">
        <w:rPr>
          <w:rFonts w:hint="eastAsia"/>
          <w:sz w:val="28"/>
          <w:szCs w:val="24"/>
        </w:rPr>
        <w:t>妥協</w:t>
      </w:r>
    </w:p>
    <w:p w14:paraId="4B6D19C8" w14:textId="77777777" w:rsidR="00CF117A" w:rsidRPr="008704A2" w:rsidRDefault="00CF117A" w:rsidP="008704A2">
      <w:pPr>
        <w:snapToGrid w:val="0"/>
        <w:spacing w:line="276" w:lineRule="auto"/>
        <w:rPr>
          <w:sz w:val="28"/>
          <w:szCs w:val="24"/>
        </w:rPr>
      </w:pPr>
    </w:p>
    <w:p w14:paraId="7482BC40" w14:textId="77777777" w:rsidR="00CF117A" w:rsidRDefault="00CF117A"/>
    <w:p w14:paraId="567CEA32" w14:textId="77777777" w:rsidR="00CF117A" w:rsidRDefault="00CF117A"/>
    <w:p w14:paraId="11315F40" w14:textId="77777777" w:rsidR="00CF117A" w:rsidRDefault="00CF117A"/>
    <w:p w14:paraId="2E1FE0FC" w14:textId="77777777" w:rsidR="00CF117A" w:rsidRDefault="00CF117A"/>
    <w:sectPr w:rsidR="00CF117A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3892C" w14:textId="77777777" w:rsidR="00A67444" w:rsidRDefault="00A67444" w:rsidP="008704A2">
      <w:r>
        <w:separator/>
      </w:r>
    </w:p>
  </w:endnote>
  <w:endnote w:type="continuationSeparator" w:id="0">
    <w:p w14:paraId="3DB25817" w14:textId="77777777" w:rsidR="00A67444" w:rsidRDefault="00A67444" w:rsidP="00870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5"/>
      </w:rPr>
      <w:id w:val="-421789648"/>
      <w:docPartObj>
        <w:docPartGallery w:val="Page Numbers (Bottom of Page)"/>
        <w:docPartUnique/>
      </w:docPartObj>
    </w:sdtPr>
    <w:sdtContent>
      <w:p w14:paraId="14E9757F" w14:textId="3D07059D" w:rsidR="008704A2" w:rsidRDefault="008704A2" w:rsidP="00DD163C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fldChar w:fldCharType="end"/>
        </w:r>
      </w:p>
    </w:sdtContent>
  </w:sdt>
  <w:p w14:paraId="07FD210C" w14:textId="77777777" w:rsidR="008704A2" w:rsidRDefault="008704A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5"/>
      </w:rPr>
      <w:id w:val="1185323793"/>
      <w:docPartObj>
        <w:docPartGallery w:val="Page Numbers (Bottom of Page)"/>
        <w:docPartUnique/>
      </w:docPartObj>
    </w:sdtPr>
    <w:sdtContent>
      <w:p w14:paraId="137FF750" w14:textId="239746A1" w:rsidR="008704A2" w:rsidRDefault="008704A2" w:rsidP="00DD163C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7AAE8061" w14:textId="77777777" w:rsidR="008704A2" w:rsidRDefault="008704A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E4778E" w14:textId="77777777" w:rsidR="00A67444" w:rsidRDefault="00A67444" w:rsidP="008704A2">
      <w:r>
        <w:separator/>
      </w:r>
    </w:p>
  </w:footnote>
  <w:footnote w:type="continuationSeparator" w:id="0">
    <w:p w14:paraId="5F66AD22" w14:textId="77777777" w:rsidR="00A67444" w:rsidRDefault="00A67444" w:rsidP="008704A2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7A"/>
    <w:rsid w:val="008704A2"/>
    <w:rsid w:val="00A67444"/>
    <w:rsid w:val="00A738DB"/>
    <w:rsid w:val="00AF016B"/>
    <w:rsid w:val="00CF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4F62"/>
  <w15:chartTrackingRefBased/>
  <w15:docId w15:val="{9620AE59-0160-4901-99C6-009DEFCF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704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8704A2"/>
    <w:rPr>
      <w:sz w:val="20"/>
      <w:szCs w:val="20"/>
    </w:rPr>
  </w:style>
  <w:style w:type="character" w:styleId="a5">
    <w:name w:val="page number"/>
    <w:basedOn w:val="a0"/>
    <w:uiPriority w:val="99"/>
    <w:semiHidden/>
    <w:unhideWhenUsed/>
    <w:rsid w:val="00870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Yu Kung</dc:creator>
  <cp:keywords/>
  <dc:description/>
  <cp:lastModifiedBy>Hung Yu Kung</cp:lastModifiedBy>
  <cp:revision>2</cp:revision>
  <dcterms:created xsi:type="dcterms:W3CDTF">2021-08-12T05:13:00Z</dcterms:created>
  <dcterms:modified xsi:type="dcterms:W3CDTF">2026-08-07T05:43:00Z</dcterms:modified>
</cp:coreProperties>
</file>