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6E8DE" w14:textId="69C4C2CA" w:rsidR="00C84878" w:rsidRPr="00C84878" w:rsidRDefault="00905D90" w:rsidP="00C84878">
      <w:pPr>
        <w:widowControl/>
        <w:spacing w:before="300" w:after="150"/>
        <w:jc w:val="center"/>
        <w:outlineLvl w:val="1"/>
        <w:rPr>
          <w:rFonts w:ascii="inherit" w:eastAsia="MS PGothic" w:hAnsi="inherit" w:cs="Helvetica" w:hint="eastAsia"/>
          <w:color w:val="000000"/>
          <w:kern w:val="0"/>
          <w:sz w:val="45"/>
          <w:szCs w:val="45"/>
        </w:rPr>
      </w:pPr>
      <w:r>
        <w:rPr>
          <w:rFonts w:ascii="inherit" w:hAnsi="inherit"/>
          <w:color w:val="000000"/>
          <w:sz w:val="45"/>
          <w:szCs w:val="45"/>
          <w:u w:val="single"/>
        </w:rPr>
        <w:t>Dash Camera Interface App</w:t>
      </w:r>
      <w:r w:rsidR="00AE107A">
        <w:rPr>
          <w:rFonts w:ascii="inherit" w:hAnsi="inherit"/>
          <w:color w:val="000000"/>
          <w:sz w:val="45"/>
          <w:szCs w:val="45"/>
          <w:u w:val="single"/>
        </w:rPr>
        <w:br/>
        <w:t xml:space="preserve">ENDBENUTZER-LIZENZVEREINBARUNG </w:t>
      </w:r>
    </w:p>
    <w:p w14:paraId="24007181" w14:textId="1C5CDB6D" w:rsidR="00C84878" w:rsidRPr="00996289" w:rsidRDefault="00C84878" w:rsidP="00C84878">
      <w:pPr>
        <w:widowControl/>
        <w:spacing w:after="150"/>
        <w:jc w:val="center"/>
        <w:rPr>
          <w:rFonts w:ascii="N" w:eastAsia="MS PGothic" w:hAnsi="N" w:cs="Helvetica" w:hint="eastAsia"/>
          <w:color w:val="000000"/>
          <w:kern w:val="0"/>
          <w:szCs w:val="21"/>
        </w:rPr>
      </w:pPr>
      <w:r>
        <w:rPr>
          <w:rFonts w:ascii="N" w:hAnsi="N"/>
          <w:color w:val="000000"/>
          <w:szCs w:val="21"/>
        </w:rPr>
        <w:t>Die letzte Revision dieser Endbenutzer-Lizenzvereinbarung erfolgte am</w:t>
      </w:r>
      <w:r w:rsidR="00905D90">
        <w:rPr>
          <w:rFonts w:ascii="N" w:hAnsi="N"/>
          <w:color w:val="000000"/>
          <w:szCs w:val="21"/>
        </w:rPr>
        <w:t xml:space="preserve"> 1. Mai 2020</w:t>
      </w:r>
      <w:r>
        <w:rPr>
          <w:rFonts w:ascii="N" w:hAnsi="N"/>
          <w:color w:val="000000"/>
          <w:szCs w:val="21"/>
        </w:rPr>
        <w:t xml:space="preserve"> (Version 1.0).</w:t>
      </w:r>
    </w:p>
    <w:p w14:paraId="6EC0EA6A" w14:textId="7BCEDCD5" w:rsidR="00A20C3A" w:rsidRDefault="002F6437"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DIES IST EINE RECHTSVERBINDLICHE VEREINBARUNG („VEREINBARUNG“) ZWISCHEN PIONEER CORPORATION, [0406.999.132 (Pioneer Europe NV)], MIT DER ADRESSE 28-8, HONKOMAGOME 2-CHOME, BUNKYO-KU, TOKIO 113-0021, JAPAN („PIONEER“) UND IHNEN. SIE STIMMEN ZU, DASS DIESE VEREINBARUNG SO WIE JEDE VON IHNEN UNTERZEICHNETE, SCHRIFTLICH GETROFFENE VEREINBARUNG DURCHSETZBAR IST. DIESE VEREINBARUNG GILT FÜR DIE NUTZUNG DER APP (UNTEN DEFINIERT). LESEN SIE DIESE VEREINBARUNG BITTE SORGFÄLTIG DURCH. </w:t>
      </w:r>
    </w:p>
    <w:p w14:paraId="20811BF3" w14:textId="4FFCFC7C"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KLICKEN SIE NICHT AUF DIE SCHALTFLÄCHE UNTEN, DIE ANGIBT, DASS SIE DIESE VEREINBARUNG AKZEPTIEREN, UND VERWENDEN SIE DIE APP NICHT, BIS SIE DIESE VEREINBARUNG GELESEN HABEN UND ZUSTIMMEN, AN SIE GEBUNDEN ZU SEIN. </w:t>
      </w:r>
    </w:p>
    <w:p w14:paraId="1419F1DA" w14:textId="52B424E5"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SIE BESTÄTIGEN: </w:t>
      </w:r>
    </w:p>
    <w:p w14:paraId="425FF0FE" w14:textId="4A413B63"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DASS SIE DIESE VEREINBARUNG GELESEN HABEN, </w:t>
      </w:r>
    </w:p>
    <w:p w14:paraId="75AD0DF9" w14:textId="63F84CE4"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DASS SIE SIE VERSTEHEN UND </w:t>
      </w:r>
    </w:p>
    <w:p w14:paraId="0AFDF129" w14:textId="591E9DD2"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DASS SIE ZUSTIMMEN, DURCH DIE BEDINGUNGEN DIESER VEREINBARUNG GEBUNDEN ZU SEIN, </w:t>
      </w:r>
    </w:p>
    <w:p w14:paraId="4B19745B" w14:textId="43902D6A"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WENN SIE </w:t>
      </w:r>
    </w:p>
    <w:p w14:paraId="2A91A552" w14:textId="6A7130E2" w:rsidR="00C84878" w:rsidRPr="00255A46" w:rsidRDefault="0016270A" w:rsidP="003959BB">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DIE AKZEPTANZSCHALTFLÄCHE IN DER ELEKTRONISCHEN VERSION DIESER VEREINBARUNG ANKLICKEN ODER </w:t>
      </w:r>
    </w:p>
    <w:p w14:paraId="14FAD985" w14:textId="74F1F2B0" w:rsidR="0016270A" w:rsidRPr="00255A46" w:rsidRDefault="00150D05" w:rsidP="004A2EFD">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EINEN BELIEBIGEN TEIL DER </w:t>
      </w:r>
      <w:r w:rsidR="00905D90">
        <w:rPr>
          <w:rFonts w:ascii="N" w:hAnsi="N"/>
          <w:color w:val="000000"/>
          <w:szCs w:val="21"/>
        </w:rPr>
        <w:t>DASH CAMERA INTERFACE</w:t>
      </w:r>
      <w:r>
        <w:rPr>
          <w:rFonts w:ascii="N" w:hAnsi="N"/>
          <w:color w:val="000000"/>
          <w:szCs w:val="21"/>
        </w:rPr>
        <w:t>-A</w:t>
      </w:r>
      <w:r w:rsidR="00905D90">
        <w:rPr>
          <w:rFonts w:ascii="N" w:hAnsi="N"/>
          <w:color w:val="000000"/>
          <w:szCs w:val="21"/>
        </w:rPr>
        <w:t>PP</w:t>
      </w:r>
      <w:r>
        <w:rPr>
          <w:rFonts w:ascii="N" w:hAnsi="N"/>
          <w:color w:val="000000"/>
          <w:szCs w:val="21"/>
        </w:rPr>
        <w:t xml:space="preserve"> UND VERWANDTER GEDRUCKTER ODER ELEKTRONISCHER DOKUMENTATION (ZUSAMMEN DIE „APP“, WIE VON ZEIT ZU ZEIT AKTUALISIERT, GEÄNDERT, ERGÄNZT ODER ERWEITERT) INSTALLIEREN ODER NUTZEN. </w:t>
      </w:r>
    </w:p>
    <w:p w14:paraId="4EF9DD2A" w14:textId="6DCFE7E2" w:rsidR="00150D05" w:rsidRPr="00C84878" w:rsidRDefault="00150D05" w:rsidP="00150D05">
      <w:pPr>
        <w:widowControl/>
        <w:spacing w:after="150"/>
        <w:jc w:val="left"/>
        <w:rPr>
          <w:rFonts w:ascii="N" w:eastAsia="MS PGothic" w:hAnsi="N" w:cs="Helvetica" w:hint="eastAsia"/>
          <w:color w:val="000000"/>
          <w:kern w:val="0"/>
          <w:szCs w:val="21"/>
        </w:rPr>
      </w:pPr>
      <w:r>
        <w:rPr>
          <w:rFonts w:ascii="N" w:hAnsi="N"/>
          <w:color w:val="000000"/>
          <w:szCs w:val="21"/>
        </w:rPr>
        <w:t>FALLS SIE AN IHREM AUFENTHALTSORT NICHT VOLLJÄHRIG SIND, WAS BEDEUTET, DASS SIE KEINE ERWACHSENE PERSON SIND,</w:t>
      </w:r>
      <w:r>
        <w:t xml:space="preserve"> </w:t>
      </w:r>
      <w:r>
        <w:rPr>
          <w:rFonts w:ascii="N" w:hAnsi="N"/>
          <w:color w:val="000000"/>
          <w:szCs w:val="21"/>
        </w:rPr>
        <w:t xml:space="preserve">BITTEN SIE IHRE ELTERN ODER IHREN </w:t>
      </w:r>
      <w:r>
        <w:rPr>
          <w:rFonts w:ascii="N" w:hAnsi="N"/>
          <w:color w:val="000000"/>
          <w:szCs w:val="21"/>
        </w:rPr>
        <w:lastRenderedPageBreak/>
        <w:t>VORMUND, DIE APP UND DIESE BEDINGUNGEN IN AUGENSCHEIN ZU NEHMEN. DURCH ANKLICKEN DER SCHALTFLÄCHE AKZEPTIEREN/ZUSTIMMEN ODER INSTALLIEREN ODER NUTZEN DER APP SICHERN SIE ZU (SAGEN SIE PIONEER), DASS SIE, ERFORDERLICHENFALLS, DIE ZUSTIMMUNG IHRER ELTERN ODER IHRES VORMUNDS, DIESE VEREINBARUNG ZU TREFFEN, ERHALTEN HABEN. PIONEER BEABSICHTIGT NICHT DIE NUTZUNG DER APP DURCH KINDER UNTER 16 JAHREN ODER SIE WISSENTLICH DAFÜR BEREITZUSTELLEN.</w:t>
      </w:r>
    </w:p>
    <w:p w14:paraId="54FA3BBD" w14:textId="62A663D4" w:rsidR="0016270A" w:rsidRPr="00255A46"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FALLS SIE DEN BEDINGUNGEN DIESER VEREINBARUNG NICHT ZUSTIMMEN, KLICKEN SIE UNTEN AUF DIE SCHALTFLÄCHE, DIE ANGIBT, DASS SIE DIESE VEREINBARUNG NICHT AKZEPTIEREN UND KEINEN TEIL DER APP INSTALLIEREN ODER NUTZEN WERDEN. </w:t>
      </w:r>
    </w:p>
    <w:p w14:paraId="1ED2ADA2" w14:textId="2450B879" w:rsidR="0016270A" w:rsidRPr="0016270A"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INTERNET-TECHNOLOGIE UND GELTENDE GESETZE, REGELN UND VORSCHRIFTEN ÄNDERN SICH HÄUFIG. PIONEER BEHÄLT SICH DESHALB DAS RECHT VOR, JEDERZEIT ÄNDERUNGEN DIESER VEREINBARUNG VORZUNEHMEN. SIE WERDEN IN DER APP ÜBER ETWAIGE ÄNDERUNGEN DIESER VEREINBARUNG BENACHRICHTIGT. IHRE NUTZUNG DER APP NACH DEM ERHALT EINER SOLCHEN BENACHRICHTIGUNG ERFOLGT VORBEHALTLICH IHRER AKZEPTANZ DER ÄNDERUNGEN. </w:t>
      </w:r>
    </w:p>
    <w:p w14:paraId="2A3C3D6A" w14:textId="185BE6C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  </w:t>
      </w:r>
      <w:r>
        <w:rPr>
          <w:rFonts w:ascii="N" w:hAnsi="N"/>
          <w:b/>
          <w:bCs/>
          <w:color w:val="000000"/>
          <w:szCs w:val="21"/>
          <w:u w:val="single"/>
        </w:rPr>
        <w:t>GEWÄHRUNG DER LIZENZ</w:t>
      </w:r>
      <w:r>
        <w:rPr>
          <w:rFonts w:ascii="N" w:hAnsi="N"/>
          <w:color w:val="000000"/>
          <w:szCs w:val="21"/>
        </w:rPr>
        <w:t xml:space="preserve">.  Pioneer gewährt Ihnen hiermit eine nichtexklusive, begrenzte, widerrufbare, nicht übertragbare, persönliche und kostenlose Lizenz für die Nutzung der App zu persönlichen und nichtgewerblichen Zwecken gemäß den in dieser Vereinbarung dargelegten Bedingungen und dem geltenden Gesetz. Pioneer behält sich alle in dieser Vereinbarung nicht ausdrücklich gewährten Rechte vor. Diese Lizenz gewährt Ihnen kein Recht auf den Erhalt zukünftiger Upgrades, Updates oder Ergänzungen der App. Falls jedoch Upgrades, Updates oder Ergänzungen der App erhalten werden, unterliegen diese Upgrades, Updates und Ergänzungen der Regelung durch diese Vereinbarung und jeglicher Änderungen dieser, es sei denn, die Upgrades, Updates und Ergänzungen werden von anderen Bedingungen begleitet, in welchem Fall diese Bedingungen gelten. </w:t>
      </w:r>
    </w:p>
    <w:p w14:paraId="640CE7D1" w14:textId="65A5F8F2"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2.  </w:t>
      </w:r>
      <w:r>
        <w:rPr>
          <w:rFonts w:ascii="N" w:hAnsi="N"/>
          <w:b/>
          <w:bCs/>
          <w:color w:val="000000"/>
          <w:szCs w:val="21"/>
          <w:u w:val="single"/>
        </w:rPr>
        <w:t>NUTZUNGSBESCHRÄNKUNGEN</w:t>
      </w:r>
      <w:r>
        <w:rPr>
          <w:rFonts w:ascii="N" w:hAnsi="N"/>
          <w:color w:val="000000"/>
          <w:szCs w:val="21"/>
        </w:rPr>
        <w:t xml:space="preserve">.  Es ist Ihnen nicht gestattet, sei es direkt oder indirekt: </w:t>
      </w:r>
    </w:p>
    <w:p w14:paraId="5E2634BC" w14:textId="338BFBA6"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die App zu kopieren, </w:t>
      </w:r>
    </w:p>
    <w:p w14:paraId="7AC1FB24" w14:textId="79F985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die App zu sublizenzieren, verleihen, leasen oder sie jeglicher Drittpartei in sonstiger Weise verfügbar zu machen (über das Internet oder greifbare Medien, per Rundmeldung oder in jeder sonstigen Weise), </w:t>
      </w:r>
    </w:p>
    <w:p w14:paraId="7ECC9507" w14:textId="7034FE4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die App gewerblich zu nutzen, </w:t>
      </w:r>
    </w:p>
    <w:p w14:paraId="097E1E9D" w14:textId="671254A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lastRenderedPageBreak/>
        <w:t xml:space="preserve">jeglichen Teil der App zu modifizieren, anzupassen oder zu übersetzen, </w:t>
      </w:r>
    </w:p>
    <w:p w14:paraId="46692442" w14:textId="0E72C43E"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die App zu rekonstruieren, dekompilieren oder rückassemblieren oder in sonstiger Weise zu versuchen, ihren Quellcode zu erhalten, </w:t>
      </w:r>
    </w:p>
    <w:p w14:paraId="4AA0CCCC" w14:textId="54AD0E13"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die App zu übergehen, modifizieren, überwinden, manipulieren oder umgehen, einschließlich der Abänderung jeglicher Funktionen zur digitalen Rechteverwaltung der App, </w:t>
      </w:r>
    </w:p>
    <w:p w14:paraId="15DD7944" w14:textId="75ED692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jegliche in der App enthaltene Urheberrechts-, Markenzeichen- oder sonstige Eigentumshinweise zu entfernen oder abzuändern, </w:t>
      </w:r>
    </w:p>
    <w:p w14:paraId="6C81E04B" w14:textId="3AD61B1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die App in einer Weise zu verwenden, die nicht in dieser Vereinbarung oder der Dokumentation der App dargelegt ist, oder </w:t>
      </w:r>
    </w:p>
    <w:p w14:paraId="4D869F19" w14:textId="777777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einer Drittpartei bei der Teilnahme an jeglicher durch diese Vereinbarung beschränkten Aktivität zu helfen oder sie dazu anzuregen. </w:t>
      </w:r>
    </w:p>
    <w:p w14:paraId="409253AE" w14:textId="528F42F4" w:rsidR="00C84878" w:rsidRPr="00C84878" w:rsidRDefault="00C84878"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Außer der begrenzten Lizenz, die Ihnen in dieser Vereinbarung gewährt wird, steht Ihnen kein sonstiges Recht, Eigentumsrecht oder Interesse an der App zu. Wir und/oder gegebenenfalls unsere Lieferanten oder Lizenzgeber behalten uns jegliche Ihnen nicht ausdrücklich gewährten Rechte gänzlich vor und keine solchen Rechte werden durch Rechtsverwirkung, Rechtsgründe, Implikation oder in sonstiger Weise übertragen. </w:t>
      </w:r>
    </w:p>
    <w:p w14:paraId="73114C1F" w14:textId="0D08CEEE" w:rsidR="00905D90" w:rsidRDefault="00C84878" w:rsidP="003959BB">
      <w:pPr>
        <w:widowControl/>
        <w:spacing w:after="150"/>
        <w:jc w:val="left"/>
        <w:rPr>
          <w:rFonts w:ascii="N" w:hAnsi="N"/>
          <w:color w:val="000000"/>
          <w:szCs w:val="21"/>
        </w:rPr>
      </w:pPr>
      <w:r>
        <w:rPr>
          <w:rFonts w:ascii="N" w:hAnsi="N"/>
          <w:color w:val="000000"/>
          <w:szCs w:val="21"/>
        </w:rPr>
        <w:t xml:space="preserve">3.  </w:t>
      </w:r>
      <w:r>
        <w:rPr>
          <w:rFonts w:ascii="N" w:hAnsi="N"/>
          <w:b/>
          <w:bCs/>
          <w:color w:val="000000"/>
          <w:szCs w:val="21"/>
          <w:u w:val="single"/>
        </w:rPr>
        <w:t>NUTZUNGSVORAUSSETZUNGEN</w:t>
      </w:r>
      <w:r>
        <w:rPr>
          <w:rFonts w:ascii="N" w:hAnsi="N"/>
          <w:color w:val="000000"/>
          <w:szCs w:val="21"/>
        </w:rPr>
        <w:t xml:space="preserve">.  </w:t>
      </w:r>
      <w:r w:rsidR="00905D90" w:rsidRPr="00905D90">
        <w:rPr>
          <w:rFonts w:ascii="N" w:hAnsi="N"/>
          <w:color w:val="000000"/>
          <w:szCs w:val="21"/>
        </w:rPr>
        <w:t>Zur Verwendung dieser App sind kompatible Geräte (einschließlich Smartphones und Tablets) und Pioneer Dash Camera-Produkte erforderlich, die mit dieser App kompatibel sind (im Folgenden als "kompatible Dash Camera" bezeichnet). Diese App ist nicht mit anderen Pioneer Dash-Kameras als der kompatiblen DashCamera kompatibel. Weitere Informationen finden Sie auf der Pioneer-Website oder im App Store. Darüber hinaus erfordert die Nutzung der App möglicherweise bestimmte zusätzliche Software und regelmäßige Updates.</w:t>
      </w:r>
    </w:p>
    <w:p w14:paraId="25F73942" w14:textId="799775A1" w:rsidR="00A15C88" w:rsidRDefault="00A15C88" w:rsidP="003959BB">
      <w:pPr>
        <w:widowControl/>
        <w:spacing w:after="150"/>
        <w:jc w:val="left"/>
        <w:rPr>
          <w:rFonts w:ascii="N" w:hAnsi="N"/>
          <w:color w:val="000000"/>
          <w:szCs w:val="21"/>
        </w:rPr>
      </w:pPr>
      <w:r w:rsidRPr="00A15C88">
        <w:rPr>
          <w:rFonts w:ascii="N" w:hAnsi="N"/>
          <w:color w:val="000000"/>
          <w:szCs w:val="21"/>
        </w:rPr>
        <w:t>Der Benutzer stimmt den folgenden Nutzungsbeschränkungen und Vorsichtsmaßnahmen bei der</w:t>
      </w:r>
      <w:r>
        <w:rPr>
          <w:rFonts w:ascii="N" w:hAnsi="N"/>
          <w:color w:val="000000"/>
          <w:szCs w:val="21"/>
        </w:rPr>
        <w:t xml:space="preserve"> Verwendung dieser Anwendung zu:</w:t>
      </w:r>
    </w:p>
    <w:p w14:paraId="4288AA02" w14:textId="3CB14659" w:rsidR="00A15C88" w:rsidRDefault="00A15C88" w:rsidP="003959BB">
      <w:pPr>
        <w:widowControl/>
        <w:spacing w:after="150"/>
        <w:jc w:val="left"/>
        <w:rPr>
          <w:rFonts w:ascii="N" w:hAnsi="N"/>
          <w:color w:val="000000"/>
          <w:szCs w:val="21"/>
        </w:rPr>
      </w:pPr>
      <w:r w:rsidRPr="00A15C88">
        <w:rPr>
          <w:rFonts w:ascii="N" w:hAnsi="N"/>
          <w:color w:val="000000"/>
          <w:szCs w:val="21"/>
        </w:rPr>
        <w:t>A. Um einige der Funktionen dieser App nutzen zu können, müssen Sie diese App und die kompatible Dash-Kamera über WLAN verbinden.</w:t>
      </w:r>
    </w:p>
    <w:p w14:paraId="7BCBC3CE" w14:textId="33E55D16" w:rsidR="003004EE" w:rsidRDefault="00A15C88" w:rsidP="00A15C88">
      <w:pPr>
        <w:widowControl/>
        <w:spacing w:after="150"/>
        <w:jc w:val="left"/>
        <w:rPr>
          <w:rFonts w:ascii="N" w:hAnsi="N"/>
          <w:color w:val="000000"/>
          <w:szCs w:val="21"/>
        </w:rPr>
      </w:pPr>
      <w:r w:rsidRPr="00A15C88">
        <w:rPr>
          <w:rFonts w:ascii="N" w:hAnsi="N"/>
          <w:color w:val="000000"/>
          <w:szCs w:val="21"/>
        </w:rPr>
        <w:t xml:space="preserve">B. Beim Hochladen eines mit einer kompatiblen Dash-Kamera aufgenommenen Bilds oder Videos zu Social Media oder einem anderen Internetdienst muss der Benutzer darauf achten, die persönlichen Daten oder die Privatsphäre Dritter nicht zu verletzen. Das Hochladen von persönlichen Informationen oder Datenschutzinformationen Dritter kann in einigen Ländern und Regionen illegal sein. Pioneer übernimmt keine Verantwortung für Angelegenheiten, die durch von </w:t>
      </w:r>
      <w:r w:rsidRPr="00A15C88">
        <w:rPr>
          <w:rFonts w:ascii="N" w:hAnsi="N"/>
          <w:color w:val="000000"/>
          <w:szCs w:val="21"/>
        </w:rPr>
        <w:lastRenderedPageBreak/>
        <w:t>Benutzern hochgeladene Bilder oder Fotos verursacht werden. Sie erklären sich damit einverstanden, dass Sie für die Beilegung von Streitigkeiten verantwortlich sind, die sich aus persönlichen Informationen oder Datenschutzverletzungen ergeben.</w:t>
      </w:r>
    </w:p>
    <w:p w14:paraId="65E037FE" w14:textId="77777777" w:rsidR="00A15C88" w:rsidRPr="003004EE" w:rsidRDefault="00A15C88" w:rsidP="00DB7DB1">
      <w:pPr>
        <w:widowControl/>
        <w:spacing w:after="150"/>
        <w:ind w:leftChars="202" w:left="739" w:hangingChars="150" w:hanging="315"/>
        <w:jc w:val="left"/>
        <w:rPr>
          <w:rFonts w:ascii="N" w:eastAsia="MS PGothic" w:hAnsi="N" w:cs="Helvetica" w:hint="eastAsia"/>
          <w:color w:val="000000"/>
          <w:kern w:val="0"/>
          <w:szCs w:val="21"/>
        </w:rPr>
      </w:pPr>
    </w:p>
    <w:p w14:paraId="5992F0E7" w14:textId="61D396EF"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4.  </w:t>
      </w:r>
      <w:r>
        <w:rPr>
          <w:rFonts w:ascii="N" w:hAnsi="N"/>
          <w:b/>
          <w:bCs/>
          <w:color w:val="000000"/>
          <w:szCs w:val="21"/>
          <w:u w:val="single"/>
        </w:rPr>
        <w:t>ANGEMESSENE NUTZUNG</w:t>
      </w:r>
      <w:r>
        <w:rPr>
          <w:rFonts w:ascii="N" w:hAnsi="N"/>
          <w:color w:val="000000"/>
          <w:szCs w:val="21"/>
        </w:rPr>
        <w:t xml:space="preserve">.  Sie stimmen zu, die App wie folgt zu nutzen: </w:t>
      </w:r>
    </w:p>
    <w:p w14:paraId="7530C3C7" w14:textId="02709626" w:rsidR="00C84878" w:rsidRP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in einer Weise, die allen geltenden Gesetzen, Regeln und Vorschriften, dieser Vereinbarung und verwandten Anforderungen, Dokumenten und Richtlinien für die App entspricht, und </w:t>
      </w:r>
    </w:p>
    <w:p w14:paraId="6AD39EC7" w14:textId="68CBB80D" w:rsid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in einer vernünftigen, sicheren und geeigneten Weise unter Berücksichtigung aller mit dieser Nutzung verbundenen Umstände. </w:t>
      </w:r>
    </w:p>
    <w:p w14:paraId="6A60AE73" w14:textId="19DAE887" w:rsidR="007B68AB" w:rsidRPr="00C84878" w:rsidRDefault="007B68AB" w:rsidP="007C14DD">
      <w:pPr>
        <w:widowControl/>
        <w:spacing w:after="150"/>
        <w:ind w:left="360"/>
        <w:rPr>
          <w:rFonts w:ascii="N" w:eastAsia="MS PGothic" w:hAnsi="N" w:cs="Helvetica" w:hint="eastAsia"/>
          <w:color w:val="000000"/>
          <w:kern w:val="0"/>
          <w:szCs w:val="21"/>
        </w:rPr>
      </w:pPr>
      <w:bookmarkStart w:id="0" w:name="_Hlk520472456"/>
      <w:r>
        <w:rPr>
          <w:rFonts w:ascii="N" w:hAnsi="N"/>
          <w:color w:val="000000"/>
          <w:szCs w:val="21"/>
        </w:rPr>
        <w:t xml:space="preserve">DAS GERÄT, AUF DEM DIE APP INSTALLIERT IST, MUSS SO ANGEBRACHT WERDEN, DASS ES DIE UNGEHINDERTE SICHT DES FAHRERS AUF DIE STRASSE, AUF WARNUNGEN ODER MELDUNGEN AM ARMATURENBRETT ODER AUF STEUERELEMENTE DES FAHRZEUGS NICHT BEEINTRÄCHTIGT UND DASS DIE GESETZE AN IHREM STANDORT BEFOLGT WERDEN. </w:t>
      </w:r>
    </w:p>
    <w:bookmarkEnd w:id="0"/>
    <w:p w14:paraId="537F314D" w14:textId="31A18CBC"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Sie stimmen zu, die App nicht wie folgt zu nutzen: </w:t>
      </w:r>
    </w:p>
    <w:p w14:paraId="51933E4C"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zu jedem illegalen, nicht persönlichen oder ungenehmigten Zweck, </w:t>
      </w:r>
    </w:p>
    <w:p w14:paraId="18C9D5F5" w14:textId="594D65EF"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in einer Weise, die das Geschäft, den Ruf, die Mitarbeiter, die Kunden, die Einrichtungen von Pioneer oder jede Drittpartei schädigen oder gefährden könnte, </w:t>
      </w:r>
    </w:p>
    <w:p w14:paraId="1221E482" w14:textId="7990C68B"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in einer Weise, die den Fahrer ablenken oder sonst wie eine Verletzung oder den Tod von Fahrzeuginsassen oder Umstehenden verursachen könnte, oder </w:t>
      </w:r>
    </w:p>
    <w:p w14:paraId="39481429"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in einer bedrängenden, misshandelnden, nachstellenden, bedrohenden, diffamierenden oder sonst wie die Rechte jeder anderen Partei verletzenden oder brechenden Weise. </w:t>
      </w:r>
    </w:p>
    <w:p w14:paraId="00AFFF5D" w14:textId="09C8431D" w:rsidR="00A15C88" w:rsidRDefault="00A15C88" w:rsidP="003959BB">
      <w:pPr>
        <w:widowControl/>
        <w:spacing w:after="150"/>
        <w:jc w:val="left"/>
        <w:rPr>
          <w:rFonts w:ascii="N" w:hAnsi="N"/>
          <w:color w:val="000000"/>
          <w:szCs w:val="21"/>
        </w:rPr>
      </w:pPr>
      <w:r w:rsidRPr="00A15C88">
        <w:rPr>
          <w:rFonts w:ascii="N" w:hAnsi="N"/>
          <w:color w:val="000000"/>
          <w:szCs w:val="21"/>
        </w:rPr>
        <w:t>Die Nutzung der App durch den Fahrer während der Fahrt kann in einigen Ländern oder Regionen illegal sein. Darüber hinaus kann die Verwendung dieser App während der Fahrt die Aufmerksamkeit des Fahrers ablenken und dem Fahrer, anderen Fahrern, Passagieren oder Dritten schwere oder tödliche Verletzungen zufügen. Der Benutzer erklärt sich damit einverstanden, während der Nutzung der App während der Fahrt keine derartigen Maßnahmen zu ergreifen, da dies illegal oder für Passagiere oder Dritte gefährlich sein kann. Wenn Sie dies tun, können Sie dem Benutzer oder Dritten schwere oder tödliche Verletzungen zufügen.</w:t>
      </w:r>
    </w:p>
    <w:p w14:paraId="1D3A46EF" w14:textId="4C054189" w:rsidR="00C84878" w:rsidRPr="00C84878" w:rsidRDefault="00C84878"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IN DEN MEISTEN BUNDESSTAATEN DER VEREINIGTEN STAATEN UND MÖGLICHERWEISE IN ANDEREN RECHTSGEBIETEN IST ES GESETZESWIDRIG, WENN </w:t>
      </w:r>
      <w:r>
        <w:rPr>
          <w:rFonts w:ascii="N" w:hAnsi="N"/>
          <w:color w:val="000000"/>
          <w:szCs w:val="21"/>
        </w:rPr>
        <w:lastRenderedPageBreak/>
        <w:t>FERNSEHEN ODER ANDERE VIDEO-ANZEIGE, -STREAM, -ÜBERTRAGUNG ODER -SENDUNG FÜR DEN FAHRER SICHTBAR IST, WÄHREND SICH DAS FAHRZEUG IN BEWEGUNG BEFINDET. SIE STIMMEN ZU, DIE APP NICHT ZU NUTZEN, WÄHREND SIE DIE KONTROLLE ÜBER EIN IN BEWEGUNG BEFINDLICHES FAHRZEUG HABEN, WO DIES GESETZESWIDRIG ODER FÜR FAHRZEUGINSASSEN ODER UMSTEHENDE GEFÄHRLICH WÄRE. EINE ZUWIDERHANDLUNG KANN ZU SCHWEREN ODER TÖDLICHEN VERLETZUNGEN VON IHNEN UND ANDEREN FÜHREN. BITTE SUCHEN SIE EINEN SICHEREN ORT ZUM PARKEN AUF UND ZIEHEN SIE DIE HANDBREMSE AN, BEVOR SIE SICH VIDEO-ANZEIGEN, -STREAMS, -ÜBERTRAGUNGEN ODER -SENDUNGEN ANSCHAUEN, DIE ÜBER DIE APP VERFÜGBAR SIND.</w:t>
      </w:r>
    </w:p>
    <w:p w14:paraId="5FBFF0BA" w14:textId="0F93813C" w:rsidR="00C84878" w:rsidRPr="00C84878" w:rsidRDefault="00A15C88" w:rsidP="004A2EFD">
      <w:pPr>
        <w:widowControl/>
        <w:spacing w:after="150"/>
        <w:jc w:val="left"/>
        <w:rPr>
          <w:rFonts w:ascii="N" w:eastAsia="MS PGothic" w:hAnsi="N" w:cs="Helvetica" w:hint="eastAsia"/>
          <w:color w:val="000000"/>
          <w:kern w:val="0"/>
          <w:szCs w:val="21"/>
        </w:rPr>
      </w:pPr>
      <w:r>
        <w:rPr>
          <w:rFonts w:ascii="N" w:hAnsi="N"/>
          <w:color w:val="000000"/>
          <w:szCs w:val="21"/>
        </w:rPr>
        <w:t>5</w:t>
      </w:r>
      <w:r w:rsidR="0057286F">
        <w:rPr>
          <w:rFonts w:ascii="N" w:hAnsi="N"/>
          <w:color w:val="000000"/>
          <w:szCs w:val="21"/>
        </w:rPr>
        <w:t xml:space="preserve">. </w:t>
      </w:r>
      <w:r w:rsidR="0057286F">
        <w:rPr>
          <w:rFonts w:ascii="N" w:hAnsi="N"/>
          <w:b/>
          <w:bCs/>
          <w:color w:val="000000"/>
          <w:szCs w:val="21"/>
          <w:u w:val="single"/>
        </w:rPr>
        <w:t>ABTRETUNG</w:t>
      </w:r>
      <w:r w:rsidR="0057286F">
        <w:rPr>
          <w:rFonts w:ascii="N" w:hAnsi="N"/>
          <w:color w:val="000000"/>
          <w:szCs w:val="21"/>
        </w:rPr>
        <w:t xml:space="preserve">. Diese Vereinbarung und alle Ihre Rechte und Pflichten unter ihr sind von Ihnen ohne die vorherige schriftliche Zustimmung von Pioneer nicht abtretbar oder übertragbar. Wenn Sie die App abtreten, erlöschen Ihre Rechte unter dieser Vereinbarung sofort und es ist Ihnen nicht gestattet, das Original oder jegliche Kopien der App zu behalten. Es steht Pioneer frei, diese Vereinbarung oder jegliche seiner Rechte und Pflichten unter ihr abzutreten oder zu übertragen. </w:t>
      </w:r>
      <w:r w:rsidR="0057286F">
        <w:t xml:space="preserve"> </w:t>
      </w:r>
      <w:r w:rsidR="0057286F">
        <w:rPr>
          <w:rFonts w:ascii="N" w:hAnsi="N"/>
          <w:color w:val="000000"/>
          <w:szCs w:val="21"/>
        </w:rPr>
        <w:t>Pioneer wird jedoch diese Vereinbarung oder seine Rechte oder Verpflichtungen oder Teile davon nur mit Ihrer Einwilligung abtreten oder übertragen, sofern sich die Abtretung oder Übertragung auf Ihre Garantien auswirkt.</w:t>
      </w:r>
    </w:p>
    <w:p w14:paraId="6182E85C" w14:textId="08913905" w:rsidR="00C84878" w:rsidRPr="00DC2DF7" w:rsidRDefault="00A15C88" w:rsidP="003959BB">
      <w:pPr>
        <w:widowControl/>
        <w:spacing w:after="150"/>
        <w:jc w:val="left"/>
        <w:rPr>
          <w:rFonts w:ascii="N" w:eastAsia="MS PGothic" w:hAnsi="N" w:cs="Helvetica" w:hint="eastAsia"/>
          <w:color w:val="000000"/>
          <w:kern w:val="0"/>
          <w:szCs w:val="21"/>
        </w:rPr>
      </w:pPr>
      <w:r>
        <w:rPr>
          <w:rFonts w:ascii="N" w:hAnsi="N"/>
          <w:color w:val="000000"/>
          <w:szCs w:val="21"/>
        </w:rPr>
        <w:t>6</w:t>
      </w:r>
      <w:r w:rsidR="0057286F">
        <w:rPr>
          <w:rFonts w:ascii="N" w:hAnsi="N"/>
          <w:color w:val="000000"/>
          <w:szCs w:val="21"/>
        </w:rPr>
        <w:t xml:space="preserve">.  </w:t>
      </w:r>
      <w:r w:rsidR="0057286F">
        <w:rPr>
          <w:rFonts w:ascii="N" w:hAnsi="N"/>
          <w:b/>
          <w:bCs/>
          <w:color w:val="000000"/>
          <w:szCs w:val="21"/>
          <w:u w:val="single"/>
        </w:rPr>
        <w:t>BEENDIGUNG</w:t>
      </w:r>
      <w:r w:rsidR="0057286F">
        <w:rPr>
          <w:rFonts w:ascii="N" w:hAnsi="N"/>
          <w:color w:val="000000"/>
          <w:szCs w:val="21"/>
        </w:rPr>
        <w:t xml:space="preserve">.  Diese Vereinbarung beginnt mit Ihrer Akzeptanz (wie zu Anfang beschrieben) und wird für die gesamte Dauer des Urheberrechtschutzes der App unter geltendem Recht abgeschlossen. </w:t>
      </w:r>
    </w:p>
    <w:p w14:paraId="7618F4A0" w14:textId="2FDA965B" w:rsidR="00C84878" w:rsidRPr="00DC2DF7"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Pioneer kann diese Vereinbarung ohne triftigen Grund jederzeit mit einer Frist von einem Monat schriftlich kündigen. Die Kündigung kann durch die App oder durch eine andere elektronische Mitteilung (z. B. E-Mail) erfolgen. Sie können die Vereinbarung jederzeit durch schriftliche Benachrichtigung an Pioneer beenden.</w:t>
      </w:r>
    </w:p>
    <w:p w14:paraId="366D8AD9" w14:textId="0F9A6D11" w:rsidR="00C84878" w:rsidRPr="00C84878" w:rsidRDefault="00034A2F" w:rsidP="00A15BB0">
      <w:pPr>
        <w:widowControl/>
        <w:spacing w:after="150"/>
        <w:rPr>
          <w:rFonts w:ascii="N" w:eastAsia="MS PGothic" w:hAnsi="N" w:cs="Helvetica" w:hint="eastAsia"/>
          <w:color w:val="000000"/>
          <w:kern w:val="0"/>
          <w:szCs w:val="21"/>
        </w:rPr>
      </w:pPr>
      <w:r>
        <w:rPr>
          <w:rFonts w:ascii="N" w:hAnsi="N"/>
          <w:color w:val="000000"/>
          <w:szCs w:val="21"/>
        </w:rPr>
        <w:t xml:space="preserve">In jedem Fall kann Pioneer diese Vereinbarung und damit Ihr Recht zur Nutzung der App ohne vorherige Rüge, ohne vorheriges gerichtliches Eingreifen und mit sofortiger Wirkung beenden, falls Sie eine Bestimmung </w:t>
      </w:r>
      <w:r w:rsidR="00A15C88">
        <w:rPr>
          <w:rFonts w:ascii="N" w:hAnsi="N"/>
          <w:color w:val="000000"/>
          <w:szCs w:val="21"/>
        </w:rPr>
        <w:t>in Abschnitt 2, 3, oder 4</w:t>
      </w:r>
      <w:r>
        <w:rPr>
          <w:rFonts w:ascii="N" w:hAnsi="N"/>
          <w:color w:val="000000"/>
          <w:szCs w:val="21"/>
        </w:rPr>
        <w:t xml:space="preserve"> dieser Vereinbarung nicht befolgen. </w:t>
      </w:r>
    </w:p>
    <w:p w14:paraId="23746FE4" w14:textId="77777777"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Falls diese Vereinbarung beendet wird, müssen Sie: </w:t>
      </w:r>
    </w:p>
    <w:p w14:paraId="44F53520" w14:textId="7EA92299"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jede Nutzung der App einstellen, </w:t>
      </w:r>
    </w:p>
    <w:p w14:paraId="0E03E86A" w14:textId="004D6D35"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das Original und alle Kopien der App vernichten und </w:t>
      </w:r>
    </w:p>
    <w:p w14:paraId="46F7F18A" w14:textId="67F91CEE"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alle Kopien der App auf dem Gerät löschen, auf dem sie installiert wurde. </w:t>
      </w:r>
    </w:p>
    <w:p w14:paraId="30FA1C77" w14:textId="4C79C588" w:rsidR="00C84878" w:rsidRPr="00C84878" w:rsidRDefault="00A15C88" w:rsidP="003959BB">
      <w:pPr>
        <w:widowControl/>
        <w:spacing w:after="150"/>
        <w:jc w:val="left"/>
        <w:rPr>
          <w:rFonts w:ascii="N" w:eastAsia="MS PGothic" w:hAnsi="N" w:cs="Helvetica" w:hint="eastAsia"/>
          <w:color w:val="000000"/>
          <w:kern w:val="0"/>
          <w:szCs w:val="21"/>
        </w:rPr>
      </w:pPr>
      <w:r>
        <w:rPr>
          <w:rFonts w:ascii="N" w:hAnsi="N"/>
          <w:color w:val="000000"/>
          <w:szCs w:val="21"/>
        </w:rPr>
        <w:lastRenderedPageBreak/>
        <w:t>7</w:t>
      </w:r>
      <w:r w:rsidR="0057286F">
        <w:rPr>
          <w:rFonts w:ascii="N" w:hAnsi="N"/>
          <w:color w:val="000000"/>
          <w:szCs w:val="21"/>
        </w:rPr>
        <w:t xml:space="preserve">.  </w:t>
      </w:r>
      <w:r w:rsidR="0057286F">
        <w:rPr>
          <w:rFonts w:ascii="N" w:hAnsi="N"/>
          <w:b/>
          <w:bCs/>
          <w:color w:val="000000"/>
          <w:szCs w:val="21"/>
          <w:u w:val="single"/>
        </w:rPr>
        <w:t>GEWÄHRLEISTUNGSAUSSCHLUSS</w:t>
      </w:r>
      <w:r w:rsidR="0057286F">
        <w:rPr>
          <w:rFonts w:ascii="N" w:hAnsi="N"/>
          <w:color w:val="000000"/>
          <w:szCs w:val="21"/>
        </w:rPr>
        <w:t xml:space="preserve">.  DA IHNEN DIE APP KOSTENLOS LIZENZIERT WIRD, GEWÄHRLEISTET PIONEER NUR, DASS DIE APP GEMÄSS DEN ÜBLICHEN INDUSTRIESTANDARDS FÜR EINE KOSTENLOSE APP ENTWICKELT UND BEREITGESTELLT WURDE. IN JEDER ANDEREN HINSICHT BESTEHT KEINE GEWÄHRLEISTUNG FÜR DIE APP UND DIE APP WIRD „WIE GESEHEN UND MIT ALLEN DEFEKTEN“ BEREITGESTELLT. ZU DEM MAXIMALEN GEMÄSS GELTENDEM RECHT ZULÄSSIGEN UMFANG SCHLIESSEN PIONEER, SEINE LIEFERANTEN UND LIZENZGEBER ALLE ANDEREN AUSDRÜCKLICHEN ODER IMPLIZIERTEN GEWÄHRLEISTUNGEN AUS, EINSCHLIESSLICH IMPLIZIERTER GEWÄHRLEISTUNGEN DER HANDELSTAUGLICHKEIT, DER TAUGLICHKEIT FÜR EINEN BESTIMMTEN ZWECK UND DER NICHTVERLETZUNG UND SIE NUTZEN DIE APP AUF IHR EIGENES RISIKO. </w:t>
      </w:r>
    </w:p>
    <w:p w14:paraId="0622D933" w14:textId="1F6B9115"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PIONEER, SEINE LIEFERANTEN UND LIZENZGEBER GEWÄHRLEISTEN, OHNE EINSCHRÄNKUNG DES VORHERGEHENDEN, NICHT, DASS: </w:t>
      </w:r>
    </w:p>
    <w:p w14:paraId="01F33673" w14:textId="2341909F"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DIE APP FEHLERFREI SEIN WIRD, </w:t>
      </w:r>
    </w:p>
    <w:p w14:paraId="6A7C80BD" w14:textId="42E48A89"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IHRE NUTZUNG DER APP UNUNTERBROCHEN UND FEHLERFREI SEIN WIRD, </w:t>
      </w:r>
    </w:p>
    <w:p w14:paraId="4563BDE3" w14:textId="0C8BAC1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DIE APP IHRE ANFORDERUNGEN ERFÜLLEN WIRD ODER </w:t>
      </w:r>
    </w:p>
    <w:p w14:paraId="1E78752C" w14:textId="3D54F16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DIE APP MIT DER VON IHNEN GEWÄHLTEN HARDWARE- ODER APP-KONFIGURATION ARBEITEN WIRD. </w:t>
      </w:r>
    </w:p>
    <w:p w14:paraId="0E33EC4F" w14:textId="22F9B252"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KEINE SCHRIFTLICHEN ODER MÜNDLICHEN ERKLÄRUNGEN DER PIONEER GROUP ODER ANDERER KONSTITUIEREN GEWÄHRLEISTUNGEN VON PIONEER. „PIONEER GROUP“ BEDEUTET PIONEER UND SEINE TOCHTERUNTERNEHMEN SOWIE ANDERE SCHWESTERUNTERNEHMEN UND DEREN EIGENTÜMER, DIREKTOREN, FÜHRUNGSKRÄFTE, MITARBEITER, AGENTEN, LIEFERANTEN, VERTREIBER, HÄNDLER, LIZENZGEBER UND ANDERE REPRÄSENTANTEN. </w:t>
      </w:r>
    </w:p>
    <w:p w14:paraId="4B0DFBCC" w14:textId="5472A1FA" w:rsidR="0066437D" w:rsidRPr="00C84878" w:rsidRDefault="00A15C88" w:rsidP="004A2EFD">
      <w:pPr>
        <w:widowControl/>
        <w:spacing w:after="150"/>
        <w:rPr>
          <w:rFonts w:ascii="N" w:eastAsia="MS PGothic" w:hAnsi="N" w:cs="Helvetica" w:hint="eastAsia"/>
          <w:color w:val="000000"/>
          <w:kern w:val="0"/>
          <w:szCs w:val="21"/>
        </w:rPr>
      </w:pPr>
      <w:r>
        <w:rPr>
          <w:rFonts w:ascii="N" w:hAnsi="N"/>
          <w:color w:val="000000"/>
          <w:szCs w:val="21"/>
        </w:rPr>
        <w:t>8</w:t>
      </w:r>
      <w:r w:rsidR="0057286F">
        <w:rPr>
          <w:rFonts w:ascii="N" w:hAnsi="N"/>
          <w:color w:val="000000"/>
          <w:szCs w:val="21"/>
        </w:rPr>
        <w:t xml:space="preserve">.  </w:t>
      </w:r>
      <w:r w:rsidR="0057286F">
        <w:rPr>
          <w:rFonts w:ascii="N" w:hAnsi="N"/>
          <w:b/>
          <w:bCs/>
          <w:color w:val="000000"/>
          <w:szCs w:val="21"/>
          <w:u w:val="single"/>
        </w:rPr>
        <w:t>AUSSCHLUSS VON RECHTSMITTELN</w:t>
      </w:r>
      <w:r w:rsidR="0057286F">
        <w:rPr>
          <w:rFonts w:ascii="N" w:hAnsi="N"/>
          <w:color w:val="000000"/>
          <w:szCs w:val="21"/>
        </w:rPr>
        <w:t xml:space="preserve">.  ZU DEM MAXIMALEN GEMÄSS GELTENDEM RECHT ZULÄSSIGEN UMFANG HAFTEN DIE PIONEER GROUP, IHRE DRITTLIEFERANTEN ODER IHRE LIZENZGEBER IHNEN ODER IRGENDJEMAND ANDEREM GEGENÜBER AUF KEINEN FALL, MIT AUSNAHME VORSÄTZLICHEN FEHLVERHALTENS ODER GROBER FAHRLÄSSIGKEIT VON PIONEER ODER IM FALL VON TOD ODER KÖRPERVERLETZUNG DES NUTZERS INFOLGE DER HANDLUNGEN ODER UNTERLASSUNGEN VON PIONEER FÜR JEDWEDE INDIREKTE, KONKRETE, BEILÄUFIG ENTSTANDENE, STRAF- ODER FOLGESCHÄDEN JEDWEDER ART (EINSCHLIESSLICH UND OHNE EINSCHRÄNKUNG FÜR VERLUST VON DATEN ODER </w:t>
      </w:r>
      <w:r w:rsidR="0057286F">
        <w:rPr>
          <w:rFonts w:ascii="N" w:hAnsi="N"/>
          <w:color w:val="000000"/>
          <w:szCs w:val="21"/>
        </w:rPr>
        <w:lastRenderedPageBreak/>
        <w:t xml:space="preserve">WIRTSCHAFTLICHEN VERLUST), DIE AUS DIESER VEREINBARUNG ENTSTEHEN ODER IN IRGENDEINER WEISE ZU IHR IN BEZUG STEHEN, EINSCHLIESSLICH IHRER NUTZUNG DER APP ODER IHRES UNVERMÖGENS, DIE APP ZU NUTZEN, UNGEACHTET DER URSACHE DER KLAGE, AUF WELCHER DER ANSPRUCH BASIERT, AUCH WENN PIONEER GROUP, IHREN DRITTLIEFERANTEN ODER LIZENZGEBERN DIE MÖGLICHKEIT SOLCHER SCHÄDEN ODER FORDERUNG MITGETEILT WURDE. </w:t>
      </w:r>
    </w:p>
    <w:p w14:paraId="2762FF0E" w14:textId="6AFC61DA" w:rsidR="00C84878" w:rsidRPr="00C84878" w:rsidRDefault="00A15C88" w:rsidP="004A2EFD">
      <w:pPr>
        <w:widowControl/>
        <w:spacing w:after="150"/>
        <w:rPr>
          <w:rFonts w:ascii="N" w:eastAsia="MS PGothic" w:hAnsi="N" w:cs="Helvetica" w:hint="eastAsia"/>
          <w:color w:val="000000"/>
          <w:kern w:val="0"/>
          <w:szCs w:val="21"/>
        </w:rPr>
      </w:pPr>
      <w:r>
        <w:rPr>
          <w:rFonts w:ascii="N" w:hAnsi="N"/>
          <w:color w:val="000000"/>
          <w:szCs w:val="21"/>
        </w:rPr>
        <w:t>9</w:t>
      </w:r>
      <w:r w:rsidR="0057286F">
        <w:rPr>
          <w:rFonts w:ascii="N" w:hAnsi="N"/>
          <w:color w:val="000000"/>
          <w:szCs w:val="21"/>
        </w:rPr>
        <w:t xml:space="preserve">.  </w:t>
      </w:r>
      <w:r w:rsidR="0057286F">
        <w:rPr>
          <w:rFonts w:ascii="N" w:hAnsi="N"/>
          <w:b/>
          <w:bCs/>
          <w:color w:val="000000"/>
          <w:szCs w:val="21"/>
          <w:u w:val="single"/>
        </w:rPr>
        <w:t>HAFTUNGSBESCHRÄNKUNG</w:t>
      </w:r>
      <w:r w:rsidR="0057286F">
        <w:rPr>
          <w:rFonts w:ascii="N" w:hAnsi="N"/>
          <w:color w:val="000000"/>
          <w:szCs w:val="21"/>
        </w:rPr>
        <w:t xml:space="preserve">.  ZU DEM MAXIMALEN GEMÄSS GELTENDEM RECHT ZULÄSSIGEN UMFANG ÜBERSCHREITET IN KEINEM NACH IRGENDEINER HAFTUNGSTHEORIE EXISTIERENDEN FALL, MIT AUSNAHME VORSÄTZLICHEN FEHLVERHALTENS ODER GROBER FAHRLÄSSIGKEIT VON PIONEER ODER IM FALL VON TOD ODER KÖRPERVERLETZUNG DES NUTZERS INFOLGE DER HANDLUNGEN ODER UNTERLASSUNGEN VON PIONEER, DIE GESAMTHAFTUNG DER PIONEER GROUP UND DER DRITTLIEFERANTEN UND LIZENZGEBER FÜR JEGLICHE SCHÄDEN ODER ANSPRÜCHE, DIE AUS DIESER VEREINBARUNG ENTSTEHEN ODER ZU DIESER VEREINBARUNG ODER IHREM GEGENSTAND ODER JEGLICHEM PRODUKT IN BEZUG STEHEN, UNGEACHTET DESSEN, OB SIE AUF EINEM VERTRAG, DELIKT ODER SONSTIG BASIEREN, DEN JEWEILS HÖHEREN BETRAG VON ZEHN US-DOLLAR (10,00 USD) ODER DEN BEZAHLTEN PREIS FÜR DAS PIONEER-PRODUKT, DAS ZUR NUTZUNG MIT DER APP GEKAUFT WURDE. DIE BESCHRÄNKUNG DER HAFTUNG VON PIONEER GROUP UND DER DRITTLIEFERANTEN UND LIZENZGEBER IST KUMULATIV, WOBEI ALLE ZAHLUNGEN VON PIONEER GROUP UND DRITTLIEFERANTEN UND LIZENZGEBERN IN ABGELTUNG IHRER HAFTUNG ZUR BESTIMMUNG DER ABGELTUNG DIESER BESCHRÄNKUNG AUFADDIERT WERDEN. </w:t>
      </w:r>
    </w:p>
    <w:p w14:paraId="1BDF903C" w14:textId="742DEA8F" w:rsidR="00C84878" w:rsidRPr="00C84878" w:rsidRDefault="00150D05" w:rsidP="004A2EFD">
      <w:pPr>
        <w:widowControl/>
        <w:spacing w:after="150"/>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0</w:t>
      </w:r>
      <w:r>
        <w:rPr>
          <w:rFonts w:ascii="N" w:hAnsi="N"/>
          <w:color w:val="000000"/>
          <w:szCs w:val="21"/>
        </w:rPr>
        <w:t xml:space="preserve">.  </w:t>
      </w:r>
      <w:r>
        <w:rPr>
          <w:rFonts w:ascii="N" w:hAnsi="N"/>
          <w:b/>
          <w:bCs/>
          <w:color w:val="000000"/>
          <w:szCs w:val="21"/>
          <w:u w:val="single"/>
        </w:rPr>
        <w:t>IHRE SPEZIFISCHEN RECHTE</w:t>
      </w:r>
      <w:r>
        <w:rPr>
          <w:rFonts w:ascii="N" w:hAnsi="N"/>
          <w:color w:val="000000"/>
          <w:szCs w:val="21"/>
        </w:rPr>
        <w:t xml:space="preserve">.  IN EINIGEN GERICHTSBARKEITEN IST DER AUSSCHLUSS VON SCHÄDEN ODER DIE HAFTUNGSBESCHRÄNKUNG UNZULÄSSIG, SO DASS DIE OBEN GENANNTEN AUSSCHLÜSSE ODER BESCHRÄNKUNGEN ZU DEM VOM GELTENDEN RECHT VERBOTENEN UMFANG UNTER UMSTÄNDEN NICHT AUF SIE ZUTREFFEN. IHRE SPEZIFISCHEN RECHTE KÖNNEN VON GERICHTSBARKEIT ZU GERICHTSBARKEIT VARIIEREN. </w:t>
      </w:r>
    </w:p>
    <w:p w14:paraId="6AAD0099" w14:textId="4483F343" w:rsidR="00C84878" w:rsidRPr="00C84878" w:rsidRDefault="00150D05" w:rsidP="004A2EFD">
      <w:pPr>
        <w:widowControl/>
        <w:spacing w:after="150"/>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1</w:t>
      </w:r>
      <w:r>
        <w:rPr>
          <w:rFonts w:ascii="N" w:hAnsi="N"/>
          <w:color w:val="000000"/>
          <w:szCs w:val="21"/>
        </w:rPr>
        <w:t xml:space="preserve">.  </w:t>
      </w:r>
      <w:r>
        <w:rPr>
          <w:rFonts w:ascii="N" w:hAnsi="N"/>
          <w:b/>
          <w:bCs/>
          <w:color w:val="000000"/>
          <w:szCs w:val="21"/>
          <w:u w:val="single"/>
        </w:rPr>
        <w:t>WESENTLICHER ZWECK</w:t>
      </w:r>
      <w:r>
        <w:rPr>
          <w:rFonts w:ascii="N" w:hAnsi="N"/>
          <w:color w:val="000000"/>
          <w:szCs w:val="21"/>
        </w:rPr>
        <w:t xml:space="preserve">.  SOFERN NICHT DURCH GELTENDES RECHT BEGRENZT ODER ABGEÄNDERT, GELTEN DIE VORGENANNTEN BESCHRÄNKUNGEN, AUSSCHLÜSSE UND BEGRENZUNGEN AUCH DANN, WENN EIN RECHTSMITTEL SEINEN WESENTLICHEN ZWECK VERFEHLT. </w:t>
      </w:r>
    </w:p>
    <w:p w14:paraId="2D464367" w14:textId="5C87E682" w:rsidR="00150D05" w:rsidRPr="00C84878" w:rsidRDefault="00150D05" w:rsidP="00150D05">
      <w:pPr>
        <w:widowControl/>
        <w:spacing w:after="150"/>
        <w:jc w:val="left"/>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2</w:t>
      </w:r>
      <w:r>
        <w:rPr>
          <w:rFonts w:ascii="N" w:hAnsi="N"/>
          <w:color w:val="000000"/>
          <w:szCs w:val="21"/>
        </w:rPr>
        <w:t xml:space="preserve">.  </w:t>
      </w:r>
      <w:r>
        <w:rPr>
          <w:rFonts w:ascii="N" w:hAnsi="N"/>
          <w:b/>
          <w:bCs/>
          <w:color w:val="000000"/>
          <w:szCs w:val="21"/>
          <w:u w:val="single"/>
        </w:rPr>
        <w:t>SUPPORT</w:t>
      </w:r>
      <w:r>
        <w:rPr>
          <w:rFonts w:ascii="N" w:hAnsi="N"/>
          <w:color w:val="000000"/>
          <w:szCs w:val="21"/>
        </w:rPr>
        <w:t xml:space="preserve">.  PIONEER IST NICHT ZUR WARTUNG ODER ZUM SUPPORT DER APP VERPFLICHTET. PIONEER UND SEINE LIEFERANTEN ODER LIZENZGEBER KÖNNEN </w:t>
      </w:r>
      <w:r>
        <w:rPr>
          <w:rFonts w:ascii="N" w:hAnsi="N"/>
          <w:color w:val="000000"/>
          <w:szCs w:val="21"/>
        </w:rPr>
        <w:lastRenderedPageBreak/>
        <w:t xml:space="preserve">ZUM UPDATE, ÄNDERN, ERGÄNZEN ODER UPGRADE DER APP REMOTE AUF IHRE APP ZUGREIFEN, OHNE SIE WEITER ZU BENACHRICHTIGEN. SOLCHE UPDATES, ÄNDERUNGEN, ERGÄNZUNGEN ODER UPGRADES KÖNNEN IN SELTENEN FÄLLEN DATENVERLUST ODER ANDERE PROBLEME VERURSACHEN. ES LIEGT AUSSCHLIESSLICH IN IHRER VERANTWORTUNG, GESPEICHERTE DATEN ZU SICHERN, UM DIES ZU VERHINDERN. </w:t>
      </w:r>
    </w:p>
    <w:p w14:paraId="425B81D2" w14:textId="5B940AD1"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3</w:t>
      </w:r>
      <w:r>
        <w:rPr>
          <w:rFonts w:ascii="N" w:hAnsi="N"/>
          <w:color w:val="000000"/>
          <w:szCs w:val="21"/>
        </w:rPr>
        <w:t xml:space="preserve">.  </w:t>
      </w:r>
      <w:r>
        <w:rPr>
          <w:rFonts w:ascii="N" w:hAnsi="N"/>
          <w:b/>
          <w:bCs/>
          <w:color w:val="000000"/>
          <w:szCs w:val="21"/>
          <w:u w:val="single"/>
        </w:rPr>
        <w:t>KEINE VERANTWORTUNG DES APP-VERKÄUFERS</w:t>
      </w:r>
      <w:r>
        <w:rPr>
          <w:rFonts w:ascii="N" w:hAnsi="N"/>
          <w:color w:val="000000"/>
          <w:szCs w:val="21"/>
        </w:rPr>
        <w:t xml:space="preserve">.  Pioneer und nicht Apple Inc., Google Inc. oder jeder andere App-Verkäufer (jeweils ein „App-Verkäufer“) ist unter den Bedingungen dieser Vereinbarung alleinig für die App verantwortlich. Pioneer, nicht der App-Verkäufer, ist dafür verantwortlich, von Ihnen oder jeder Drittpartei in Bezug auf die App oder Ihren Besitz und/oder Ihre Nutzung der App erhobene Ansprüche anzusprechen, einschließlich und ohne Beschränkung, Ansprüche auf die Verletzung des geistigen Eigentums. Der App-Verkäufer ist nicht zur Bereitstellung von Wartungs- oder Supportleistungen in Bezug auf die App verpflichtet. </w:t>
      </w:r>
    </w:p>
    <w:p w14:paraId="4B902024" w14:textId="31A5C4D5"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4</w:t>
      </w:r>
      <w:r>
        <w:rPr>
          <w:rFonts w:ascii="N" w:hAnsi="N"/>
          <w:color w:val="000000"/>
          <w:szCs w:val="21"/>
        </w:rPr>
        <w:t xml:space="preserve">.  </w:t>
      </w:r>
      <w:r>
        <w:rPr>
          <w:rFonts w:ascii="N" w:hAnsi="N"/>
          <w:b/>
          <w:bCs/>
          <w:color w:val="000000"/>
          <w:szCs w:val="21"/>
          <w:u w:val="single"/>
        </w:rPr>
        <w:t>HÖHERE GEWALT</w:t>
      </w:r>
      <w:r>
        <w:rPr>
          <w:rFonts w:ascii="N" w:hAnsi="N"/>
          <w:color w:val="000000"/>
          <w:szCs w:val="21"/>
        </w:rPr>
        <w:t xml:space="preserve">.  Pioneer ist nicht haftbar für unterlassene Leistungserbringung unter dieser Vereinbarung aufgrund von Ereignissen, die außerhalb seiner zumutbaren Kontrolle liegen, einschließlich und ohne Begrenzung, Naturkatastrophe, Arbeitsstörung, Internet-Ausfall oder Serviceunterbrechung, Kommunikationsausfall, unterlassener Leistungserbringung durch einen Serviceanbieter oder jede andere Drittpartei, Feuer, Cyber-Angriff, terroristischer Handlung oder Krieg. </w:t>
      </w:r>
    </w:p>
    <w:p w14:paraId="2948DB14" w14:textId="0C18DFED" w:rsidR="0003739C" w:rsidRDefault="00150D05" w:rsidP="004A2EFD">
      <w:pPr>
        <w:spacing w:after="120"/>
        <w:rPr>
          <w:rFonts w:ascii="N" w:eastAsia="MS PGothic" w:hAnsi="N" w:cs="Helvetica" w:hint="eastAsia"/>
          <w:b/>
          <w:bCs/>
          <w:color w:val="000000"/>
          <w:kern w:val="0"/>
          <w:szCs w:val="21"/>
        </w:rPr>
      </w:pPr>
      <w:r>
        <w:rPr>
          <w:rFonts w:ascii="N" w:hAnsi="N"/>
          <w:color w:val="000000"/>
          <w:szCs w:val="21"/>
        </w:rPr>
        <w:t>1</w:t>
      </w:r>
      <w:r w:rsidR="00A15C88">
        <w:rPr>
          <w:rFonts w:ascii="N" w:hAnsi="N"/>
          <w:color w:val="000000"/>
          <w:szCs w:val="21"/>
        </w:rPr>
        <w:t>5</w:t>
      </w:r>
      <w:r>
        <w:rPr>
          <w:rFonts w:ascii="N" w:hAnsi="N"/>
          <w:color w:val="000000"/>
          <w:szCs w:val="21"/>
        </w:rPr>
        <w:t xml:space="preserve">.  </w:t>
      </w:r>
      <w:r>
        <w:rPr>
          <w:rFonts w:ascii="N" w:hAnsi="N"/>
          <w:b/>
          <w:bCs/>
          <w:color w:val="000000"/>
          <w:szCs w:val="21"/>
          <w:u w:val="single"/>
        </w:rPr>
        <w:t>DATENSCHUTZ UND SICHERHEIT</w:t>
      </w:r>
      <w:r>
        <w:rPr>
          <w:rFonts w:ascii="N" w:hAnsi="N"/>
          <w:color w:val="000000"/>
          <w:szCs w:val="21"/>
        </w:rPr>
        <w:t xml:space="preserve">. </w:t>
      </w:r>
      <w:r w:rsidR="00A15C88" w:rsidRPr="00A15C88">
        <w:rPr>
          <w:rFonts w:ascii="N" w:hAnsi="N"/>
          <w:color w:val="000000"/>
          <w:szCs w:val="21"/>
        </w:rPr>
        <w:t>Wenn Sie die kompatible Dash-Kamera über die App einstellen, sendet diese App Informationen zu den Einstellungen des Geräts, auf dem die App des Benutzers installiert ist, an die kompatible Dash-Kamera, sendet jedoch keine Daten an Pioneer. Wenn Sie Bilder und Videos von der kompatiblen Dash-Kamera über diese App erfassen, werden keine Daten an Pioneer gesendet. Pioneer erhält nur die Anzahl der Downloads dieser App vom App-Verkäufer. Jede Datenverarbeitung durch den App-Verkäufer oder Smartphone-Anbieter im Zusammenhang mit Ihrem Download und der Nutzung der App unterliegt den Richtlinien des App-Verkäufers und des Anbieters. Wenn Pioneer ein zukünftiges App-Update veröffentlicht, das Analysen oder andere Funktionen zum Sammeln und Verarbeiten von Daten implementiert, unterliegt das App-Update einer aktualisierten Version dieser Vereinbarung und der App-Datenschutzrichtlinie. Weitere Informationen, die Sie in der App anzeigen können, finden Sie in der "Datenschutzrichtlinie für die Dash-Kamera-Benutzeroberfläche". Sie finden auch Links zu den App-Listen im App Store und bei Google Play.</w:t>
      </w:r>
    </w:p>
    <w:p w14:paraId="7BA5B678" w14:textId="6448050D" w:rsidR="00C84878" w:rsidRPr="00C84878" w:rsidRDefault="00150D05" w:rsidP="004A2EFD">
      <w:pPr>
        <w:spacing w:after="120"/>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6</w:t>
      </w:r>
      <w:r>
        <w:rPr>
          <w:rFonts w:ascii="N" w:hAnsi="N"/>
          <w:color w:val="000000"/>
          <w:szCs w:val="21"/>
        </w:rPr>
        <w:t>.</w:t>
      </w:r>
      <w:bookmarkStart w:id="1" w:name="_Hlk525053510"/>
      <w:r>
        <w:rPr>
          <w:rFonts w:ascii="N" w:hAnsi="N"/>
          <w:color w:val="000000"/>
          <w:szCs w:val="21"/>
        </w:rPr>
        <w:t xml:space="preserve"> </w:t>
      </w:r>
      <w:bookmarkEnd w:id="1"/>
      <w:r>
        <w:rPr>
          <w:rFonts w:ascii="N" w:hAnsi="N"/>
          <w:color w:val="000000"/>
          <w:szCs w:val="21"/>
        </w:rPr>
        <w:t xml:space="preserve"> </w:t>
      </w:r>
      <w:r>
        <w:rPr>
          <w:rFonts w:ascii="N" w:hAnsi="N"/>
          <w:b/>
          <w:bCs/>
          <w:color w:val="000000"/>
          <w:szCs w:val="21"/>
          <w:u w:val="single"/>
        </w:rPr>
        <w:t>FREISTELLUNG</w:t>
      </w:r>
      <w:r>
        <w:rPr>
          <w:rFonts w:ascii="N" w:hAnsi="N"/>
          <w:color w:val="000000"/>
          <w:szCs w:val="21"/>
        </w:rPr>
        <w:t xml:space="preserve">.  Sie werden jedes Mitglied der Pioneer Group gegen Schäden, Verluste, Kosten und Auslagen (einschließlich Anwaltsgebühren und -kosten bis zum größten von den für Sie geltenden Gesetzen zugelassenen Umfang), die in Verbindung mit jeglichen Ansprüchen, Forderungen </w:t>
      </w:r>
      <w:r>
        <w:rPr>
          <w:rFonts w:ascii="N" w:hAnsi="N"/>
          <w:color w:val="000000"/>
          <w:szCs w:val="21"/>
        </w:rPr>
        <w:lastRenderedPageBreak/>
        <w:t xml:space="preserve">oder Klagen („Anspruch“) einer Drittpartei, die gegen jegliches Mitglied der Pioneer Group erhoben oder behauptet werden und die aus Ihrem unterstellten Bruch dieser Vereinbarung entstehen, zu diesem in Bezug stehen oder mit diesem verbunden sind, verteidigen und sie von diesen freistellen und freihalten. Sollten Sie zu einer Freistellung gemäß dieser Bestimmung verpflichtet sein, kann Pioneer nach seinem eigenen und absoluten Ermessen die Verfügung über jeglichen Anspruch ausschließlich zu Ihren Kosten und Auslagen regeln. Es ist Ihnen, ohne Beschränkung des Vorgehenden, nicht gestattet, jeglichen Anspruch ohne die schriftliche Zustimmung von Pioneer zu begleichen, zu kompromittieren oder in jeglicher sonstigen Weise über ihn zu verfügen. </w:t>
      </w:r>
    </w:p>
    <w:p w14:paraId="1F561334" w14:textId="475D5416"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1</w:t>
      </w:r>
      <w:r w:rsidR="00A15C88">
        <w:rPr>
          <w:rFonts w:ascii="N" w:hAnsi="N"/>
          <w:color w:val="000000"/>
          <w:szCs w:val="21"/>
        </w:rPr>
        <w:t>7</w:t>
      </w:r>
      <w:r>
        <w:rPr>
          <w:rFonts w:ascii="N" w:hAnsi="N"/>
          <w:color w:val="000000"/>
          <w:szCs w:val="21"/>
        </w:rPr>
        <w:t xml:space="preserve">.  </w:t>
      </w:r>
      <w:r>
        <w:rPr>
          <w:rFonts w:ascii="N" w:hAnsi="N"/>
          <w:b/>
          <w:bCs/>
          <w:color w:val="000000"/>
          <w:szCs w:val="21"/>
          <w:u w:val="single"/>
        </w:rPr>
        <w:t>DRITTBEGÜNSTIGTE</w:t>
      </w:r>
      <w:r>
        <w:rPr>
          <w:rFonts w:ascii="N" w:hAnsi="N"/>
          <w:color w:val="000000"/>
          <w:szCs w:val="21"/>
        </w:rPr>
        <w:t xml:space="preserve">.  Sie bestätigen und stimmen zu, dass Apple Inc. und die Tochterunternehmen von Apple Inc. sowie Google Inc. und die Tochterunternehmen von Google Inc. Drittbegünstigte dieser Vereinbarung sind und dass Apple Inc. und die Tochterunternehmen von Apple Inc. sowie Google Inc. und die Tochterunternehmen von Google Inc. mit Ihrer Zustimmung zu den Bedingungen dieser Vereinbarung als Drittbegünstigte dieser das Recht auf die Durchsetzung dieser Vereinbarung (und es wird davon ausgegangen, dass sie dieses Recht akzeptiert haben) Ihnen gegenüber haben. </w:t>
      </w:r>
    </w:p>
    <w:p w14:paraId="442B843D" w14:textId="1D57EFEF" w:rsidR="00C84878" w:rsidRPr="00C84878" w:rsidRDefault="00A15C88" w:rsidP="004A2EFD">
      <w:pPr>
        <w:widowControl/>
        <w:spacing w:after="150"/>
        <w:jc w:val="left"/>
        <w:rPr>
          <w:rFonts w:ascii="N" w:eastAsia="MS PGothic" w:hAnsi="N" w:cs="Helvetica" w:hint="eastAsia"/>
          <w:color w:val="000000"/>
          <w:kern w:val="0"/>
          <w:szCs w:val="21"/>
        </w:rPr>
      </w:pPr>
      <w:r>
        <w:rPr>
          <w:rFonts w:ascii="N" w:hAnsi="N"/>
          <w:color w:val="000000"/>
          <w:szCs w:val="21"/>
        </w:rPr>
        <w:t>18</w:t>
      </w:r>
      <w:r w:rsidR="00150D05">
        <w:rPr>
          <w:rFonts w:ascii="N" w:hAnsi="N"/>
          <w:color w:val="000000"/>
          <w:szCs w:val="21"/>
        </w:rPr>
        <w:t xml:space="preserve">.  </w:t>
      </w:r>
      <w:r w:rsidR="00150D05">
        <w:rPr>
          <w:rFonts w:ascii="N" w:hAnsi="N"/>
          <w:b/>
          <w:bCs/>
          <w:color w:val="000000"/>
          <w:szCs w:val="21"/>
          <w:u w:val="single"/>
        </w:rPr>
        <w:t>EXPORTBESCHRÄNKUNGEN</w:t>
      </w:r>
      <w:r w:rsidR="00150D05">
        <w:rPr>
          <w:rFonts w:ascii="N" w:hAnsi="N"/>
          <w:color w:val="000000"/>
          <w:szCs w:val="21"/>
        </w:rPr>
        <w:t xml:space="preserve">.  Sie erkennen an, dass die App den Gesetzen und Vorschriften zur Exportkontrolle in Japan, in den Vereinigten Staaten und in der Europäischen Union und jeglichen Änderungen dieser unterliegt und Daten enthalten kann, die gesetzlich verordneten Export- und Reexportbeschränkungen unterliegen. Sie stimmen zu, die App weder direkt noch indirekt in Länder zu exportieren oder reexportieren, die japanischen, US-amerikanischen oder Exportbeschränkungen der Europäischen Union unterliegen oder in sonstiger Weise die Gesetze und Vorschriften in Japan, in den Vereinigten Staaten, in der Europäischen Union oder der Gerichtsbarkeit(en) verletzen, in der die App rechtmäßig erworben wurde. Sie erklären und garantieren, ohne Beschränkung des Vorhergehenden, dass die App in keine Länder exportiert oder reexportiert wird, gegen welche die Vereinigten Staaten ein Embargo verhängt haben oder an irgendjemanden auf der Liste ‚Specially Designated Nationals‘ des U.S. Treasury Department oder der ‚Denied Person’s List‘ oder ‚Entity List‘ des U.S. Department of Commerce. Mit der Nutzung der App erklären und garantieren Sie, dass Sie sich in keinem solchen Land oder auf keiner solchen Liste befinden. Sie stimmen ebenfalls zu, dass Sie die App zu keinen Zwecken nutzen werden, die von den Gesetzen Japans, der Vereinigten Staaten oder der Europäischen Union oder der Gerichtsbarkeit(en), in welcher die App rechtmäßig erworben wurde, verboten sind, einschließlich und ohne Begrenzung, Entwicklung, Design, Fertigung oder Produktion von Raketen oder nuklearen, chemischen oder biologischen Waffen. </w:t>
      </w:r>
    </w:p>
    <w:p w14:paraId="547CE389" w14:textId="59F82F28" w:rsidR="00C84878" w:rsidRPr="00C84878" w:rsidRDefault="00A15C88" w:rsidP="004A2EFD">
      <w:pPr>
        <w:widowControl/>
        <w:spacing w:after="150"/>
        <w:jc w:val="left"/>
        <w:rPr>
          <w:rFonts w:ascii="N" w:eastAsia="MS PGothic" w:hAnsi="N" w:cs="Helvetica" w:hint="eastAsia"/>
          <w:color w:val="000000"/>
          <w:kern w:val="0"/>
          <w:szCs w:val="21"/>
        </w:rPr>
      </w:pPr>
      <w:r>
        <w:rPr>
          <w:rFonts w:ascii="N" w:hAnsi="N"/>
          <w:color w:val="000000"/>
          <w:szCs w:val="21"/>
        </w:rPr>
        <w:t>19</w:t>
      </w:r>
      <w:r w:rsidR="00150D05">
        <w:rPr>
          <w:rFonts w:ascii="N" w:hAnsi="N"/>
          <w:color w:val="000000"/>
          <w:szCs w:val="21"/>
        </w:rPr>
        <w:t xml:space="preserve">.  </w:t>
      </w:r>
      <w:r w:rsidR="00150D05">
        <w:rPr>
          <w:rFonts w:ascii="N" w:hAnsi="N"/>
          <w:b/>
          <w:bCs/>
          <w:color w:val="000000"/>
          <w:szCs w:val="21"/>
          <w:u w:val="single"/>
        </w:rPr>
        <w:t>REGIERUNGSBEHÖRDLICHE ENDBENUTZER</w:t>
      </w:r>
      <w:r w:rsidR="00150D05">
        <w:rPr>
          <w:rFonts w:ascii="N" w:hAnsi="N"/>
          <w:color w:val="000000"/>
          <w:szCs w:val="21"/>
        </w:rPr>
        <w:t xml:space="preserve">.  Bezüglich regierungsbehördlichen Endbenutzern in der Vereinigten Staaten ist die App „commercial computer software“ (gewerbliche </w:t>
      </w:r>
      <w:r w:rsidR="00150D05">
        <w:rPr>
          <w:rFonts w:ascii="N" w:hAnsi="N"/>
          <w:color w:val="000000"/>
          <w:szCs w:val="21"/>
        </w:rPr>
        <w:lastRenderedPageBreak/>
        <w:t xml:space="preserve">Computersoftware) oder „commercial computer software documentation“ (gewerbliche Computersoftwaredokumentation) so, wie diese Begriffe in 48 C.F.R. 252.227-7014(a)(1) (2007) und 252.227-7014(a)(5) (2007) definiert sind. Die Rechte der US-Regierung bezüglich der App sind, wie zutreffend, gemäß FAR §§ 12.212 (Computer Software) (1995) und 12.211 (Technical Data) (1995) und/oder DFAR 227.7202-3 begrenzt. Als solche wird die App Endbenutzern der US-Regierung wie folgt lizenziert: (a) nur als „Commercial Items“ (gewerbliche Artikel) wie dieser Begriff in FAR 2.101 im Allgemeinen definiert und in DFAR 212.102; und (b) integriert ist, wobei nur diese begrenzten Rechte der Öffentlichkeit gemäß dieser Vereinbarung gewährt werden. Der US-Regierung oder deren Endbenutzern werden unter keinen Umständen weitergehende Rechte gewährt als wir anderen Benutzern wie in dieser Vereinbarung dargelegt gewähren. </w:t>
      </w:r>
    </w:p>
    <w:p w14:paraId="5631F4A1" w14:textId="2EF1F1E6"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2</w:t>
      </w:r>
      <w:r w:rsidR="00A15C88">
        <w:rPr>
          <w:rFonts w:ascii="N" w:hAnsi="N"/>
          <w:color w:val="000000"/>
          <w:szCs w:val="21"/>
        </w:rPr>
        <w:t>0</w:t>
      </w:r>
      <w:r>
        <w:rPr>
          <w:rFonts w:ascii="N" w:hAnsi="N"/>
          <w:color w:val="000000"/>
          <w:szCs w:val="21"/>
        </w:rPr>
        <w:t xml:space="preserve">.  </w:t>
      </w:r>
      <w:r>
        <w:rPr>
          <w:rFonts w:ascii="N" w:hAnsi="N"/>
          <w:b/>
          <w:bCs/>
          <w:color w:val="000000"/>
          <w:szCs w:val="21"/>
          <w:u w:val="single"/>
        </w:rPr>
        <w:t>SONSTIGES</w:t>
      </w:r>
      <w:r>
        <w:rPr>
          <w:rFonts w:ascii="N" w:hAnsi="N"/>
          <w:color w:val="000000"/>
          <w:szCs w:val="21"/>
        </w:rPr>
        <w:t xml:space="preserve">. Diese Vereinbarung ist bindend für Pioneer und Sie und die jeweiligen Nachfolger und zugelassenen Zessionäre und wirkt zu deren und Ihrem Nutzen fort. </w:t>
      </w:r>
    </w:p>
    <w:p w14:paraId="5582B9FA" w14:textId="4750273D"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2</w:t>
      </w:r>
      <w:r w:rsidR="00A15C88">
        <w:rPr>
          <w:rFonts w:ascii="N" w:hAnsi="N"/>
          <w:color w:val="000000"/>
          <w:szCs w:val="21"/>
        </w:rPr>
        <w:t>1</w:t>
      </w:r>
      <w:r>
        <w:rPr>
          <w:rFonts w:ascii="N" w:hAnsi="N"/>
          <w:color w:val="000000"/>
          <w:szCs w:val="21"/>
        </w:rPr>
        <w:t xml:space="preserve">.  </w:t>
      </w:r>
      <w:r>
        <w:rPr>
          <w:rFonts w:ascii="N" w:hAnsi="N"/>
          <w:b/>
          <w:bCs/>
          <w:color w:val="000000"/>
          <w:szCs w:val="21"/>
          <w:u w:val="single"/>
        </w:rPr>
        <w:t>SALVATORISCHE KLAUSEL</w:t>
      </w:r>
      <w:r>
        <w:rPr>
          <w:rFonts w:ascii="N" w:hAnsi="N"/>
          <w:color w:val="000000"/>
          <w:szCs w:val="21"/>
        </w:rPr>
        <w:t xml:space="preserve">. Sollte eine Bestimmung dieser Vereinbarung als unrechtmäßig, ungültig oder nicht durchsetzbar befunden werden, hat ein solcher Befund keine Wirkung auf die Rechtmäßigkeit, Gültigkeit oder Durchsetzbarkeit jeglicher anderen Bestimmung dieser Vereinbarung. Im Falle der Unwirksamkeit, Ungültigkeit oder Nichtdurchsetzbarkeit einer oder mehrerer Bestimmungen dieser Vereinbarung ersetzen die Parteien diese Bestimmung mit einer gültigen und durchsetzbaren Bedingung, deren wirtschaftliche Wirkung der der fehlerhaften Bedingung so weit wie möglich gleich ist. </w:t>
      </w:r>
    </w:p>
    <w:p w14:paraId="13257E78" w14:textId="27C9951D" w:rsidR="00C84878" w:rsidRPr="00C84878" w:rsidRDefault="00A15C88" w:rsidP="004A2EFD">
      <w:pPr>
        <w:widowControl/>
        <w:spacing w:after="150"/>
        <w:jc w:val="left"/>
        <w:rPr>
          <w:rFonts w:ascii="N" w:eastAsia="MS PGothic" w:hAnsi="N" w:cs="Helvetica" w:hint="eastAsia"/>
          <w:color w:val="000000"/>
          <w:kern w:val="0"/>
          <w:szCs w:val="21"/>
        </w:rPr>
      </w:pPr>
      <w:r>
        <w:rPr>
          <w:rFonts w:ascii="N" w:hAnsi="N"/>
          <w:color w:val="000000"/>
          <w:szCs w:val="21"/>
        </w:rPr>
        <w:t>22</w:t>
      </w:r>
      <w:r w:rsidR="00150D05">
        <w:rPr>
          <w:rFonts w:ascii="N" w:hAnsi="N"/>
          <w:color w:val="000000"/>
          <w:szCs w:val="21"/>
        </w:rPr>
        <w:t xml:space="preserve">.  </w:t>
      </w:r>
      <w:r w:rsidR="00150D05">
        <w:rPr>
          <w:rFonts w:ascii="N" w:hAnsi="N"/>
          <w:b/>
          <w:bCs/>
          <w:color w:val="000000"/>
          <w:szCs w:val="21"/>
          <w:u w:val="single"/>
        </w:rPr>
        <w:t>KEINE VERZICHTSERKLÄRUNG</w:t>
      </w:r>
      <w:r w:rsidR="00150D05">
        <w:rPr>
          <w:rFonts w:ascii="N" w:hAnsi="N"/>
          <w:color w:val="000000"/>
          <w:szCs w:val="21"/>
        </w:rPr>
        <w:t xml:space="preserve">. Jede Verzichtserklärung, Änderung, Ergänzung oder Modifizierung einer Bestimmung dieser Vereinbarung tritt nur in Kraft, wenn sie schriftlich erfolgt und von Pioneer und Ihnen unterzeichnet ist. Jeder Verzicht bezüglich eines Bruchs oder einer unterlassenen Durchsetzung einer Bestimmung dieser Vereinbarung wird nicht als ein zukünftiger Verzicht bezüglich einer solchen Bedingung oder ein Verzicht bezüglich jeder anderen Bestimmung erachtet. </w:t>
      </w:r>
    </w:p>
    <w:p w14:paraId="2071827C" w14:textId="39245A83"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2</w:t>
      </w:r>
      <w:r w:rsidR="00A15C88">
        <w:rPr>
          <w:rFonts w:ascii="N" w:hAnsi="N"/>
          <w:color w:val="000000"/>
          <w:szCs w:val="21"/>
        </w:rPr>
        <w:t>3</w:t>
      </w:r>
      <w:r>
        <w:rPr>
          <w:rFonts w:ascii="N" w:hAnsi="N"/>
          <w:color w:val="000000"/>
          <w:szCs w:val="21"/>
        </w:rPr>
        <w:t xml:space="preserve">.  </w:t>
      </w:r>
      <w:r>
        <w:rPr>
          <w:rFonts w:ascii="N" w:hAnsi="N"/>
          <w:b/>
          <w:bCs/>
          <w:color w:val="000000"/>
          <w:szCs w:val="21"/>
          <w:u w:val="single"/>
        </w:rPr>
        <w:t>GELTENDES RECHT</w:t>
      </w:r>
      <w:r>
        <w:rPr>
          <w:rFonts w:ascii="N" w:hAnsi="N"/>
          <w:color w:val="000000"/>
          <w:szCs w:val="21"/>
        </w:rPr>
        <w:t xml:space="preserve">. Wenn Sie in einem EU-Mitgliedsland wohnhaft sind, unterliegt diese Vereinbarung belgischem Recht und wird gemäß diesem ausgelegt. Wenn Sie in den Vereinigten Staaten wohnhaft sind, unterliegt diese Vereinbarung den Gesetzen des Staates Kalifornien, USA, und wird gemäß diesen ausgelegt. Wenn Sie in Kanada wohnhaft sind, unterliegt diese Vereinbarung den Gesetzen der Provinz Ontario und den kanadischen Bundesgesetzen und wird gemäß diesen ausgelegt. Wenn Sie in einem Gebiet außerhalb der EU, der Vereinigten Staaten oder Kanada wohnhaft sind, unterliegt diese Vereinbarung den Gesetzen Japans und wird gemäß diesen ausgelegt. </w:t>
      </w:r>
    </w:p>
    <w:p w14:paraId="3DA78E10" w14:textId="22EC1DD7"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lastRenderedPageBreak/>
        <w:t>2</w:t>
      </w:r>
      <w:r w:rsidR="00A15C88">
        <w:rPr>
          <w:rFonts w:ascii="N" w:hAnsi="N"/>
          <w:color w:val="000000"/>
          <w:szCs w:val="21"/>
        </w:rPr>
        <w:t>4</w:t>
      </w:r>
      <w:r>
        <w:rPr>
          <w:rFonts w:ascii="N" w:hAnsi="N"/>
          <w:color w:val="000000"/>
          <w:szCs w:val="21"/>
        </w:rPr>
        <w:t xml:space="preserve">.  </w:t>
      </w:r>
      <w:r>
        <w:rPr>
          <w:rFonts w:ascii="N" w:hAnsi="N"/>
          <w:b/>
          <w:bCs/>
          <w:color w:val="000000"/>
          <w:szCs w:val="21"/>
          <w:u w:val="single"/>
        </w:rPr>
        <w:t>GERICHTSBARKEIT</w:t>
      </w:r>
      <w:r>
        <w:rPr>
          <w:rFonts w:ascii="N" w:hAnsi="N"/>
          <w:color w:val="000000"/>
          <w:szCs w:val="21"/>
        </w:rPr>
        <w:t xml:space="preserve">. Die Parteien bemühen sich, Streitfälle und Meinungsverschiedenheiten, die aus dieser Vereinbarung oder in Bezug zu oder in Verbindung mit dieser entstehen könnten, oder jeglichen Bruch dieser nach gutem Glauben gütlich beizulegen. </w:t>
      </w:r>
    </w:p>
    <w:p w14:paraId="6001CC6F" w14:textId="3C310F55"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Falls keine gütliche Beilegung erreichbar ist und Sie in einem EU-Mitgliedsland wohnhaft sind, können die Parteien eine endgültige Beilegung aller aus dieser oder in Bezug zu dieser Vereinbarung und der App einstehenden Ansprüche (einschließlich Bildung, Auslegung, Anwendbarkeit, Durchsetzbarkeit, Erbringung und Bruch) durch ein bindendes Schiedsverfahren wählen. Wenn Sie in einem anderen Gebiet als einem EU-Mitgliedsland wohnhaft sind, erfolgt die endgültige Beilegung aller solcher Ansprüche durch ein bindendes Schiedsverfahren wie hierin dargelegt. Falls die Parteien eine Beilegung von Ansprüchen durch ein Schiedsverfahren vereinbaren, erfolgt ein solches Schiedsverfahren gemäß den Schlichtungsregeln der Internationalen Handelskammer durch drei gemäß diesen Regeln bestellte Schiedsrichter. Wenn Sie in einem EU-Mitgliedsland wohnhaft sind, wird das Schiedsverfahren in Brüssel, Belgien, in englischer Sprache abgehalten. Wenn Sie in den Vereinigten Staaten wohnhaft sind, wird das Schiedsverfahren in einem von drei regionalen Gerichtsorten (New York, New York; Dallas Texas oder Los Angeles County, Kalifornien) abgehalten. Wenn Sie in Kanada wohnhaft sind, wird das Schiedsverfahren in einem von drei regionalen Gerichtsorten (Vancouver, BC; Toronto, ON, oder Quebec, QC) abgehalten. Wenn Sie in einem anderen Gebiet wohnhaft sind, wird das Schiedsverfahren in Tokio, Japan, abgehalten. Die Entscheidung des Schiedsgerichts ist endgültig und bindend für andere Parteien und beruht auf der in ihr gegebenen Begründung. </w:t>
      </w:r>
    </w:p>
    <w:p w14:paraId="400CA93F" w14:textId="576AFDF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Für in EU-Mitgliedsländern wohnhafte Personen gilt in dem Fall, dass die Parteien keine Beilegung von Ansprüchen durch ein Schiedsverfahren vereinbaren, dass die belgischen Gerichte ausschließliche Gerichtsbarkeit zur Beilegung aller aus oder in Bezug zu dieser Vereinbarung und der App entstehenden Ansprüche (einschließlich Bildung, Auslegung, Anwendbarkeit, Durchsetzbarkeit, Erbringung und Bruch) haben. Für in Kanada wohnhafte Personen gilt, wenn das Schiedsverfahren nicht durchsetzbar ist, unterliegen die Parteien der ausschließlichen Zuständigkeit der Gerichte in der Stadt Toronto, sofern dies nicht gesetzlich verboten ist.</w:t>
      </w:r>
    </w:p>
    <w:p w14:paraId="40C5B772" w14:textId="09105C8A" w:rsidR="00C84878" w:rsidRPr="00C84878" w:rsidRDefault="00150D05" w:rsidP="004A2EFD">
      <w:pPr>
        <w:widowControl/>
        <w:spacing w:after="150"/>
        <w:jc w:val="left"/>
        <w:rPr>
          <w:rFonts w:ascii="N" w:eastAsia="MS PGothic" w:hAnsi="N" w:cs="Helvetica" w:hint="eastAsia"/>
          <w:color w:val="000000"/>
          <w:kern w:val="0"/>
          <w:szCs w:val="21"/>
        </w:rPr>
      </w:pPr>
      <w:r>
        <w:rPr>
          <w:rFonts w:ascii="N" w:hAnsi="N"/>
          <w:color w:val="000000"/>
          <w:szCs w:val="21"/>
        </w:rPr>
        <w:t>2</w:t>
      </w:r>
      <w:r w:rsidR="00A15C88">
        <w:rPr>
          <w:rFonts w:ascii="N" w:hAnsi="N"/>
          <w:color w:val="000000"/>
          <w:szCs w:val="21"/>
        </w:rPr>
        <w:t>5</w:t>
      </w:r>
      <w:r>
        <w:rPr>
          <w:rFonts w:ascii="N" w:hAnsi="N"/>
          <w:color w:val="000000"/>
          <w:szCs w:val="21"/>
        </w:rPr>
        <w:t xml:space="preserve">.  </w:t>
      </w:r>
      <w:r>
        <w:rPr>
          <w:rFonts w:ascii="N" w:hAnsi="N"/>
          <w:b/>
          <w:bCs/>
          <w:color w:val="000000"/>
          <w:szCs w:val="21"/>
          <w:u w:val="single"/>
        </w:rPr>
        <w:t>GESAMTVEREINBARUNG</w:t>
      </w:r>
      <w:r>
        <w:rPr>
          <w:rFonts w:ascii="N" w:hAnsi="N"/>
          <w:color w:val="000000"/>
          <w:szCs w:val="21"/>
        </w:rPr>
        <w:t xml:space="preserve">.  Diese Vereinbarung konstituiert die Gesamtvereinbarung zwischen Pioneer und Ihnen in Bezug auf den Gegenstand dieser Vereinbarung. Die Abschnitte 7 bis 25 überdauern die Beendigung dieser Vereinbarung. Der Begriff „einschließlich“ hat die Bedeutung „einschließlich ohne Einschränkung“. </w:t>
      </w:r>
    </w:p>
    <w:p w14:paraId="5E0E310A" w14:textId="44A7C833" w:rsidR="00996289" w:rsidRDefault="00150D05" w:rsidP="003959BB">
      <w:pPr>
        <w:widowControl/>
        <w:spacing w:after="150"/>
        <w:jc w:val="left"/>
        <w:rPr>
          <w:rFonts w:ascii="N" w:eastAsia="MS PGothic" w:hAnsi="N" w:cs="Helvetica" w:hint="eastAsia"/>
          <w:color w:val="000000"/>
          <w:kern w:val="0"/>
          <w:szCs w:val="21"/>
        </w:rPr>
      </w:pPr>
      <w:r>
        <w:rPr>
          <w:rFonts w:ascii="N" w:hAnsi="N"/>
          <w:color w:val="000000"/>
          <w:szCs w:val="21"/>
        </w:rPr>
        <w:t>2</w:t>
      </w:r>
      <w:r w:rsidR="00BA42AD">
        <w:rPr>
          <w:rFonts w:ascii="N" w:hAnsi="N"/>
          <w:color w:val="000000"/>
          <w:szCs w:val="21"/>
        </w:rPr>
        <w:t>6</w:t>
      </w:r>
      <w:r>
        <w:rPr>
          <w:rFonts w:ascii="N" w:hAnsi="N"/>
          <w:color w:val="000000"/>
          <w:szCs w:val="21"/>
        </w:rPr>
        <w:t xml:space="preserve">.  </w:t>
      </w:r>
      <w:r>
        <w:rPr>
          <w:rFonts w:ascii="N" w:hAnsi="N"/>
          <w:b/>
          <w:bCs/>
          <w:color w:val="000000"/>
          <w:szCs w:val="21"/>
          <w:u w:val="single"/>
        </w:rPr>
        <w:t>KONTAKTAUFNAHME MIT UNS</w:t>
      </w:r>
      <w:r>
        <w:rPr>
          <w:rFonts w:ascii="N" w:hAnsi="N"/>
          <w:color w:val="000000"/>
          <w:szCs w:val="21"/>
        </w:rPr>
        <w:t xml:space="preserve">.  Bei Fragen oder Beanstandungen hinsichtlich dieser Endbenutzer-Lizenzvereinbarung können Sie Kontakt mit uns aufnehmen: unter </w:t>
      </w:r>
      <w:r>
        <w:rPr>
          <w:rFonts w:ascii="N" w:hAnsi="N"/>
        </w:rPr>
        <w:t>https://global.pioneer/en/product_support/</w:t>
      </w:r>
      <w:r>
        <w:rPr>
          <w:rFonts w:ascii="N" w:hAnsi="N"/>
          <w:color w:val="000000"/>
          <w:szCs w:val="21"/>
        </w:rPr>
        <w:t>support</w:t>
      </w:r>
      <w:r>
        <w:rPr>
          <w:rFonts w:ascii="N" w:hAnsi="N"/>
        </w:rPr>
        <w:t>/</w:t>
      </w:r>
      <w:r>
        <w:rPr>
          <w:rFonts w:ascii="N" w:hAnsi="N"/>
          <w:color w:val="000000"/>
        </w:rPr>
        <w:t xml:space="preserve"> </w:t>
      </w:r>
      <w:r>
        <w:rPr>
          <w:rFonts w:ascii="N" w:hAnsi="N"/>
          <w:color w:val="000000"/>
          <w:szCs w:val="21"/>
        </w:rPr>
        <w:t xml:space="preserve">oder auf dem Postweg unter einer der folgenden Adressen: </w:t>
      </w:r>
    </w:p>
    <w:p w14:paraId="25FC261E" w14:textId="734BCE83" w:rsidR="00F61A5C" w:rsidRDefault="00996289" w:rsidP="00F61A5C">
      <w:pPr>
        <w:widowControl/>
        <w:spacing w:after="150"/>
        <w:jc w:val="left"/>
        <w:rPr>
          <w:rFonts w:ascii="N" w:eastAsia="MS PGothic" w:hAnsi="N" w:cs="Helvetica" w:hint="eastAsia"/>
          <w:color w:val="000000"/>
          <w:kern w:val="0"/>
          <w:szCs w:val="21"/>
        </w:rPr>
      </w:pPr>
      <w:r>
        <w:rPr>
          <w:rFonts w:ascii="N" w:hAnsi="N"/>
          <w:color w:val="000000"/>
          <w:szCs w:val="21"/>
        </w:rPr>
        <w:lastRenderedPageBreak/>
        <w:t>Pioneer Corporation</w:t>
      </w:r>
      <w:r>
        <w:rPr>
          <w:rFonts w:ascii="N" w:hAnsi="N"/>
          <w:color w:val="000000"/>
          <w:szCs w:val="21"/>
        </w:rPr>
        <w:br/>
        <w:t>Attn: Customer Support</w:t>
      </w:r>
      <w:r>
        <w:rPr>
          <w:rFonts w:ascii="N" w:hAnsi="N"/>
          <w:color w:val="000000"/>
          <w:szCs w:val="21"/>
        </w:rPr>
        <w:br/>
        <w:t xml:space="preserve">28-8, Honkomagome 2-Chome </w:t>
      </w:r>
      <w:r>
        <w:rPr>
          <w:rFonts w:ascii="N" w:hAnsi="N"/>
          <w:color w:val="000000"/>
          <w:szCs w:val="21"/>
        </w:rPr>
        <w:br/>
        <w:t>Bunkyo-Ku, Tokio</w:t>
      </w:r>
      <w:r>
        <w:rPr>
          <w:rFonts w:ascii="N" w:hAnsi="N"/>
          <w:color w:val="000000"/>
          <w:szCs w:val="21"/>
        </w:rPr>
        <w:br/>
        <w:t xml:space="preserve">113-0021, Japan </w:t>
      </w:r>
    </w:p>
    <w:p w14:paraId="734CA78C" w14:textId="115516AA" w:rsidR="00996289" w:rsidRPr="003959BB" w:rsidRDefault="00F61A5C" w:rsidP="00E60B7A">
      <w:pPr>
        <w:widowControl/>
        <w:spacing w:after="150"/>
        <w:jc w:val="left"/>
        <w:rPr>
          <w:rFonts w:ascii="N" w:hAnsi="N" w:hint="eastAsia"/>
          <w:color w:val="000000"/>
          <w:kern w:val="0"/>
        </w:rPr>
      </w:pPr>
      <w:r>
        <w:rPr>
          <w:rFonts w:ascii="N" w:hAnsi="N"/>
          <w:color w:val="000000"/>
          <w:szCs w:val="21"/>
        </w:rPr>
        <w:t>Pioneer Electronics AsiaCentre Pte. Ltd.</w:t>
      </w:r>
      <w:r>
        <w:rPr>
          <w:rFonts w:ascii="N" w:hAnsi="N"/>
          <w:color w:val="000000"/>
          <w:szCs w:val="21"/>
        </w:rPr>
        <w:br/>
      </w:r>
      <w:r>
        <w:rPr>
          <w:rFonts w:ascii="N" w:hAnsi="N"/>
          <w:color w:val="000000"/>
        </w:rPr>
        <w:t>Attn: Service Centre</w:t>
      </w:r>
      <w:r>
        <w:rPr>
          <w:rFonts w:ascii="N" w:hAnsi="N"/>
          <w:color w:val="000000"/>
        </w:rPr>
        <w:br/>
        <w:t>2 Jalan Kilang Barat, #07-01</w:t>
      </w:r>
      <w:r>
        <w:rPr>
          <w:rFonts w:ascii="N" w:hAnsi="N"/>
          <w:color w:val="000000"/>
        </w:rPr>
        <w:br/>
        <w:t>Singapur 159346</w:t>
      </w:r>
    </w:p>
    <w:p w14:paraId="3FE272A7" w14:textId="7F9B9472" w:rsidR="00C84878" w:rsidRPr="003959BB" w:rsidRDefault="00C84878" w:rsidP="00C84878">
      <w:pPr>
        <w:widowControl/>
        <w:spacing w:after="300"/>
        <w:jc w:val="left"/>
        <w:rPr>
          <w:rFonts w:ascii="N" w:hAnsi="N" w:hint="eastAsia"/>
          <w:color w:val="000000"/>
          <w:kern w:val="0"/>
        </w:rPr>
      </w:pPr>
      <w:r>
        <w:rPr>
          <w:rFonts w:ascii="N" w:hAnsi="N"/>
          <w:color w:val="000000"/>
        </w:rPr>
        <w:t>Pioneer Europe NV</w:t>
      </w:r>
      <w:r>
        <w:rPr>
          <w:rFonts w:ascii="N" w:hAnsi="N"/>
          <w:color w:val="000000"/>
        </w:rPr>
        <w:br/>
        <w:t xml:space="preserve">Attn: </w:t>
      </w:r>
      <w:r>
        <w:rPr>
          <w:rFonts w:ascii="N" w:hAnsi="N"/>
          <w:color w:val="000000"/>
          <w:szCs w:val="21"/>
        </w:rPr>
        <w:t>European service division</w:t>
      </w:r>
      <w:r>
        <w:rPr>
          <w:rFonts w:ascii="N" w:hAnsi="N"/>
          <w:color w:val="000000"/>
        </w:rPr>
        <w:br/>
        <w:t>Haven 1087, Keetberglaan 1</w:t>
      </w:r>
      <w:r>
        <w:rPr>
          <w:rFonts w:ascii="N" w:hAnsi="N"/>
          <w:color w:val="000000"/>
        </w:rPr>
        <w:br/>
        <w:t xml:space="preserve">9120 Melsele, Belgien </w:t>
      </w:r>
    </w:p>
    <w:p w14:paraId="5A5FDC35" w14:textId="77777777" w:rsidR="00150D05" w:rsidRPr="00905D90" w:rsidRDefault="00C84878" w:rsidP="00150D05">
      <w:pPr>
        <w:widowControl/>
        <w:spacing w:after="300"/>
        <w:jc w:val="left"/>
        <w:rPr>
          <w:rFonts w:ascii="N" w:eastAsia="MS PGothic" w:hAnsi="N" w:cs="Helvetica" w:hint="eastAsia"/>
          <w:color w:val="000000"/>
          <w:kern w:val="0"/>
          <w:szCs w:val="21"/>
          <w:lang w:val="en-US"/>
        </w:rPr>
      </w:pPr>
      <w:r>
        <w:rPr>
          <w:rFonts w:ascii="N" w:hAnsi="N"/>
          <w:color w:val="000000"/>
          <w:szCs w:val="21"/>
        </w:rPr>
        <w:t>Pioneer Electronics (USA) Inc.</w:t>
      </w:r>
      <w:r>
        <w:rPr>
          <w:rFonts w:ascii="N" w:hAnsi="N"/>
          <w:color w:val="000000"/>
          <w:szCs w:val="21"/>
        </w:rPr>
        <w:br/>
      </w:r>
      <w:r w:rsidRPr="00905D90">
        <w:rPr>
          <w:rFonts w:ascii="N" w:hAnsi="N"/>
          <w:color w:val="000000"/>
          <w:szCs w:val="21"/>
          <w:lang w:val="en-US"/>
        </w:rPr>
        <w:t>Attn: Service &amp; Support</w:t>
      </w:r>
      <w:r w:rsidRPr="00905D90">
        <w:rPr>
          <w:rFonts w:ascii="N" w:hAnsi="N"/>
          <w:color w:val="000000"/>
          <w:szCs w:val="21"/>
          <w:lang w:val="en-US"/>
        </w:rPr>
        <w:br/>
        <w:t>2050 W. 190</w:t>
      </w:r>
      <w:r w:rsidRPr="00905D90">
        <w:rPr>
          <w:rFonts w:ascii="N" w:hAnsi="N"/>
          <w:color w:val="000000"/>
          <w:szCs w:val="21"/>
          <w:vertAlign w:val="superscript"/>
          <w:lang w:val="en-US"/>
        </w:rPr>
        <w:t>th</w:t>
      </w:r>
      <w:r w:rsidRPr="00905D90">
        <w:rPr>
          <w:rFonts w:ascii="N" w:hAnsi="N"/>
          <w:color w:val="000000"/>
          <w:szCs w:val="21"/>
          <w:lang w:val="en-US"/>
        </w:rPr>
        <w:t xml:space="preserve"> Street, Suite 100</w:t>
      </w:r>
      <w:r w:rsidRPr="00905D90">
        <w:rPr>
          <w:rFonts w:ascii="N" w:hAnsi="N"/>
          <w:color w:val="000000"/>
          <w:szCs w:val="21"/>
          <w:lang w:val="en-US"/>
        </w:rPr>
        <w:br/>
        <w:t xml:space="preserve">Torrance, CA 90504 USA </w:t>
      </w:r>
    </w:p>
    <w:p w14:paraId="2A8FC22F" w14:textId="7B66D2BB" w:rsidR="00150D05" w:rsidRPr="00905D90" w:rsidRDefault="00150D05" w:rsidP="00150D05">
      <w:pPr>
        <w:rPr>
          <w:lang w:val="en-US"/>
        </w:rPr>
      </w:pPr>
    </w:p>
    <w:p w14:paraId="32AF3BD5" w14:textId="77777777" w:rsidR="007D2EC2" w:rsidRPr="00905D90" w:rsidRDefault="007D2EC2" w:rsidP="00150D05">
      <w:pPr>
        <w:rPr>
          <w:lang w:val="en-US"/>
        </w:rPr>
      </w:pPr>
    </w:p>
    <w:p w14:paraId="0DE75D38" w14:textId="3E41EA55" w:rsidR="007D2EC2" w:rsidRPr="003959BB" w:rsidRDefault="007D2EC2" w:rsidP="003959BB">
      <w:r>
        <w:t xml:space="preserve">Stand: </w:t>
      </w:r>
      <w:r>
        <w:br/>
      </w:r>
      <w:r w:rsidR="00BA42AD" w:rsidRPr="00BA42AD">
        <w:t>Erste Ausgabe vom 1. Mai 2020</w:t>
      </w:r>
      <w:bookmarkStart w:id="2" w:name="_GoBack"/>
      <w:bookmarkEnd w:id="2"/>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B8BFE" w14:textId="77777777" w:rsidR="00A15C88" w:rsidRDefault="00A15C88" w:rsidP="00F2290A">
      <w:r>
        <w:separator/>
      </w:r>
    </w:p>
  </w:endnote>
  <w:endnote w:type="continuationSeparator" w:id="0">
    <w:p w14:paraId="09AFFB3D" w14:textId="77777777" w:rsidR="00A15C88" w:rsidRDefault="00A15C88" w:rsidP="00F2290A">
      <w:r>
        <w:continuationSeparator/>
      </w:r>
    </w:p>
  </w:endnote>
  <w:endnote w:type="continuationNotice" w:id="1">
    <w:p w14:paraId="7C59CE4E" w14:textId="77777777" w:rsidR="00A15C88" w:rsidRDefault="00A15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C3B92" w14:textId="77777777" w:rsidR="00A15C88" w:rsidRDefault="00A15C88" w:rsidP="00F2290A">
      <w:r>
        <w:separator/>
      </w:r>
    </w:p>
  </w:footnote>
  <w:footnote w:type="continuationSeparator" w:id="0">
    <w:p w14:paraId="5F470EF1" w14:textId="77777777" w:rsidR="00A15C88" w:rsidRDefault="00A15C88" w:rsidP="00F2290A">
      <w:r>
        <w:continuationSeparator/>
      </w:r>
    </w:p>
  </w:footnote>
  <w:footnote w:type="continuationNotice" w:id="1">
    <w:p w14:paraId="7A167FD0" w14:textId="77777777" w:rsidR="00A15C88" w:rsidRDefault="00A15C8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8"/>
    <w:rsid w:val="00003A9D"/>
    <w:rsid w:val="0001008A"/>
    <w:rsid w:val="00017495"/>
    <w:rsid w:val="0002283B"/>
    <w:rsid w:val="000316D2"/>
    <w:rsid w:val="00034A2F"/>
    <w:rsid w:val="0003739C"/>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6437"/>
    <w:rsid w:val="002F6517"/>
    <w:rsid w:val="0030047B"/>
    <w:rsid w:val="003004EE"/>
    <w:rsid w:val="00313E19"/>
    <w:rsid w:val="00316140"/>
    <w:rsid w:val="00355520"/>
    <w:rsid w:val="00355858"/>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D0F77"/>
    <w:rsid w:val="00604AAE"/>
    <w:rsid w:val="00612C3B"/>
    <w:rsid w:val="00612C7A"/>
    <w:rsid w:val="00615A05"/>
    <w:rsid w:val="0066437D"/>
    <w:rsid w:val="00683F3F"/>
    <w:rsid w:val="00693044"/>
    <w:rsid w:val="00695EC7"/>
    <w:rsid w:val="006D453D"/>
    <w:rsid w:val="006E1BAD"/>
    <w:rsid w:val="00703E15"/>
    <w:rsid w:val="00731350"/>
    <w:rsid w:val="00734D3E"/>
    <w:rsid w:val="00744943"/>
    <w:rsid w:val="007512E7"/>
    <w:rsid w:val="00751F43"/>
    <w:rsid w:val="00760E83"/>
    <w:rsid w:val="007667EC"/>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901E0A"/>
    <w:rsid w:val="00905D90"/>
    <w:rsid w:val="00915FF5"/>
    <w:rsid w:val="0094176B"/>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5C88"/>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2AD"/>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84878"/>
    <w:rsid w:val="00CA4B8D"/>
    <w:rsid w:val="00CA5ABF"/>
    <w:rsid w:val="00CA6697"/>
    <w:rsid w:val="00CB0DCF"/>
    <w:rsid w:val="00CB3570"/>
    <w:rsid w:val="00CB5687"/>
    <w:rsid w:val="00CC2E84"/>
    <w:rsid w:val="00CC438F"/>
    <w:rsid w:val="00CD4E2A"/>
    <w:rsid w:val="00CF5574"/>
    <w:rsid w:val="00CF6C5D"/>
    <w:rsid w:val="00D02AB4"/>
    <w:rsid w:val="00D15BC6"/>
    <w:rsid w:val="00D22ADD"/>
    <w:rsid w:val="00D25062"/>
    <w:rsid w:val="00D35F8E"/>
    <w:rsid w:val="00D406C5"/>
    <w:rsid w:val="00D42F5F"/>
    <w:rsid w:val="00D47B1C"/>
    <w:rsid w:val="00D53211"/>
    <w:rsid w:val="00D5574F"/>
    <w:rsid w:val="00D70CE6"/>
    <w:rsid w:val="00D759D3"/>
    <w:rsid w:val="00D8069B"/>
    <w:rsid w:val="00D82AFB"/>
    <w:rsid w:val="00DA439A"/>
    <w:rsid w:val="00DA4ECB"/>
    <w:rsid w:val="00DA64A1"/>
    <w:rsid w:val="00DB0739"/>
    <w:rsid w:val="00DB7DB1"/>
    <w:rsid w:val="00DC2DF7"/>
    <w:rsid w:val="00DC64DE"/>
    <w:rsid w:val="00DD1471"/>
    <w:rsid w:val="00DD242B"/>
    <w:rsid w:val="00DD3FEF"/>
    <w:rsid w:val="00DF5210"/>
    <w:rsid w:val="00E02AEC"/>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2290A"/>
    <w:rsid w:val="00F26DA7"/>
    <w:rsid w:val="00F2724B"/>
    <w:rsid w:val="00F44024"/>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jc w:val="both"/>
    </w:pPr>
  </w:style>
  <w:style w:type="paragraph" w:styleId="berschrift2">
    <w:name w:val="heading 2"/>
    <w:basedOn w:val="Standard"/>
    <w:link w:val="berschrift2Zchn"/>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84878"/>
    <w:rPr>
      <w:rFonts w:ascii="inherit" w:eastAsia="MS PGothic" w:hAnsi="inherit" w:cs="MS PGothic"/>
      <w:kern w:val="0"/>
      <w:sz w:val="45"/>
      <w:szCs w:val="45"/>
    </w:rPr>
  </w:style>
  <w:style w:type="character" w:styleId="Hyperlink">
    <w:name w:val="Hyperlink"/>
    <w:basedOn w:val="Absatz-Standardschriftart"/>
    <w:uiPriority w:val="99"/>
    <w:unhideWhenUsed/>
    <w:rsid w:val="00C84878"/>
    <w:rPr>
      <w:strike w:val="0"/>
      <w:dstrike w:val="0"/>
      <w:color w:val="000000"/>
      <w:u w:val="none"/>
      <w:effect w:val="none"/>
    </w:rPr>
  </w:style>
  <w:style w:type="paragraph" w:styleId="HTMLAdresse">
    <w:name w:val="HTML Address"/>
    <w:basedOn w:val="Standard"/>
    <w:link w:val="HTMLAdresseZchn"/>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resseZchn">
    <w:name w:val="HTML Adresse Zchn"/>
    <w:basedOn w:val="Absatz-Standardschriftart"/>
    <w:link w:val="HTMLAdresse"/>
    <w:uiPriority w:val="99"/>
    <w:semiHidden/>
    <w:rsid w:val="00C84878"/>
    <w:rPr>
      <w:rFonts w:ascii="MS PGothic" w:eastAsia="MS PGothic" w:hAnsi="MS PGothic" w:cs="MS PGothic"/>
      <w:kern w:val="0"/>
      <w:sz w:val="24"/>
      <w:szCs w:val="24"/>
    </w:rPr>
  </w:style>
  <w:style w:type="paragraph" w:styleId="StandardWeb">
    <w:name w:val="Normal (Web)"/>
    <w:basedOn w:val="Standard"/>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Sprechblasentext">
    <w:name w:val="Balloon Text"/>
    <w:basedOn w:val="Standard"/>
    <w:link w:val="SprechblasentextZchn"/>
    <w:uiPriority w:val="99"/>
    <w:semiHidden/>
    <w:unhideWhenUsed/>
    <w:rsid w:val="00F003FE"/>
    <w:rPr>
      <w:rFonts w:asciiTheme="majorHAnsi" w:eastAsiaTheme="majorEastAsia" w:hAnsiTheme="majorHAnsi" w:cstheme="majorBidi"/>
      <w:sz w:val="18"/>
      <w:szCs w:val="18"/>
    </w:rPr>
  </w:style>
  <w:style w:type="character" w:customStyle="1" w:styleId="SprechblasentextZchn">
    <w:name w:val="Sprechblasentext Zchn"/>
    <w:basedOn w:val="Absatz-Standardschriftart"/>
    <w:link w:val="Sprechblasentext"/>
    <w:uiPriority w:val="99"/>
    <w:semiHidden/>
    <w:rsid w:val="00F003FE"/>
    <w:rPr>
      <w:rFonts w:asciiTheme="majorHAnsi" w:eastAsiaTheme="majorEastAsia" w:hAnsiTheme="majorHAnsi" w:cstheme="majorBidi"/>
      <w:sz w:val="18"/>
      <w:szCs w:val="18"/>
    </w:rPr>
  </w:style>
  <w:style w:type="character" w:styleId="Kommentarzeichen">
    <w:name w:val="annotation reference"/>
    <w:basedOn w:val="Absatz-Standardschriftart"/>
    <w:uiPriority w:val="99"/>
    <w:unhideWhenUsed/>
    <w:rsid w:val="004A2EFD"/>
    <w:rPr>
      <w:sz w:val="18"/>
      <w:szCs w:val="18"/>
    </w:rPr>
  </w:style>
  <w:style w:type="paragraph" w:styleId="Kommentartext">
    <w:name w:val="annotation text"/>
    <w:basedOn w:val="Standard"/>
    <w:link w:val="KommentartextZchn"/>
    <w:uiPriority w:val="99"/>
    <w:unhideWhenUsed/>
    <w:rsid w:val="004A2EFD"/>
    <w:pPr>
      <w:jc w:val="left"/>
    </w:pPr>
  </w:style>
  <w:style w:type="character" w:customStyle="1" w:styleId="KommentartextZchn">
    <w:name w:val="Kommentartext Zchn"/>
    <w:basedOn w:val="Absatz-Standardschriftart"/>
    <w:link w:val="Kommentartext"/>
    <w:uiPriority w:val="99"/>
    <w:rsid w:val="00371741"/>
  </w:style>
  <w:style w:type="paragraph" w:styleId="Kommentarthema">
    <w:name w:val="annotation subject"/>
    <w:basedOn w:val="Kommentartext"/>
    <w:next w:val="Kommentartext"/>
    <w:link w:val="KommentarthemaZchn"/>
    <w:uiPriority w:val="99"/>
    <w:semiHidden/>
    <w:unhideWhenUsed/>
    <w:rsid w:val="00371741"/>
    <w:rPr>
      <w:b/>
      <w:bCs/>
    </w:rPr>
  </w:style>
  <w:style w:type="character" w:customStyle="1" w:styleId="KommentarthemaZchn">
    <w:name w:val="Kommentarthema Zchn"/>
    <w:basedOn w:val="KommentartextZchn"/>
    <w:link w:val="Kommentarthema"/>
    <w:uiPriority w:val="99"/>
    <w:semiHidden/>
    <w:rsid w:val="00371741"/>
    <w:rPr>
      <w:b/>
      <w:bCs/>
    </w:rPr>
  </w:style>
  <w:style w:type="paragraph" w:styleId="berarbeitung">
    <w:name w:val="Revision"/>
    <w:hidden/>
    <w:uiPriority w:val="99"/>
    <w:semiHidden/>
    <w:rsid w:val="003C52BD"/>
  </w:style>
  <w:style w:type="paragraph" w:styleId="Kopfzeile">
    <w:name w:val="header"/>
    <w:basedOn w:val="Standard"/>
    <w:link w:val="KopfzeileZchn"/>
    <w:uiPriority w:val="99"/>
    <w:unhideWhenUsed/>
    <w:rsid w:val="00F2290A"/>
    <w:pPr>
      <w:tabs>
        <w:tab w:val="center" w:pos="4252"/>
        <w:tab w:val="right" w:pos="8504"/>
      </w:tabs>
      <w:snapToGrid w:val="0"/>
    </w:pPr>
  </w:style>
  <w:style w:type="character" w:customStyle="1" w:styleId="KopfzeileZchn">
    <w:name w:val="Kopfzeile Zchn"/>
    <w:basedOn w:val="Absatz-Standardschriftart"/>
    <w:link w:val="Kopfzeile"/>
    <w:uiPriority w:val="99"/>
    <w:rsid w:val="00F2290A"/>
  </w:style>
  <w:style w:type="paragraph" w:styleId="Fuzeile">
    <w:name w:val="footer"/>
    <w:basedOn w:val="Standard"/>
    <w:link w:val="FuzeileZchn"/>
    <w:uiPriority w:val="99"/>
    <w:unhideWhenUsed/>
    <w:rsid w:val="00F2290A"/>
    <w:pPr>
      <w:tabs>
        <w:tab w:val="center" w:pos="4252"/>
        <w:tab w:val="right" w:pos="8504"/>
      </w:tabs>
      <w:snapToGrid w:val="0"/>
    </w:pPr>
  </w:style>
  <w:style w:type="character" w:customStyle="1" w:styleId="FuzeileZchn">
    <w:name w:val="Fußzeile Zchn"/>
    <w:basedOn w:val="Absatz-Standardschriftart"/>
    <w:link w:val="Fuzeile"/>
    <w:uiPriority w:val="99"/>
    <w:rsid w:val="00F2290A"/>
  </w:style>
  <w:style w:type="character" w:customStyle="1" w:styleId="UnresolvedMention1">
    <w:name w:val="Unresolved Mention1"/>
    <w:basedOn w:val="Absatz-Standardschriftart"/>
    <w:uiPriority w:val="99"/>
    <w:semiHidden/>
    <w:unhideWhenUsed/>
    <w:rsid w:val="000C7250"/>
    <w:rPr>
      <w:color w:val="605E5C"/>
      <w:shd w:val="clear" w:color="auto" w:fill="E1DFDD"/>
    </w:rPr>
  </w:style>
  <w:style w:type="paragraph" w:styleId="Listenabsatz">
    <w:name w:val="List Paragraph"/>
    <w:basedOn w:val="Standard"/>
    <w:uiPriority w:val="34"/>
    <w:qFormat/>
    <w:rsid w:val="0016270A"/>
    <w:pPr>
      <w:ind w:leftChars="400" w:left="840"/>
    </w:pPr>
  </w:style>
  <w:style w:type="character" w:customStyle="1" w:styleId="UnresolvedMention">
    <w:name w:val="Unresolved Mention"/>
    <w:basedOn w:val="Absatz-Standardschriftar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E735A-71CD-4E48-A3CD-71433E655C9C}">
  <ds:schemaRefs>
    <ds:schemaRef ds:uri="http://schemas.microsoft.com/office/2006/metadata/properties"/>
    <ds:schemaRef ds:uri="09876cab-198c-47e1-b70b-d301f64906d2"/>
    <ds:schemaRef ds:uri="http://purl.org/dc/terms/"/>
    <ds:schemaRef ds:uri="http://schemas.microsoft.com/office/2006/documentManagement/types"/>
    <ds:schemaRef ds:uri="http://purl.org/dc/dcmitype/"/>
    <ds:schemaRef ds:uri="68ab0b1c-4ae9-4be6-b449-c21d53d74874"/>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6A25EB9-848C-4E9B-8198-16D47AB49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A74E6-9E1F-4465-8666-B17C66B405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4E99481F.dotm</Template>
  <TotalTime>0</TotalTime>
  <Pages>12</Pages>
  <Words>4059</Words>
  <Characters>23138</Characters>
  <Application>Microsoft Office Word</Application>
  <DocSecurity>0</DocSecurity>
  <Lines>192</Lines>
  <Paragraphs>54</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Gerd Wellhausen</cp:lastModifiedBy>
  <cp:revision>2</cp:revision>
  <dcterms:created xsi:type="dcterms:W3CDTF">2020-04-24T10:52:00Z</dcterms:created>
  <dcterms:modified xsi:type="dcterms:W3CDTF">2020-04-24T10:52:00Z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