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r w:rsidR="00893EAF">
        <w:rPr>
          <w:vertAlign w:val="superscript"/>
        </w:rPr>
        <w:t>,2</w:t>
      </w:r>
    </w:p>
    <w:p w14:paraId="220F4F27" w14:textId="22BEA64F" w:rsidR="000C56B0" w:rsidRPr="00FC0723" w:rsidRDefault="00367A15">
      <w:pPr>
        <w:spacing w:line="276" w:lineRule="auto"/>
        <w:ind w:left="360"/>
      </w:pPr>
      <w:r w:rsidRPr="00FC0723">
        <w:t>Dylan Sonett</w:t>
      </w:r>
      <w:r w:rsidR="00893EAF">
        <w:rPr>
          <w:vertAlign w:val="superscript"/>
        </w:rPr>
        <w:t>3</w:t>
      </w:r>
      <w:r w:rsidRPr="00FC0723">
        <w:t xml:space="preserve"> </w:t>
      </w:r>
    </w:p>
    <w:p w14:paraId="405C50ED" w14:textId="06FEED9C" w:rsidR="000C56B0" w:rsidRPr="00FC0723" w:rsidRDefault="00367A15">
      <w:pPr>
        <w:spacing w:line="276" w:lineRule="auto"/>
        <w:ind w:left="360"/>
      </w:pPr>
      <w:r w:rsidRPr="00FC0723">
        <w:t>Ryan McMinds</w:t>
      </w:r>
      <w:r w:rsidR="00893EAF">
        <w:rPr>
          <w:sz w:val="25"/>
          <w:szCs w:val="25"/>
          <w:vertAlign w:val="superscript"/>
        </w:rPr>
        <w:t>4</w:t>
      </w:r>
    </w:p>
    <w:p w14:paraId="3099720F" w14:textId="7CEE2307" w:rsidR="000C56B0" w:rsidRPr="00FC0723" w:rsidRDefault="00367A15">
      <w:pPr>
        <w:spacing w:line="276" w:lineRule="auto"/>
        <w:ind w:left="360"/>
      </w:pPr>
      <w:r w:rsidRPr="00FC0723">
        <w:t>F. Joseph Pollock</w:t>
      </w:r>
      <w:r w:rsidR="00893EAF">
        <w:rPr>
          <w:sz w:val="25"/>
          <w:szCs w:val="25"/>
          <w:vertAlign w:val="superscript"/>
        </w:rPr>
        <w:t>5</w:t>
      </w:r>
    </w:p>
    <w:p w14:paraId="09B97AC0" w14:textId="56C2CDEF" w:rsidR="000C56B0" w:rsidRPr="00FC0723" w:rsidRDefault="00367A15">
      <w:pPr>
        <w:spacing w:line="276" w:lineRule="auto"/>
        <w:ind w:left="360"/>
        <w:rPr>
          <w:vertAlign w:val="superscript"/>
        </w:rPr>
      </w:pPr>
      <w:r w:rsidRPr="00FC0723">
        <w:t>Mónica Medina</w:t>
      </w:r>
      <w:r w:rsidR="00893EAF">
        <w:rPr>
          <w:vertAlign w:val="superscript"/>
        </w:rPr>
        <w:t>6</w:t>
      </w:r>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r w:rsidRPr="00B145B8">
        <w:rPr>
          <w:vertAlign w:val="superscript"/>
        </w:rPr>
        <w:t>2</w:t>
      </w:r>
      <w:r>
        <w:t xml:space="preserve"> Department of Biology, University of Texas at Tyler, Tyler, TX 75799, USA</w:t>
      </w:r>
    </w:p>
    <w:p w14:paraId="3F3B5C0C" w14:textId="0A63368C" w:rsidR="000C56B0" w:rsidRPr="00FC0723" w:rsidRDefault="00893EAF">
      <w:pPr>
        <w:spacing w:line="276" w:lineRule="auto"/>
        <w:ind w:left="720" w:hanging="360"/>
        <w:jc w:val="both"/>
      </w:pPr>
      <w:r>
        <w:rPr>
          <w:vertAlign w:val="superscript"/>
        </w:rPr>
        <w:t>3</w:t>
      </w:r>
      <w:r w:rsidR="00367A15" w:rsidRPr="00FC0723">
        <w:t xml:space="preserve"> School of Pharmacy, University of Washington, Seattle, Washington, USA</w:t>
      </w:r>
    </w:p>
    <w:p w14:paraId="63470D2D" w14:textId="1B3061D8" w:rsidR="000C56B0" w:rsidRPr="00FC0723" w:rsidRDefault="00893EAF">
      <w:pPr>
        <w:ind w:left="720" w:hanging="360"/>
        <w:jc w:val="both"/>
        <w:rPr>
          <w:sz w:val="25"/>
          <w:szCs w:val="25"/>
        </w:rPr>
      </w:pPr>
      <w:r>
        <w:rPr>
          <w:sz w:val="25"/>
          <w:szCs w:val="25"/>
          <w:vertAlign w:val="superscript"/>
        </w:rPr>
        <w:t>4</w:t>
      </w:r>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2A264BCD" w:rsidR="000C56B0" w:rsidRPr="00FC0723" w:rsidRDefault="00893EAF">
      <w:pPr>
        <w:spacing w:line="276" w:lineRule="auto"/>
        <w:ind w:left="720" w:hanging="360"/>
        <w:rPr>
          <w:vertAlign w:val="superscript"/>
        </w:rPr>
      </w:pPr>
      <w:r>
        <w:rPr>
          <w:sz w:val="25"/>
          <w:szCs w:val="25"/>
          <w:vertAlign w:val="superscript"/>
        </w:rPr>
        <w:t>5</w:t>
      </w:r>
      <w:r w:rsidR="00367A15" w:rsidRPr="00FC0723">
        <w:rPr>
          <w:vertAlign w:val="superscript"/>
        </w:rPr>
        <w:t xml:space="preserve"> </w:t>
      </w:r>
      <w:r w:rsidR="00367A15"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1A36B105" w:rsidR="000C56B0" w:rsidRPr="00FC0723" w:rsidRDefault="00893EAF">
      <w:pPr>
        <w:spacing w:line="276" w:lineRule="auto"/>
        <w:ind w:left="720" w:hanging="360"/>
        <w:jc w:val="both"/>
        <w:rPr>
          <w:vertAlign w:val="superscript"/>
        </w:rPr>
      </w:pPr>
      <w:r>
        <w:rPr>
          <w:vertAlign w:val="superscript"/>
        </w:rPr>
        <w:t>6</w:t>
      </w:r>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43ACAC5" w:rsidR="00F17EE0" w:rsidRDefault="00367A15" w:rsidP="00406E0F">
      <w:r w:rsidRPr="00FC0723">
        <w:t>Tropical reef-building corals exist in intimate symbiosis with diverse microbes and viruses. Coral microbiomes var</w:t>
      </w:r>
      <w:r w:rsidR="00343B13">
        <w:t>y</w:t>
      </w:r>
      <w:r w:rsidRPr="00FC0723">
        <w:t xml:space="preserve"> greatly</w:t>
      </w:r>
      <w:r w:rsidR="00343B13">
        <w:t xml:space="preserve"> in biodiversity</w:t>
      </w:r>
      <w:r w:rsidRPr="00FC0723">
        <w:t xml:space="preserve">. It has previously been hypothesized that differences in coral innate immunity in general, and the copy number of </w:t>
      </w:r>
      <w:r w:rsidR="003A3B90">
        <w:t xml:space="preserve">innate immune genes containing </w:t>
      </w:r>
      <w:r w:rsidR="003A3B90" w:rsidRPr="00FC0723">
        <w:t xml:space="preserve">Toll/Interleukin Repeat </w:t>
      </w:r>
      <w:r w:rsidR="003A3B90">
        <w:t>(</w:t>
      </w:r>
      <w:r w:rsidRPr="00FC0723">
        <w:t>TIR</w:t>
      </w:r>
      <w:r w:rsidR="003A3B90">
        <w:t>)</w:t>
      </w:r>
      <w:r w:rsidRPr="00FC0723">
        <w:t>-domain</w:t>
      </w:r>
      <w:r w:rsidR="003A3B90">
        <w:t>s</w:t>
      </w:r>
      <w:r w:rsidRPr="00FC0723">
        <w:t xml:space="preserve"> 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140AB744"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r w:rsidR="007668A8">
        <w:t xml:space="preserve"> overall</w:t>
      </w:r>
      <w:r w:rsidRPr="00FC0723">
        <w:t xml:space="preserve"> differences in microbiome richness and beta-diversity among coral</w:t>
      </w:r>
      <w:r w:rsidR="007668A8">
        <w:t xml:space="preserve"> species</w:t>
      </w:r>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2229DC65"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r w:rsidR="00151FC2">
        <w:t>sculpting modern</w:t>
      </w:r>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343A3A91" w:rsidR="000C56B0" w:rsidRDefault="00367A15" w:rsidP="00406E0F">
      <w:r w:rsidRPr="00FC0723">
        <w:t>The 1681 described species of scleractinian corals</w:t>
      </w:r>
      <w:r w:rsidR="00151FC2">
        <w:t xml:space="preserve"> </w:t>
      </w:r>
      <w:r>
        <w:fldChar w:fldCharType="begin"/>
      </w:r>
      <w:r w:rsidR="00FC1EE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r w:rsidR="00151FC2">
        <w:t xml:space="preserve"> </w:t>
      </w:r>
      <w:r>
        <w:fldChar w:fldCharType="begin"/>
      </w:r>
      <w:r w:rsidR="00FC1EE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r w:rsidRPr="00FC0723">
        <w:t>. Therefore, evaluating how corals regulate th</w:t>
      </w:r>
      <w:r w:rsidR="009A4686">
        <w:t xml:space="preserve">eir </w:t>
      </w:r>
      <w:r w:rsidRPr="00FC0723">
        <w:t>microbiome</w:t>
      </w:r>
      <w:r w:rsidR="009A4686">
        <w:t>s</w:t>
      </w:r>
      <w:r w:rsidRPr="00FC0723">
        <w:t xml:space="preserve"> is of great importance. Numerous studies have uncovered important features of coral microbiomes, including the relative influence of differences across host anatomy</w:t>
      </w:r>
      <w:r w:rsidR="00151FC2">
        <w:t xml:space="preserve"> </w:t>
      </w:r>
      <w:r>
        <w:fldChar w:fldCharType="begin"/>
      </w:r>
      <w:r w:rsidR="00FC1EE5">
        <w:instrText xml:space="preserve"> ADDIN ZOTERO_ITEM CSL_CITATION {"citationID":"a163t2tokaq","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r w:rsidR="00151FC2">
        <w:t xml:space="preserve"> </w:t>
      </w:r>
      <w:r w:rsidR="00E24C39">
        <w:fldChar w:fldCharType="begin"/>
      </w:r>
      <w:r w:rsidR="00FC1EE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r w:rsidRPr="00FC0723">
        <w:t>, among reefs</w:t>
      </w:r>
      <w:r w:rsidR="00151FC2">
        <w:t xml:space="preserve"> </w:t>
      </w:r>
      <w:r w:rsidR="00E24C39">
        <w:fldChar w:fldCharType="begin"/>
      </w:r>
      <w:r w:rsidR="00FC1EE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r w:rsidRPr="00FC0723">
        <w:t>, and along environmental gradients</w:t>
      </w:r>
      <w:r w:rsidR="00151FC2">
        <w:t xml:space="preserve"> </w:t>
      </w:r>
      <w:r w:rsidR="00E24C39">
        <w:fldChar w:fldCharType="begin"/>
      </w:r>
      <w:r w:rsidR="00FC1EE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r w:rsidRPr="00FC0723">
        <w:t>. This literature has also extensively documented coral microbiome responses to various stressors, including heat</w:t>
      </w:r>
      <w:r w:rsidR="00151FC2">
        <w:t xml:space="preserve"> </w:t>
      </w:r>
      <w:r w:rsidR="00E24C39">
        <w:fldChar w:fldCharType="begin"/>
      </w:r>
      <w:r w:rsidR="00FC1EE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hyperlink r:id="rId8"/>
      <w:r w:rsidRPr="00FC0723">
        <w:t>, bleaching</w:t>
      </w:r>
      <w:r w:rsidR="00151FC2">
        <w:t xml:space="preserve"> </w:t>
      </w:r>
      <w:r w:rsidR="00E24C39">
        <w:fldChar w:fldCharType="begin"/>
      </w:r>
      <w:r w:rsidR="00FC1EE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r w:rsidRPr="00FC0723">
        <w:t>, sedimentation</w:t>
      </w:r>
      <w:r w:rsidR="00151FC2">
        <w:t xml:space="preserve"> </w:t>
      </w:r>
      <w:r w:rsidR="00E04258">
        <w:fldChar w:fldCharType="begin"/>
      </w:r>
      <w:r w:rsidR="00FC1EE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r w:rsidR="00151FC2">
        <w:t xml:space="preserve"> </w:t>
      </w:r>
      <w:r w:rsidR="00DD3784">
        <w:fldChar w:fldCharType="begin"/>
      </w:r>
      <w:r w:rsidR="00FC1EE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r w:rsidR="00151FC2">
        <w:t xml:space="preserve"> </w:t>
      </w:r>
      <w:r w:rsidR="00DD3784">
        <w:fldChar w:fldCharType="begin"/>
      </w:r>
      <w:r w:rsidR="00FC1EE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9"/>
      <w:r w:rsidRPr="00FC0723">
        <w:t>, plastic pollution</w:t>
      </w:r>
      <w:r w:rsidR="00151FC2">
        <w:t xml:space="preserve"> </w:t>
      </w:r>
      <w:r w:rsidR="00DD3784">
        <w:fldChar w:fldCharType="begin"/>
      </w:r>
      <w:r w:rsidR="00FC1EE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r w:rsidR="00151FC2">
        <w:t xml:space="preserve"> </w:t>
      </w:r>
      <w:r w:rsidR="00DD3784">
        <w:fldChar w:fldCharType="begin"/>
      </w:r>
      <w:r w:rsidR="00FC1EE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r w:rsidR="00151FC2">
        <w:t xml:space="preserve"> </w:t>
      </w:r>
      <w:r w:rsidR="001575A6">
        <w:fldChar w:fldCharType="begin"/>
      </w:r>
      <w:r w:rsidR="00FC1EE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r w:rsidRPr="00FC0723">
        <w:t xml:space="preserve">. </w:t>
      </w:r>
      <w:r w:rsidRPr="00FC0723">
        <w:lastRenderedPageBreak/>
        <w:t>Building on these ecological and population-genetic comparisons, specific coral microorganisms have been linked to important host health outcomes, such as protection against pathogens or susceptibility to them</w:t>
      </w:r>
      <w:r w:rsidR="00151FC2">
        <w:t xml:space="preserve"> </w:t>
      </w:r>
      <w:r w:rsidR="001575A6">
        <w:fldChar w:fldCharType="begin"/>
      </w:r>
      <w:r w:rsidR="00FC1EE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r w:rsidRPr="00FC0723">
        <w:t>. Recent microbiome manipulation experiments have even begun to establish the causal role of specific coral-associated bacteria in influencing key host traits like heat resistance</w:t>
      </w:r>
      <w:r w:rsidR="00151FC2">
        <w:t xml:space="preserve"> </w:t>
      </w:r>
      <w:r w:rsidR="001575A6">
        <w:fldChar w:fldCharType="begin"/>
      </w:r>
      <w:r w:rsidR="00FC1EE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7F6C4F37" w:rsidR="003108E2" w:rsidRDefault="00367A15" w:rsidP="00406E0F">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r w:rsidR="003E49C2">
        <w:t>V</w:t>
      </w:r>
      <w:r w:rsidRPr="00FC0723">
        <w:t>ertebrate gut microbiomes are structured by both host phylogenetic relatedness and convergently evolved host traits like diet or flight</w:t>
      </w:r>
      <w:r w:rsidR="00963D8C">
        <w:t xml:space="preserve"> </w:t>
      </w:r>
      <w:r w:rsidR="00411416">
        <w:fldChar w:fldCharType="begin"/>
      </w:r>
      <w:r w:rsidR="00FC1EE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r w:rsidR="003E49C2">
        <w:t>.</w:t>
      </w:r>
      <w:r w:rsidR="00BF6F18">
        <w:t xml:space="preserve"> One recent large-scale analysis of animal and plant microbiomes from the Earth Microbiome Project identified host factors</w:t>
      </w:r>
      <w:r w:rsidR="00EE515C">
        <w:t xml:space="preserve"> </w:t>
      </w:r>
      <w:r w:rsidR="00EE515C">
        <w:fldChar w:fldCharType="begin"/>
      </w:r>
      <w:r w:rsidR="00FC1EE5">
        <w:instrText xml:space="preserve"> ADDIN ZOTERO_ITEM CSL_CITATION {"citationID":"a2978cmrb6n","properties":{"formattedCitation":"[27]","plainCitation":"[27]","noteIndex":0},"citationItems":[{"id":672,"uris":["http://zotero.org/groups/4751850/items/I64YFYCT"],"itemData":{"id":672,"type":"article-journal","container-title":"Genome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r w:rsidR="00BF6F18">
        <w:t>, including the complexity of the adaptive immune system as key to shaping internal (digestive system) microbiomes, while external environmental and climatic factors, such as latitude, precipitation, and regional vegetation shaped external microbiomes such as plant surfaces</w:t>
      </w:r>
      <w:r w:rsidR="00EE515C">
        <w:t xml:space="preserve"> </w:t>
      </w:r>
      <w:r w:rsidR="00EE515C">
        <w:fldChar w:fldCharType="begin"/>
      </w:r>
      <w:r w:rsidR="00FC1EE5">
        <w:instrText xml:space="preserve"> ADDIN ZOTERO_ITEM CSL_CITATION {"citationID":"ach8ksbq9n","properties":{"formattedCitation":"[27]","plainCitation":"[27]","noteIndex":0},"citationItems":[{"id":672,"uris":["http://zotero.org/groups/4751850/items/I64YFYCT"],"itemData":{"id":672,"type":"article-journal","container-title":"Genome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r w:rsidR="009C1171">
        <w:t>.  At a finer-scale</w:t>
      </w:r>
      <w:r w:rsidR="00AD3A67">
        <w:t>,</w:t>
      </w:r>
      <w:r w:rsidR="009C1171">
        <w:t xml:space="preserve"> genome-wide association studies have identified several mammalian and plant genes associated with microbiome</w:t>
      </w:r>
      <w:r w:rsidR="003108E2">
        <w:t xml:space="preserve"> structure and</w:t>
      </w:r>
      <w:r w:rsidR="009C1171">
        <w:t xml:space="preserve"> complexity </w:t>
      </w:r>
      <w:r w:rsidR="00EE515C">
        <w:rPr>
          <w:highlight w:val="yellow"/>
        </w:rPr>
        <w:fldChar w:fldCharType="begin"/>
      </w:r>
      <w:r w:rsidR="00FC1EE5">
        <w:rPr>
          <w:highlight w:val="yellow"/>
        </w:rPr>
        <w:instrText xml:space="preserve"> ADDIN ZOTERO_ITEM CSL_CITATION {"citationID":"a178b629vn5","properties":{"formattedCitation":"[28]","plainCitation":"[28]","noteIndex":0},"citationItems":[{"id":380,"uris":["http://zotero.org/groups/4751850/items/7H6G6SKQ"],"itemData":{"id":380,"type":"article-journal","container-title":"Current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r w:rsidR="003108E2">
        <w:t>. Experimental work in gnotobiotic mice demonstrates that microbiome structure in turn can influence how diet modulates host immunity</w:t>
      </w:r>
      <w:r w:rsidR="00EE515C">
        <w:t xml:space="preserve"> </w:t>
      </w:r>
      <w:r w:rsidR="00EE515C">
        <w:fldChar w:fldCharType="begin"/>
      </w:r>
      <w:r w:rsidR="00FC1EE5">
        <w:instrText xml:space="preserve"> ADDIN ZOTERO_ITEM CSL_CITATION {"citationID":"a4mv78c44d","properties":{"formattedCitation":"[29]","plainCitation":"[29]","noteIndex":0},"citationItems":[{"id":674,"uris":["http://zotero.org/groups/4751850/items/W3YQLVAQ"],"itemData":{"id":674,"type":"article-journal","abstract":"Emerging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r w:rsidR="00EE515C">
        <w:t>.</w:t>
      </w:r>
    </w:p>
    <w:p w14:paraId="0AFC6DDC" w14:textId="77777777" w:rsidR="00AD3A67" w:rsidRDefault="00AD3A67" w:rsidP="00406E0F"/>
    <w:p w14:paraId="46FF5C9B" w14:textId="0962AC2C" w:rsidR="000C56B0" w:rsidRDefault="003108E2" w:rsidP="00264A28">
      <w:r>
        <w:t>As diverse and early-diverging animals that lack traditional adaptive immunity</w:t>
      </w:r>
      <w:r w:rsidR="00F1511C">
        <w:t xml:space="preserve">, live in </w:t>
      </w:r>
      <w:r w:rsidR="00AD3A67">
        <w:t>varied</w:t>
      </w:r>
      <w:r w:rsidR="00F1511C">
        <w:t xml:space="preserve"> marine environments, can feed via predation and/or symbiosis and associate with complex microbiomes both internally and externally,</w:t>
      </w:r>
      <w:r>
        <w:t xml:space="preserve"> </w:t>
      </w:r>
      <w:r w:rsidR="00F1511C">
        <w:t>t</w:t>
      </w:r>
      <w:r w:rsidR="00367A15" w:rsidRPr="00FC0723">
        <w:t xml:space="preserve">he traits shaping the microbiome evolution of </w:t>
      </w:r>
      <w:r w:rsidR="005205A5">
        <w:t xml:space="preserve">corals </w:t>
      </w:r>
      <w:r w:rsidR="00367A15" w:rsidRPr="00FC0723">
        <w:t xml:space="preserve">are less clear. </w:t>
      </w:r>
    </w:p>
    <w:p w14:paraId="3133AC81" w14:textId="77777777" w:rsidR="00406E0F" w:rsidRPr="00FC0723" w:rsidRDefault="00406E0F" w:rsidP="00406E0F"/>
    <w:p w14:paraId="09246AEB" w14:textId="59BA3894" w:rsidR="005C3394" w:rsidRDefault="00367A15" w:rsidP="005C3394">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r w:rsidR="00263813">
        <w:t xml:space="preserve"> Results from studies of innate immunity in mammals and plants lend support to this idea. </w:t>
      </w:r>
      <w:r w:rsidR="005C3394">
        <w:t xml:space="preserve">For example, </w:t>
      </w:r>
      <w:r w:rsidR="005C3394" w:rsidRPr="00FC0723">
        <w:t>using Toll-like receptor (TLR) 5 deficient compared to wild type mice, TLR genes have been correlated with membership</w:t>
      </w:r>
      <w:r w:rsidR="007668A8">
        <w:t xml:space="preserve"> </w:t>
      </w:r>
      <w:r w:rsidR="007668A8" w:rsidRPr="00FC0723">
        <w:t>of the mouse gut microbiome</w:t>
      </w:r>
      <w:r w:rsidR="005C3394" w:rsidRPr="00FC0723">
        <w:t xml:space="preserve"> and host-microbial interactions with specific m</w:t>
      </w:r>
      <w:r w:rsidR="007668A8">
        <w:t>icrobes</w:t>
      </w:r>
      <w:r w:rsidR="005C3394" w:rsidRPr="00FC0723">
        <w:t>, although the overall effect of TLR on gut microbiome β-diversity remains controversial</w:t>
      </w:r>
      <w:r w:rsidR="00963D8C">
        <w:t xml:space="preserve"> (reviewed in </w:t>
      </w:r>
      <w:r w:rsidR="00963D8C">
        <w:fldChar w:fldCharType="begin"/>
      </w:r>
      <w:r w:rsidR="00FC1EE5">
        <w:instrText xml:space="preserve"> ADDIN ZOTERO_ITEM CSL_CITATION {"citationID":"wQkhsS82","properties":{"formattedCitation":"[28]","plainCitation":"[28]","noteIndex":0},"citationItems":[{"id":380,"uris":["http://zotero.org/groups/4751850/items/7H6G6SKQ"],"itemData":{"id":380,"type":"article-journal","container-title":"Current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r w:rsidR="00264A28">
        <w:t>)</w:t>
      </w:r>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r w:rsidR="00963D8C">
        <w:t xml:space="preserve"> </w:t>
      </w:r>
      <w:r w:rsidR="00963D8C">
        <w:fldChar w:fldCharType="begin"/>
      </w:r>
      <w:r w:rsidR="00FC1EE5">
        <w:instrText xml:space="preserve"> ADDIN ZOTERO_ITEM CSL_CITATION {"citationID":"ZYVknRPO","properties":{"formattedCitation":"[30]","plainCitation":"[30]","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r w:rsidR="005C3394">
        <w:t>.</w:t>
      </w:r>
      <w:r w:rsidR="007668A8">
        <w:t xml:space="preserve"> However, more research is needed to test if innate immunity drives changes in microbiome biodiversity over long periods of evolution.</w:t>
      </w:r>
    </w:p>
    <w:p w14:paraId="37A9470A" w14:textId="77777777" w:rsidR="005C3394" w:rsidRDefault="005C3394" w:rsidP="005C3394"/>
    <w:p w14:paraId="5BBFB7B2" w14:textId="75111FAB" w:rsidR="00263813" w:rsidRDefault="00263813" w:rsidP="005C3394">
      <w:r>
        <w:t>In corals, t</w:t>
      </w:r>
      <w:r w:rsidR="00367A15" w:rsidRPr="00FC0723">
        <w:t xml:space="preserve">he copy number of gene families containing Toll/Interleukin Repeat (TIR) domains in particular, </w:t>
      </w:r>
      <w:r w:rsidR="005C3394">
        <w:t xml:space="preserve">has been proposed </w:t>
      </w:r>
      <w:r w:rsidR="00367A15" w:rsidRPr="00FC0723">
        <w:t>as a possible influence on microbiome structure</w:t>
      </w:r>
      <w:r w:rsidR="00264A28">
        <w:t xml:space="preserve"> </w:t>
      </w:r>
      <w:r w:rsidR="00963D8C">
        <w:fldChar w:fldCharType="begin"/>
      </w:r>
      <w:r w:rsidR="00FC1EE5">
        <w:instrText xml:space="preserve"> ADDIN ZOTERO_ITEM CSL_CITATION {"citationID":"q2NoFJsY","properties":{"formattedCitation":"[31]","plainCitation":"[31]","noteIndex":0},"citationItems":[{"id":"gHZunLug/Zokn3so1","uris":["http://zotero.org/groups/2083483/items/IDVSIXWV"],"itemData":{"id":441,"type":"article-journal","abstract":"The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r w:rsidR="00367A15" w:rsidRPr="00FC0723">
        <w:t xml:space="preserve">. TIR domains are a key intracellular signaling domain, found in multiple innate </w:t>
      </w:r>
      <w:r w:rsidR="00367A15" w:rsidRPr="00FC0723">
        <w:lastRenderedPageBreak/>
        <w:t>immune gene families, such as Toll-like Receptors (TLR</w:t>
      </w:r>
      <w:r w:rsidR="00D63E36">
        <w:t>, composed of TIR and leucine rich repeat (LRR) domains</w:t>
      </w:r>
      <w:r w:rsidR="00367A15" w:rsidRPr="00FC0723">
        <w:t>), Interleukin-1 Receptors (IL-1R</w:t>
      </w:r>
      <w:r w:rsidR="00D63E36">
        <w:t>, composed of TIR and immunoglobulin (Ig) domains</w:t>
      </w:r>
      <w:r w:rsidR="00367A15" w:rsidRPr="00FC0723">
        <w:t>), coral-specific TIR-only genes of unknown function, and Myeloid Differentiation Factor 88 (myD88).</w:t>
      </w:r>
      <w:r>
        <w:t xml:space="preserve"> </w:t>
      </w:r>
      <w:r w:rsidR="00367A15" w:rsidRPr="00FC0723">
        <w:t>Collectively, these genes are known as TIR-domain containing genes</w:t>
      </w:r>
      <w:r w:rsidR="00264A28">
        <w:t xml:space="preserve"> </w:t>
      </w:r>
      <w:r w:rsidR="00E9798F">
        <w:fldChar w:fldCharType="begin"/>
      </w:r>
      <w:r w:rsidR="00FC1EE5">
        <w:instrText xml:space="preserve"> ADDIN ZOTERO_ITEM CSL_CITATION {"citationID":"PLDs1hBy","properties":{"formattedCitation":"[32]","plainCitation":"[32]","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r w:rsidR="00367A15" w:rsidRPr="00FC0723">
        <w:t xml:space="preserve">. </w:t>
      </w:r>
      <w:r>
        <w:t xml:space="preserve">In known </w:t>
      </w:r>
      <w:commentRangeStart w:id="3"/>
      <w:r w:rsidR="0053704F">
        <w:t>invertebrate</w:t>
      </w:r>
      <w:commentRangeEnd w:id="3"/>
      <w:r w:rsidR="0053704F">
        <w:rPr>
          <w:rStyle w:val="CommentReference"/>
        </w:rPr>
        <w:commentReference w:id="3"/>
      </w:r>
      <w:r w:rsidR="0053704F">
        <w:t xml:space="preserve"> </w:t>
      </w:r>
      <w:r>
        <w:t xml:space="preserve">examples, the TIR domain serves as a key link in </w:t>
      </w:r>
      <w:r w:rsidR="00746E7C">
        <w:t>signaling</w:t>
      </w:r>
      <w:r>
        <w:t xml:space="preserve"> cascades that trigger immune responses like </w:t>
      </w:r>
      <w:commentRangeStart w:id="4"/>
      <w:r>
        <w:t>melanization</w:t>
      </w:r>
      <w:commentRangeEnd w:id="4"/>
      <w:r>
        <w:rPr>
          <w:rStyle w:val="CommentReference"/>
        </w:rPr>
        <w:commentReference w:id="4"/>
      </w:r>
      <w:r w:rsidR="00746E7C">
        <w:t xml:space="preserve"> </w:t>
      </w:r>
      <w:r w:rsidR="00746E7C">
        <w:fldChar w:fldCharType="begin"/>
      </w:r>
      <w:r w:rsidR="00FC1EE5">
        <w:instrText xml:space="preserve"> ADDIN ZOTERO_ITEM CSL_CITATION {"citationID":"a137k5lagv0","properties":{"formattedCitation":"[33,34]","plainCitation":"[33,34]","noteIndex":0},"citationItems":[{"id":666,"uris":["http://zotero.org/groups/4751850/items/KVJ2W2YW"],"itemData":{"id":666,"type":"article-journal","container-title":"The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r>
        <w:t>. For example, in Toll-like receptors, after a microbe-associated molecular pattern (MAMP) has been detected by the TLR’s extracellular leucine rich repeats (LRR domains), it is the intracellular TIR domain that is required for transduction of that signal and the animal’s ultimate immune response</w:t>
      </w:r>
      <w:r w:rsidR="007154A5">
        <w:t xml:space="preserve"> </w:t>
      </w:r>
      <w:r w:rsidR="007154A5">
        <w:fldChar w:fldCharType="begin"/>
      </w:r>
      <w:r w:rsidR="00FC1EE5">
        <w:instrText xml:space="preserve"> ADDIN ZOTERO_ITEM CSL_CITATION {"citationID":"arg4fv50tf","properties":{"formattedCitation":"[35]","plainCitation":"[35]","noteIndex":0},"citationItems":[{"id":668,"uris":["http://zotero.org/groups/4751850/items/JHHQT7ID"],"itemData":{"id":668,"type":"article-journal","container-title":"Frontiers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r>
        <w:t>.</w:t>
      </w:r>
    </w:p>
    <w:p w14:paraId="63EF7A8F" w14:textId="77777777" w:rsidR="00263813" w:rsidRDefault="00263813" w:rsidP="005C3394"/>
    <w:p w14:paraId="67B03BEA" w14:textId="3E44B7B4" w:rsidR="00263813" w:rsidRDefault="003819EA" w:rsidP="005C3394">
      <w:r>
        <w:t>While the molecular biology of TIR-domain-containing proteins in corals</w:t>
      </w:r>
      <w:r w:rsidR="009C6F4D">
        <w:t xml:space="preserve"> </w:t>
      </w:r>
      <w:r>
        <w:t>ha</w:t>
      </w:r>
      <w:r w:rsidR="009C6F4D">
        <w:t xml:space="preserve">s </w:t>
      </w:r>
      <w:r>
        <w:t xml:space="preserve">not yet been independently confirmed, much research has been done on the mechanisms by which the </w:t>
      </w:r>
      <w:r w:rsidR="00746E7C">
        <w:t>homologues</w:t>
      </w:r>
      <w:r w:rsidR="0038622B">
        <w:t xml:space="preserve"> of</w:t>
      </w:r>
      <w:r>
        <w:t xml:space="preserve"> TIR domain-containing proteins function in human innate immunity</w:t>
      </w:r>
      <w:r w:rsidR="001464B6">
        <w:t xml:space="preserve"> (reviewed in </w:t>
      </w:r>
      <w:r w:rsidR="001464B6">
        <w:fldChar w:fldCharType="begin"/>
      </w:r>
      <w:r w:rsidR="00FC1EE5">
        <w:instrText xml:space="preserve"> ADDIN ZOTERO_ITEM CSL_CITATION {"citationID":"VyfEKJuf","properties":{"formattedCitation":"[36]","plainCitation":"[36]","noteIndex":0},"citationItems":[{"id":495,"uris":["http://zotero.org/groups/4751850/items/LWC8W27R"],"itemData":{"id":495,"type":"article-journal","container-title":"Nature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r w:rsidR="007154A5">
        <w:t>)</w:t>
      </w:r>
      <w:r>
        <w:t xml:space="preserve">. In us, TLRs dimerize, with different TLR hetero- or homo- dimers detecting different MAMPs (e.g. TLR1/TLR2 heterodimers detect triacylated lipoproteins from bacteria, TLR9 homodimers detect unmethylated CpG dinucleotides in bacterial or viral DNA, etc). Once bound to their target MAMP ligand, TLR dimers change </w:t>
      </w:r>
      <w:r w:rsidR="009C6F4D">
        <w:t xml:space="preserve">conformation, bending in such a way as to bring their intracellular TIR domains nearby one another. This allows binding by </w:t>
      </w:r>
      <w:r>
        <w:t xml:space="preserve">five key </w:t>
      </w:r>
      <w:r w:rsidR="007154A5">
        <w:t>adaptor</w:t>
      </w:r>
      <w:r>
        <w:t xml:space="preserve"> proteins</w:t>
      </w:r>
      <w:r w:rsidR="009C6F4D">
        <w:t xml:space="preserve"> (myD88, MAL, TRIF, TRAM, &amp; SARM), recruitment of protein kinases, and activation of transcription factors like NF-</w:t>
      </w:r>
      <w:r w:rsidR="009C6F4D">
        <w:sym w:font="Symbol" w:char="F06B"/>
      </w:r>
      <w:r w:rsidR="009C6F4D">
        <w:t>B</w:t>
      </w:r>
      <w:r w:rsidR="007668A8">
        <w:t xml:space="preserve"> </w:t>
      </w:r>
      <w:r w:rsidR="007668A8">
        <w:fldChar w:fldCharType="begin"/>
      </w:r>
      <w:r w:rsidR="00FC1EE5">
        <w:instrText xml:space="preserve"> ADDIN ZOTERO_ITEM CSL_CITATION {"citationID":"3qiehdMY","properties":{"formattedCitation":"[36]","plainCitation":"[36]","noteIndex":0},"citationItems":[{"id":495,"uris":["http://zotero.org/groups/4751850/items/LWC8W27R"],"itemData":{"id":495,"type":"article-journal","container-title":"Nature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7668A8">
        <w:fldChar w:fldCharType="separate"/>
      </w:r>
      <w:r w:rsidR="007668A8" w:rsidRPr="00EE515C">
        <w:t>[36]</w:t>
      </w:r>
      <w:r w:rsidR="007668A8">
        <w:fldChar w:fldCharType="end"/>
      </w:r>
      <w:r w:rsidR="009C6F4D">
        <w:t>.</w:t>
      </w:r>
    </w:p>
    <w:p w14:paraId="2C923617" w14:textId="77777777" w:rsidR="00263813" w:rsidRDefault="00263813" w:rsidP="005C3394"/>
    <w:p w14:paraId="36F4D6C0" w14:textId="6D4843F6" w:rsidR="005C3394" w:rsidRDefault="00367A15" w:rsidP="005C3394">
      <w:r w:rsidRPr="00FC0723">
        <w:t>The genomic copy number of some gene families of TIR-domain containing genes is known to vary greatly between coral species</w:t>
      </w:r>
      <w:r w:rsidR="008C08A7">
        <w:fldChar w:fldCharType="begin"/>
      </w:r>
      <w:r w:rsidR="00FC1EE5">
        <w:instrText xml:space="preserve"> ADDIN ZOTERO_ITEM CSL_CITATION {"citationID":"a1mspmctcbr","properties":{"unsorted":true,"formattedCitation":"[31,37]","plainCitation":"[31,37]","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EE6757" w:rsidRPr="00EE6757">
        <w:t>[31,37]</w:t>
      </w:r>
      <w:r w:rsidR="008C08A7">
        <w:fldChar w:fldCharType="end"/>
      </w:r>
      <w:r w:rsidRPr="00FC0723">
        <w:t>, and on this basis these genes have been hypothesized to influence cross-species differences in coral microbiome structure</w:t>
      </w:r>
      <w:r w:rsidR="00264A28">
        <w:t xml:space="preserve"> </w:t>
      </w:r>
      <w:commentRangeStart w:id="5"/>
      <w:r w:rsidR="00E9798F">
        <w:fldChar w:fldCharType="begin"/>
      </w:r>
      <w:r w:rsidR="00FC1EE5">
        <w:instrText xml:space="preserve"> ADDIN ZOTERO_ITEM CSL_CITATION {"citationID":"a2bk3rcg4vb","properties":{"formattedCitation":"[31]","plainCitation":"[31]","noteIndex":0},"citationItems":[{"id":"gHZunLug/Zokn3so1","uris":["http://zotero.org/groups/2083483/items/IDVSIXWV"],"itemData":{"id":441,"type":"article-journal","abstract":"The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FC1EE5" w:rsidRPr="00FC1EE5">
        <w:t>[31]</w:t>
      </w:r>
      <w:r w:rsidR="00E9798F">
        <w:fldChar w:fldCharType="end"/>
      </w:r>
      <w:commentRangeEnd w:id="5"/>
      <w:r w:rsidR="008C08A7">
        <w:rPr>
          <w:rStyle w:val="CommentReference"/>
        </w:rPr>
        <w:commentReference w:id="5"/>
      </w:r>
      <w:r w:rsidRPr="00FC0723">
        <w:t xml:space="preserve">. </w:t>
      </w:r>
      <w:r w:rsidR="005C3394" w:rsidRPr="00FC0723">
        <w:t xml:space="preserve"> However, a lack of consistently collected cross-species microbiome data has so far precluded empirical testing of this intriguing idea. </w:t>
      </w:r>
    </w:p>
    <w:p w14:paraId="5F6DD661" w14:textId="77777777" w:rsidR="005C3394" w:rsidRDefault="005C3394" w:rsidP="00406E0F"/>
    <w:p w14:paraId="7D8170FC" w14:textId="1FE08005" w:rsidR="00A93871" w:rsidRDefault="009C6F4D" w:rsidP="00A93871">
      <w:r>
        <w:t xml:space="preserve">Given that only a tiny fraction of described sclearactinian species have sequenced genomes, analyses comparing innate immunity must be mindful </w:t>
      </w:r>
      <w:r w:rsidR="001464B6">
        <w:t>to maintain</w:t>
      </w:r>
      <w:r>
        <w:t xml:space="preserve"> statistical power</w:t>
      </w:r>
      <w:r w:rsidR="001464B6">
        <w:t xml:space="preserve">. </w:t>
      </w:r>
      <w:r w:rsidR="00A93871">
        <w:t>We reasoned that a targeted comparative analysis testing the previously published hypothesis that TIR-domain containing gene family expansions have altered coral microbiome richness would have much greater statistical power than a more general comparison involving all innate immune gene families,</w:t>
      </w:r>
      <w:r w:rsidR="001464B6">
        <w:t xml:space="preserve"> as it would involve relatively few comparisons.</w:t>
      </w:r>
    </w:p>
    <w:p w14:paraId="5762F6C3" w14:textId="77777777" w:rsidR="00406E0F" w:rsidRPr="00FC0723" w:rsidRDefault="00406E0F" w:rsidP="00406E0F">
      <w:pPr>
        <w:rPr>
          <w:i/>
        </w:rPr>
      </w:pPr>
    </w:p>
    <w:p w14:paraId="7EC88C4E" w14:textId="0E6C37B9" w:rsidR="00963D8C" w:rsidRDefault="00367A15" w:rsidP="00406E0F">
      <w:r w:rsidRPr="00FC0723">
        <w:t>In this study we tested whether</w:t>
      </w:r>
      <w:r w:rsidR="008C08A7">
        <w:t xml:space="preserve"> </w:t>
      </w:r>
      <w:r w:rsidRPr="00FC0723">
        <w:t xml:space="preserve">changes in the copy number of coral TLR or IL-1R gene families have driven corresponding changes in microbiome richness, evenness, or composition during more than 250 million years of scleractinian coral evolution. Our analysis combined </w:t>
      </w:r>
      <w:r w:rsidR="0030451B">
        <w:t xml:space="preserve">comparative genomics </w:t>
      </w:r>
      <w:r w:rsidRPr="00FC0723">
        <w:t>of all major lineages of scleractinian coral for which genomes are publicly available with data on coral mucus, tissue, and endolithic skeleton microbiomes from the Global Coral Microbiome Project (GCMP) dataset</w:t>
      </w:r>
      <w:r w:rsidR="00AF7E64">
        <w:t xml:space="preserve"> </w:t>
      </w:r>
      <w:r w:rsidR="00E9798F">
        <w:fldChar w:fldCharType="begin"/>
      </w:r>
      <w:r w:rsidR="00FC1EE5">
        <w:instrText xml:space="preserve"> ADDIN ZOTERO_ITEM CSL_CITATION {"citationID":"a21ofuh3aha","properties":{"formattedCitation":"[4,38]","plainCitation":"[4,38]","noteIndex":0},"citationItems":[{"id":53,"uris":["http://zotero.org/groups/4751850/items/7TGZX9WX"],"itemData":{"id":53,"type":"article-journal","abstract":"Scleractinian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E6757">
        <w:t>[4,38]</w:t>
      </w:r>
      <w:r w:rsidR="00E9798F">
        <w:fldChar w:fldCharType="end"/>
      </w:r>
      <w:r w:rsidR="00E9798F">
        <w:t xml:space="preserve">  </w:t>
      </w:r>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 w14:paraId="3E6842C2" w14:textId="3CCBEF94"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r w:rsidR="00A34D81">
        <w:t xml:space="preserve">. </w:t>
      </w:r>
      <w:r w:rsidR="001740DA">
        <w:t xml:space="preserve">While we had hypothesized that coral tissue microbiomes would be most responsive to changes in host innate immune gene repertoire over evolution, the portion of coral anatomy that most strongly correlated with innate immunity proved to be </w:t>
      </w:r>
      <w:r w:rsidRPr="00FC0723">
        <w:t>a surprise.</w:t>
      </w:r>
    </w:p>
    <w:p w14:paraId="40D5DF0C" w14:textId="13BB9C51" w:rsidR="000C56B0" w:rsidRDefault="00367A15">
      <w:pPr>
        <w:pStyle w:val="Heading2"/>
        <w:spacing w:before="300" w:line="276" w:lineRule="auto"/>
        <w:jc w:val="both"/>
        <w:rPr>
          <w:rFonts w:ascii="Times New Roman" w:hAnsi="Times New Roman" w:cs="Times New Roman"/>
        </w:rPr>
      </w:pPr>
      <w:bookmarkStart w:id="6" w:name="_1848r02msgb5" w:colFirst="0" w:colLast="0"/>
      <w:bookmarkEnd w:id="6"/>
      <w:r w:rsidRPr="00FC0723">
        <w:rPr>
          <w:rFonts w:ascii="Times New Roman" w:hAnsi="Times New Roman" w:cs="Times New Roman"/>
        </w:rPr>
        <w:t xml:space="preserve">Methods </w:t>
      </w:r>
    </w:p>
    <w:p w14:paraId="76B428B0" w14:textId="77777777" w:rsidR="005A7FEC" w:rsidRDefault="005A7FEC" w:rsidP="005A7FEC"/>
    <w:p w14:paraId="5E295E29" w14:textId="77777777" w:rsidR="005A7FEC" w:rsidRPr="00406E0F" w:rsidRDefault="005A7FEC" w:rsidP="005A7FEC">
      <w:pPr>
        <w:rPr>
          <w:b/>
          <w:bCs/>
        </w:rPr>
      </w:pPr>
      <w:r w:rsidRPr="00406E0F">
        <w:rPr>
          <w:b/>
          <w:bCs/>
        </w:rPr>
        <w:t>Coral sampling and microbiome analysis</w:t>
      </w:r>
    </w:p>
    <w:p w14:paraId="740E24F5" w14:textId="6BF9BF99" w:rsidR="005A7FEC" w:rsidRDefault="005A7FEC" w:rsidP="005A7FEC">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r w:rsidR="00FC1EE5">
        <w:instrText xml:space="preserve"> ADDIN ZOTERO_ITEM CSL_CITATION {"citationID":"a2if7dooncs","properties":{"formattedCitation":"[4]","plainCitation":"[4]","noteIndex":0},"citationItems":[{"id":53,"uris":["http://zotero.org/groups/4751850/items/7TGZX9WX"],"itemData":{"id":53,"type":"article-journal","abstract":"Scleractinian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51644B" w:rsidRPr="0051644B">
        <w:t>[4]</w:t>
      </w:r>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r w:rsidR="0051644B">
        <w:t xml:space="preserve"> </w:t>
      </w:r>
      <w:r>
        <w:fldChar w:fldCharType="begin"/>
      </w:r>
      <w:r w:rsidR="00FC1EE5">
        <w:instrText xml:space="preserve"> ADDIN ZOTERO_ITEM CSL_CITATION {"citationID":"a1t2bgf482","properties":{"formattedCitation":"[38]","plainCitation":"[38]","noteIndex":0},"citationItems":[{"id":"gHZunLug/CXkGwq8c","uris":["http://zotero.org/groups/2083483/items/GQ9W8DRG"],"itemData":{"id":429,"type":"article-journal","abstract":"Our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fldChar w:fldCharType="separate"/>
      </w:r>
      <w:r w:rsidR="00EE6757">
        <w:t>[38]</w:t>
      </w:r>
      <w:r>
        <w:fldChar w:fldCharType="end"/>
      </w:r>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r w:rsidR="0051644B">
        <w:rPr>
          <w:color w:val="222222"/>
          <w:highlight w:val="white"/>
        </w:rPr>
        <w:t xml:space="preserve"> </w:t>
      </w:r>
      <w:r>
        <w:rPr>
          <w:color w:val="222222"/>
          <w:highlight w:val="white"/>
        </w:rPr>
        <w:fldChar w:fldCharType="begin"/>
      </w:r>
      <w:r w:rsidR="00FC1EE5">
        <w:rPr>
          <w:color w:val="222222"/>
          <w:highlight w:val="white"/>
        </w:rPr>
        <w:instrText xml:space="preserve"> ADDIN ZOTERO_ITEM CSL_CITATION {"citationID":"a2gqbik59q7","properties":{"formattedCitation":"[39]","plainCitation":"[39]","noteIndex":0},"citationItems":[{"id":395,"uris":["http://zotero.org/groups/4751850/items/Z3QMK3MR"],"itemData":{"id":395,"type":"article-journal","container-title":"Environmental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r>
        <w:rPr>
          <w:color w:val="222222"/>
          <w:highlight w:val="white"/>
        </w:rPr>
        <w:fldChar w:fldCharType="separate"/>
      </w:r>
      <w:r w:rsidR="00EE6757">
        <w:t>[39]</w:t>
      </w:r>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r w:rsidR="00E95F00">
        <w:rPr>
          <w:rFonts w:eastAsia="Gungsuh"/>
          <w:color w:val="222222"/>
          <w:highlight w:val="white"/>
        </w:rPr>
        <w:t xml:space="preserve"> </w:t>
      </w:r>
      <w:r>
        <w:rPr>
          <w:rFonts w:eastAsia="Gungsuh"/>
          <w:color w:val="222222"/>
          <w:highlight w:val="white"/>
        </w:rPr>
        <w:fldChar w:fldCharType="begin"/>
      </w:r>
      <w:r w:rsidR="00FC1EE5">
        <w:rPr>
          <w:rFonts w:eastAsia="Gungsuh"/>
          <w:color w:val="222222"/>
          <w:highlight w:val="white"/>
        </w:rPr>
        <w: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r>
        <w:rPr>
          <w:rFonts w:eastAsia="Gungsuh"/>
          <w:color w:val="222222"/>
          <w:highlight w:val="white"/>
        </w:rPr>
        <w:fldChar w:fldCharType="separate"/>
      </w:r>
      <w:r w:rsidR="00EE6757">
        <w:rPr>
          <w:rFonts w:eastAsia="Gungsuh"/>
          <w:highlight w:val="white"/>
        </w:rPr>
        <w:t>[40]</w:t>
      </w:r>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r w:rsidR="00E95F00">
        <w:t xml:space="preserve"> </w:t>
      </w:r>
      <w:r>
        <w:fldChar w:fldCharType="begin"/>
      </w:r>
      <w:r w:rsidR="00FC1EE5">
        <w:instrText xml:space="preserve"> ADDIN ZOTERO_ITEM CSL_CITATION {"citationID":"a1b2g8jncoq","properties":{"formattedCitation":"[38,41]","plainCitation":"[38,41]","noteIndex":0},"citationItems":[{"id":"gHZunLug/CXkGwq8c","uris":["http://zotero.org/groups/2083483/items/GQ9W8DRG"],"itemData":{"id":429,"type":"article-journal","abstract":"Our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r>
        <w:fldChar w:fldCharType="separate"/>
      </w:r>
      <w:r w:rsidR="00EE6757">
        <w:t>[38,41]</w:t>
      </w:r>
      <w:r>
        <w:fldChar w:fldCharType="end"/>
      </w:r>
      <w:r w:rsidRPr="00FC0723">
        <w:t>. The resulting 16S rRNA amplicon sequences from the GCMP are available in the Qiita database Qiita (CRC32 id: 8817b8b8 and CRC32 id: ac925c85</w:t>
      </w:r>
      <w:r w:rsidR="008C08A7">
        <w:t>)</w:t>
      </w:r>
      <w:r>
        <w:t>.</w:t>
      </w:r>
      <w:r w:rsidRPr="00FC0723">
        <w:t xml:space="preserve"> </w:t>
      </w:r>
    </w:p>
    <w:p w14:paraId="31BEE9A1" w14:textId="77777777" w:rsidR="005A7FEC" w:rsidRPr="005A7FEC" w:rsidRDefault="005A7FEC" w:rsidP="00B145B8"/>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r>
        <w:t xml:space="preserve">Reference coral genomes were selected based on completeness and overlap with the Global Coral Microbiome Project dataset. </w:t>
      </w:r>
      <w:r w:rsidRPr="00FC0723">
        <w:t>Twelve coral genomes were downloaded from NCBI (</w:t>
      </w:r>
      <w:hyperlink r:id="rId14">
        <w:r w:rsidRPr="00FC0723">
          <w:rPr>
            <w:color w:val="1155CC"/>
            <w:u w:val="single"/>
          </w:rPr>
          <w:t>https://www.ncbi.nlm.nih.gov/</w:t>
        </w:r>
      </w:hyperlink>
      <w:r w:rsidRPr="00FC0723">
        <w:t>) and Reef Genomics (</w:t>
      </w:r>
      <w:hyperlink r:id="rId15">
        <w:r w:rsidRPr="00FC0723">
          <w:rPr>
            <w:color w:val="1155CC"/>
            <w:u w:val="single"/>
          </w:rPr>
          <w:t>http://reefgenomics.org</w:t>
        </w:r>
      </w:hyperlink>
      <w:r w:rsidRPr="00FC0723">
        <w:t>).</w:t>
      </w:r>
    </w:p>
    <w:p w14:paraId="4AAAB974" w14:textId="77777777" w:rsidR="005A7FEC" w:rsidRDefault="005A7FEC" w:rsidP="005A7FEC"/>
    <w:p w14:paraId="195D4412" w14:textId="08315F6D" w:rsidR="005A7FEC" w:rsidRPr="00B145B8" w:rsidRDefault="005A7FEC" w:rsidP="005A7FEC">
      <w:pPr>
        <w:rPr>
          <w:b/>
          <w:bCs/>
        </w:rPr>
      </w:pPr>
      <w:r w:rsidRPr="00B145B8">
        <w:rPr>
          <w:b/>
          <w:bCs/>
        </w:rPr>
        <w:t>Genomic and Microbiome Metadata</w:t>
      </w:r>
    </w:p>
    <w:p w14:paraId="17D4C840" w14:textId="6B0EC820" w:rsidR="005A7FEC" w:rsidRDefault="00DB41FE" w:rsidP="005A7FEC">
      <w:r w:rsidRPr="00FC0723">
        <w:t xml:space="preserve"> A list of urls for the genomes can be found in </w:t>
      </w:r>
      <w:r w:rsidRPr="00406E0F">
        <w:rPr>
          <w:b/>
          <w:bCs/>
        </w:rPr>
        <w:t>Table S1A</w:t>
      </w:r>
      <w:r w:rsidRPr="00FC0723">
        <w:t xml:space="preserve">. </w:t>
      </w:r>
      <w:r w:rsidR="005A7FEC" w:rsidRPr="00FC0723">
        <w:t xml:space="preserve">Metadata for all GCMP samples are available in </w:t>
      </w:r>
      <w:r w:rsidR="005A7FEC" w:rsidRPr="004302F8">
        <w:rPr>
          <w:b/>
          <w:bCs/>
        </w:rPr>
        <w:t>Table S1B</w:t>
      </w:r>
      <w:r w:rsidR="005A7FEC">
        <w:rPr>
          <w:b/>
          <w:bCs/>
        </w:rPr>
        <w:t xml:space="preserve">, </w:t>
      </w:r>
      <w:r w:rsidR="005A7FEC">
        <w:t xml:space="preserve">while a data dictionary defining the meaning of column names is available in </w:t>
      </w:r>
      <w:r w:rsidR="005A7FEC" w:rsidRPr="00B145B8">
        <w:rPr>
          <w:b/>
          <w:bCs/>
        </w:rPr>
        <w:t>Table</w:t>
      </w:r>
      <w:r w:rsidR="005A7FEC">
        <w:t xml:space="preserve"> </w:t>
      </w:r>
      <w:r w:rsidR="005A7FEC" w:rsidRPr="00B145B8">
        <w:rPr>
          <w:b/>
          <w:bCs/>
        </w:rPr>
        <w:t>S1</w:t>
      </w:r>
      <w:r w:rsidR="005A7FEC" w:rsidRPr="005A7FEC">
        <w:rPr>
          <w:b/>
          <w:bCs/>
        </w:rPr>
        <w:t>C</w:t>
      </w:r>
      <w:r w:rsidR="005A7FEC" w:rsidRPr="00FC0723">
        <w:t xml:space="preserve">. </w:t>
      </w: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FECF3E1" w:rsidR="000C56B0" w:rsidRDefault="005A7FEC" w:rsidP="00406E0F">
      <w:r>
        <w:t>We annotated TLR and IL-1R gene counts based on their domains (</w:t>
      </w:r>
      <w:r w:rsidRPr="00B145B8">
        <w:rPr>
          <w:b/>
          <w:bCs/>
        </w:rPr>
        <w:t>Table S2A</w:t>
      </w:r>
      <w:r>
        <w:t xml:space="preserve">). </w:t>
      </w:r>
      <w:r w:rsidR="00367A15" w:rsidRPr="00FC0723">
        <w:t xml:space="preserve">The downloaded coral genomes were used to locate TIR, leucine rich repeats (LRR), and immunoglobulin (Ig) containing genes using a custom pipeline </w:t>
      </w:r>
      <w:r w:rsidR="00F26166">
        <w:t xml:space="preserve">available </w:t>
      </w:r>
      <w:r w:rsidR="00367A15" w:rsidRPr="00FC0723">
        <w:t xml:space="preserve">on github (https://github.com/zaneveld/GCMP_genomics). Genome analysis occurred in two steps. First, genomes were analyzed using TransDecoder (v5.5.0) </w:t>
      </w:r>
      <w:r w:rsidR="00367A15" w:rsidRPr="00FC0723">
        <w:lastRenderedPageBreak/>
        <w:t>(</w:t>
      </w:r>
      <w:hyperlink r:id="rId16">
        <w:r w:rsidR="00367A15" w:rsidRPr="00FC0723">
          <w:rPr>
            <w:color w:val="1155CC"/>
            <w:u w:val="single"/>
          </w:rPr>
          <w:t>https://github.com/TransDecoder/TransDecoder/wiki</w:t>
        </w:r>
      </w:hyperlink>
      <w:r w:rsidR="00367A15" w:rsidRPr="00FC0723">
        <w:t xml:space="preserve">) to identify candidate coding regions within the genome files. During this process, TransDecoder converts the nucleotide sequences in the genome file to possible amino acid sequences using different open reading frames. </w:t>
      </w:r>
      <w:r w:rsidR="00F26166">
        <w:t>In many cases more than one reading frame was possible. The predicted protein products of these different hypothesized reading frames are referred to as isoforms in transdecoder and also</w:t>
      </w:r>
      <w:r w:rsidR="00AF7E64">
        <w:t xml:space="preserve"> </w:t>
      </w:r>
      <w:r w:rsidR="00F26166">
        <w:t>in this manuscript.</w:t>
      </w:r>
      <w:r w:rsidR="00BE4F4D">
        <w:t xml:space="preserve"> </w:t>
      </w:r>
      <w:r w:rsidR="00367A15"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7">
        <w:r w:rsidR="00367A15" w:rsidRPr="00FC0723">
          <w:rPr>
            <w:color w:val="1155CC"/>
            <w:u w:val="single"/>
          </w:rPr>
          <w:t>http://pfam.xfam.org/</w:t>
        </w:r>
      </w:hyperlink>
      <w:r w:rsidR="00367A15" w:rsidRPr="00FC0723">
        <w:t>).</w:t>
      </w:r>
      <w:r w:rsidR="002525FE">
        <w:t xml:space="preserve"> </w:t>
      </w:r>
      <w:r w:rsidR="00367A15" w:rsidRPr="00FC0723">
        <w:t>The Pfam domain alignment files were used to build profiles in HMMER using hmmbuild by reading in the alignment file and creating a new Hidden Markov Model (HMM) profile. The HMM profiles were then used to search the TransDecoder peptide files</w:t>
      </w:r>
      <w:r w:rsidR="0038622B">
        <w:t>, preserving hits with e-values &lt; 1e</w:t>
      </w:r>
      <w:r w:rsidR="0038622B" w:rsidRPr="00B145B8">
        <w:rPr>
          <w:vertAlign w:val="superscript"/>
        </w:rPr>
        <w:t>-2</w:t>
      </w:r>
      <w:r w:rsidR="0038622B">
        <w:t>. This liberal threshold was chosen since multiple domain annotations together</w:t>
      </w:r>
      <w:r w:rsidR="008C08A7">
        <w:t xml:space="preserve"> (at minimum 2) </w:t>
      </w:r>
      <w:r w:rsidR="0038622B">
        <w:t xml:space="preserve"> were required to define TLR or IL-1R genes</w:t>
      </w:r>
      <w:r w:rsidR="00111FA8">
        <w:t xml:space="preserve"> (see below)</w:t>
      </w:r>
      <w:r w:rsidR="00367A15" w:rsidRPr="00FC0723">
        <w:t>.</w:t>
      </w:r>
      <w:r w:rsidR="00111FA8">
        <w:t xml:space="preserve"> Because at least two independent false positive domain annotations would be needed to generate a false positive TLR or IL-1R annotation, we reasoned that this threshold gave a combined e-value of ~1e</w:t>
      </w:r>
      <w:r w:rsidR="00111FA8" w:rsidRPr="003B097B">
        <w:rPr>
          <w:vertAlign w:val="superscript"/>
        </w:rPr>
        <w:t>-4</w:t>
      </w:r>
      <w:r w:rsidR="00111FA8">
        <w:rPr>
          <w:vertAlign w:val="superscript"/>
        </w:rPr>
        <w:t xml:space="preserve"> </w:t>
      </w:r>
      <w:r w:rsidR="00111FA8">
        <w:t>for TLR or IL-1R annotations.</w:t>
      </w:r>
      <w:r w:rsidR="00367A15" w:rsidRPr="00FC0723">
        <w:t xml:space="preserve">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5FE97087" w:rsidR="00406E0F" w:rsidRDefault="00367A15" w:rsidP="00406E0F">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r w:rsidR="002525FE">
        <w:t xml:space="preserve"> The TIR domain was detected with the Pfam alignment PF01582. </w:t>
      </w:r>
      <w:r w:rsidR="002525FE" w:rsidRPr="00FC0723">
        <w:t>The</w:t>
      </w:r>
      <w:r w:rsidR="002525FE">
        <w:t xml:space="preserve"> presence of Pfam families across genes and ids for the 13 alignment files used to detect Ig or LRR domains</w:t>
      </w:r>
      <w:r w:rsidR="00111FA8">
        <w:t>, as well as the TIR domain alignment</w:t>
      </w:r>
      <w:r w:rsidR="002525FE">
        <w:t xml:space="preserve"> </w:t>
      </w:r>
      <w:r w:rsidR="002525FE" w:rsidRPr="00FC0723">
        <w:t xml:space="preserve">are found in </w:t>
      </w:r>
      <w:r w:rsidR="002525FE" w:rsidRPr="004302F8">
        <w:rPr>
          <w:b/>
          <w:bCs/>
        </w:rPr>
        <w:t>Table S2B, C</w:t>
      </w:r>
      <w:r w:rsidR="002525FE" w:rsidRPr="00FC0723">
        <w:t xml:space="preserve">. </w:t>
      </w:r>
      <w:r w:rsidR="002525FE">
        <w:t xml:space="preserve"> </w:t>
      </w:r>
      <w:r w:rsidR="002525FE" w:rsidRPr="00FC0723">
        <w:t xml:space="preserve"> </w:t>
      </w:r>
    </w:p>
    <w:p w14:paraId="3ECD8716" w14:textId="77777777" w:rsidR="0038622B" w:rsidRDefault="0038622B" w:rsidP="00406E0F"/>
    <w:p w14:paraId="5BBCE7C4" w14:textId="77777777" w:rsidR="0038622B" w:rsidRDefault="0038622B" w:rsidP="0038622B">
      <w:pPr>
        <w:rPr>
          <w:b/>
          <w:bCs/>
        </w:rPr>
      </w:pPr>
      <w:r>
        <w:rPr>
          <w:b/>
          <w:bCs/>
        </w:rPr>
        <w:t xml:space="preserve">Confirmation of uniqueness of annotated IL-1R and TLR copies. </w:t>
      </w:r>
    </w:p>
    <w:p w14:paraId="2688B250" w14:textId="08AC5035" w:rsidR="0038622B" w:rsidRPr="00B145B8" w:rsidRDefault="0038622B" w:rsidP="0038622B">
      <w:r w:rsidRPr="00B145B8">
        <w:t xml:space="preserve">CD-hit clustering </w:t>
      </w:r>
      <w:r>
        <w:t xml:space="preserve">was used </w:t>
      </w:r>
      <w:r w:rsidRPr="00B145B8">
        <w:t xml:space="preserve">to check for redundancy among our annotations of IL-1R and TLR gene copies. First, the longest predicted peptide from each ORF </w:t>
      </w:r>
      <w:r>
        <w:t xml:space="preserve">was </w:t>
      </w:r>
      <w:r w:rsidRPr="00B145B8">
        <w:t xml:space="preserve">identified by TransDecoder. These were then clustered using CD-hit, with the default clustering threshold of 90%. Few predicted ORFs clustered together, but there were some examples where this analysis </w:t>
      </w:r>
      <w:r w:rsidR="00AF7E64">
        <w:t xml:space="preserve">resulted in </w:t>
      </w:r>
      <w:r w:rsidRPr="00B145B8">
        <w:t>3 or fewer ORFs that clustered together</w:t>
      </w:r>
      <w:r>
        <w:t xml:space="preserve"> in certain genomes</w:t>
      </w:r>
      <w:r w:rsidRPr="00B145B8">
        <w:t xml:space="preserve">, indicating that a minority of predicted ORFs could originate from the same biological gene. To check if this could have impacted our assessment of TLR and IL-1R copy, CD-hit clusters </w:t>
      </w:r>
      <w:r>
        <w:t xml:space="preserve">were cross-referenced </w:t>
      </w:r>
      <w:r w:rsidRPr="00B145B8">
        <w:t>with gene ids for TLR and IL-1R</w:t>
      </w:r>
      <w:r w:rsidR="00111FA8">
        <w:t>, confirming that the few potentially redundant annotations were not TLR or IL-1R genes.</w:t>
      </w:r>
      <w:r w:rsidRPr="00B145B8">
        <w:t> </w:t>
      </w:r>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0668FAC5" w:rsidR="000C56B0" w:rsidRPr="00FC0723" w:rsidRDefault="00367A15" w:rsidP="00406E0F">
      <w:r w:rsidRPr="00FC0723">
        <w:t>16S rRNA sequencing data were processed in Qiita</w:t>
      </w:r>
      <w:r w:rsidR="00AF7E64">
        <w:t xml:space="preserve"> </w:t>
      </w:r>
      <w:r w:rsidR="001814B5">
        <w:fldChar w:fldCharType="begin"/>
      </w:r>
      <w:r w:rsidR="00FC1EE5">
        <w:instrText xml:space="preserve"> ADDIN ZOTERO_ITEM CSL_CITATION {"citationID":"gtailN13","properties":{"formattedCitation":"[42]","plainCitation":"[42]","noteIndex":0},"citationItems":[{"id":398,"uris":["http://zotero.org/groups/4751850/items/LSBRNN62"],"itemData":{"id":398,"type":"article-journal","abstract":"Multi-omic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6757">
        <w:t>[42]</w:t>
      </w:r>
      <w:r w:rsidR="001814B5">
        <w:fldChar w:fldCharType="end"/>
      </w:r>
      <w:r w:rsidR="001814B5">
        <w:t xml:space="preserve"> </w:t>
      </w:r>
      <w:r w:rsidRPr="00FC0723">
        <w:t xml:space="preserve">using the standard EMP workflow. Briefly, sequences were demultiplexed based on 12bp Golay barcodes using </w:t>
      </w:r>
      <w:r w:rsidRPr="00FC0723">
        <w:lastRenderedPageBreak/>
        <w:t>“split_libraries” with QIIME 1.9.1 default parameters</w:t>
      </w:r>
      <w:r w:rsidR="00AF7E64">
        <w:t xml:space="preserve"> </w:t>
      </w:r>
      <w:r w:rsidR="001814B5">
        <w:fldChar w:fldCharType="begin"/>
      </w:r>
      <w:r w:rsidR="00FC1EE5">
        <w:instrText xml:space="preserve"> ADDIN ZOTERO_ITEM CSL_CITATION {"citationID":"AnV21iVM","properties":{"formattedCitation":"[43]","plainCitation":"[43]","noteIndex":0},"citationItems":[{"id":"gHZunLug/Q80Ftc0m","uris":["http://zotero.org/groups/4829620/items/K29UADU4"],"itemData":{"id":1472,"type":"article-journal","container-title":"Nature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6757">
        <w:t>[43]</w:t>
      </w:r>
      <w:r w:rsidR="001814B5">
        <w:fldChar w:fldCharType="end"/>
      </w:r>
      <w:r w:rsidR="001814B5">
        <w:t xml:space="preserve"> </w:t>
      </w:r>
      <w:r w:rsidRPr="00FC0723">
        <w:t>and trimmed to 100bp to remove low quality base pairs. Quality control (e.g., denoising, de-replication and chimera filtering) and identification amplicon sequence variants (ASVs) were performed using deblur 1.1.0</w:t>
      </w:r>
      <w:r w:rsidR="00AF7E64">
        <w:t xml:space="preserve"> </w:t>
      </w:r>
      <w:r w:rsidR="00136E1C">
        <w:fldChar w:fldCharType="begin"/>
      </w:r>
      <w:r w:rsidR="00FC1EE5">
        <w:instrText xml:space="preserve"> ADDIN ZOTERO_ITEM CSL_CITATION {"citationID":"pQ9CW2gW","properties":{"formattedCitation":"[44]","plainCitation":"[44]","noteIndex":0},"citationItems":[{"id":136,"uris":["http://zotero.org/groups/2769688/items/X4A6XRDH"],"itemData":{"id":136,"type":"article-journal","abstract":"High-throughput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6757">
        <w:t>[44]</w:t>
      </w:r>
      <w:r w:rsidR="00136E1C">
        <w:fldChar w:fldCharType="end"/>
      </w:r>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FC1EE5">
        <w:instrText xml:space="preserve"> ADDIN ZOTERO_ITEM CSL_CITATION {"citationID":"jSZKDq26","properties":{"formattedCitation":"[45]","plainCitation":"[45]","noteIndex":0},"citationItems":[{"id":"gHZunLug/RD6k79l7","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6757">
        <w:t>[45]</w:t>
      </w:r>
      <w:r w:rsidR="00136E1C">
        <w:fldChar w:fldCharType="end"/>
      </w:r>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670E238A" w:rsidR="000C56B0" w:rsidRDefault="00367A15" w:rsidP="00406E0F">
      <w:r w:rsidRPr="00FC0723">
        <w:t>Taxonomic assignment of ASVs was performed using vsearch</w:t>
      </w:r>
      <w:r w:rsidR="00AF7E64">
        <w:t xml:space="preserve"> </w:t>
      </w:r>
      <w:r w:rsidR="00136E1C">
        <w:fldChar w:fldCharType="begin"/>
      </w:r>
      <w:r w:rsidR="00FC1EE5">
        <w:instrText xml:space="preserve"> ADDIN ZOTERO_ITEM CSL_CITATION {"citationID":"Y1QeAnhp","properties":{"formattedCitation":"[46]","plainCitation":"[46]","noteIndex":0},"citationItems":[{"id":161,"uris":["http://zotero.org/groups/2769688/items/NGQFZT9W"],"itemData":{"id":161,"type":"article-journal","abstract":"Background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6757">
        <w:t>[46]</w:t>
      </w:r>
      <w:r w:rsidR="00136E1C">
        <w:fldChar w:fldCharType="end"/>
      </w:r>
      <w:r w:rsidR="00136E1C">
        <w:t xml:space="preserve"> </w:t>
      </w:r>
      <w:r w:rsidRPr="00FC0723">
        <w:t>using a modified version of the SILVA v. 138</w:t>
      </w:r>
      <w:r w:rsidR="00B024AA">
        <w:t xml:space="preserve"> </w:t>
      </w:r>
      <w:r w:rsidR="00136E1C">
        <w:fldChar w:fldCharType="begin"/>
      </w:r>
      <w:r w:rsidR="00FC1EE5">
        <w:instrText xml:space="preserve"> ADDIN ZOTERO_ITEM CSL_CITATION {"citationID":"VH8S4mlS","properties":{"formattedCitation":"[47]","plainCitation":"[47]","noteIndex":0},"citationItems":[{"id":403,"uris":["http://zotero.org/groups/4751850/items/DRITURHI"],"itemData":{"id":403,"type":"article-journal","abstract":"Abstract.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6757">
        <w:t>[47]</w:t>
      </w:r>
      <w:r w:rsidR="00136E1C">
        <w:fldChar w:fldCharType="end"/>
      </w:r>
      <w:r w:rsidR="00136E1C">
        <w:t xml:space="preserve"> </w:t>
      </w:r>
      <w:r w:rsidRPr="00FC0723">
        <w:t>taxonomic reference. The sole change to the SILVA138 reference was supplementation with</w:t>
      </w:r>
      <w:r w:rsidR="00D518E9">
        <w:t xml:space="preserve"> diverse</w:t>
      </w:r>
      <w:r w:rsidRPr="00FC0723">
        <w:t xml:space="preserve"> additional mitochondrial </w:t>
      </w:r>
      <w:r w:rsidR="00D518E9">
        <w:t xml:space="preserve">rRNA sequences </w:t>
      </w:r>
      <w:r w:rsidRPr="00FC0723">
        <w:t xml:space="preserve">obtained from </w:t>
      </w:r>
      <w:r w:rsidR="00D518E9">
        <w:t>METAXA</w:t>
      </w:r>
      <w:r w:rsidRPr="00FC0723">
        <w:t>2</w:t>
      </w:r>
      <w:r w:rsidR="00176061">
        <w:t xml:space="preserve"> </w:t>
      </w:r>
      <w:r w:rsidR="00BB276E">
        <w:fldChar w:fldCharType="begin"/>
      </w:r>
      <w:r w:rsidR="00FC1EE5">
        <w:instrText xml:space="preserve"> ADDIN ZOTERO_ITEM CSL_CITATION {"citationID":"a1i2dh5sg43","properties":{"formattedCitation":"[48,49]","plainCitation":"[48,49]","noteIndex":0},"citationItems":[{"id":406,"uris":["http://zotero.org/groups/4751850/items/XUB9J7D5"],"itemData":{"id":406,"type":"article-journal","abstract":"The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E6757">
        <w:t>[48,49]</w:t>
      </w:r>
      <w:r w:rsidR="00BB276E">
        <w:fldChar w:fldCharType="end"/>
      </w:r>
      <w:r w:rsidRPr="00FC0723">
        <w:t>. In benchmarks, this change greatly improves annotation of coral mitochondrial rRNAs, without increasing false positive taxonomic assignments</w:t>
      </w:r>
      <w:r w:rsidR="00176061">
        <w:t xml:space="preserve"> </w:t>
      </w:r>
      <w:r w:rsidR="000F1A53">
        <w:fldChar w:fldCharType="begin"/>
      </w:r>
      <w:r w:rsidR="00FC1EE5">
        <w:instrText xml:space="preserve"> ADDIN ZOTERO_ITEM CSL_CITATION {"citationID":"ML7zfSNl","properties":{"formattedCitation":"[49]","plainCitation":"[49]","noteIndex":0},"citationItems":[{"id":664,"uris":["http://zotero.org/groups/4751850/items/KWNP934M"],"itemData":{"id":664,"type":"article","abstract":"The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6757">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3E8B6E9B"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FC1EE5">
        <w:instrText xml:space="preserve"> ADDIN ZOTERO_ITEM CSL_CITATION {"citationID":"65xqxM1r","properties":{"formattedCitation":"[50]","plainCitation":"[50]","noteIndex":0},"citationItems":[{"id":409,"uris":["http://zotero.org/groups/4751850/items/WM66E5TZ"],"itemData":{"id":409,"type":"article-journal","abstract":"Recent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6757">
        <w:t>[50]</w:t>
      </w:r>
      <w:r w:rsidR="000F1A53">
        <w:fldChar w:fldCharType="end"/>
      </w:r>
      <w:r w:rsidRPr="00FC0723">
        <w:t>, again using the SILVA v. 138</w:t>
      </w:r>
      <w:r w:rsidR="00B024AA">
        <w:t xml:space="preserve"> </w:t>
      </w:r>
      <w:r w:rsidR="00B024AA">
        <w:fldChar w:fldCharType="begin"/>
      </w:r>
      <w:r w:rsidR="00FC1EE5">
        <w:instrText xml:space="preserve"> ADDIN ZOTERO_ITEM CSL_CITATION {"citationID":"yrgv8PaG","properties":{"formattedCitation":"[47]","plainCitation":"[47]","noteIndex":0},"citationItems":[{"id":403,"uris":["http://zotero.org/groups/4751850/items/DRITURHI"],"itemData":{"id":403,"type":"article-journal","abstract":"Abstract.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6757">
        <w:t>[47]</w:t>
      </w:r>
      <w:r w:rsidR="00B024AA">
        <w:fldChar w:fldCharType="end"/>
      </w:r>
      <w:r w:rsidR="00B024AA">
        <w:t xml:space="preserve"> </w:t>
      </w:r>
      <w:r w:rsidRPr="00FC0723">
        <w:t xml:space="preserve"> database as reference taxonomy</w:t>
      </w:r>
      <w:r w:rsidR="00D518E9">
        <w:t xml:space="preserve"> and phylogeny</w:t>
      </w:r>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4C39CF1B" w:rsidR="0038622B" w:rsidRDefault="00B024AA" w:rsidP="00017625">
      <w:r>
        <w:t xml:space="preserve">Unrarefied feature tables were used in compositional data analyses (e.g. ANCOM-BC). In phylogenetic comparative analyses that are not compositional (e.g. </w:t>
      </w:r>
      <w:r w:rsidR="00240881">
        <w:t xml:space="preserve">phylogenetic independent contrasts) </w:t>
      </w:r>
      <w:r>
        <w:t xml:space="preserve">feature tables were rarefied to 1000 </w:t>
      </w:r>
      <w:r w:rsidR="00240881">
        <w:t xml:space="preserve">randomly-selected </w:t>
      </w:r>
      <w:r>
        <w:t>sequences per sample in order to avoid potential false-positives due to differences in library size across samples</w:t>
      </w:r>
      <w:r w:rsidR="00240881">
        <w:t xml:space="preserve">. </w:t>
      </w:r>
      <w:r w:rsidR="00D518E9">
        <w:t>These rarefied samples were then further pooled to form an average microbiome for the mucus, tissue, and skeleton of each species for phylogenetic analysis. Pooled sequences for each sample were again rarefied to 1000 sequences/sample in order to avoid species with more samples in the GCMP dataset from having artifactually higher microbiome biodiversity, which we reasoned could lead to false positive correlations with host traits. R</w:t>
      </w:r>
      <w:r w:rsidR="00240881">
        <w:t xml:space="preserve">arefaction depth was chosen to maximizing taxonomic coverage (that is, to exclude as few samples as possible), and to allow direct comparison with prior analyses of GCMP microbiome samples (e.g. </w:t>
      </w:r>
      <w:r w:rsidR="00240881">
        <w:fldChar w:fldCharType="begin"/>
      </w:r>
      <w:r w:rsidR="00FC1EE5">
        <w:instrText xml:space="preserve"> ADDIN ZOTERO_ITEM CSL_CITATION {"citationID":"a783orn9gs","properties":{"formattedCitation":"[4]","plainCitation":"[4]","noteIndex":0},"citationItems":[{"id":53,"uris":["http://zotero.org/groups/4751850/items/7TGZX9WX"],"itemData":{"id":53,"type":"article-journal","abstract":"Scleractinian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40881">
        <w:fldChar w:fldCharType="separate"/>
      </w:r>
      <w:r w:rsidR="002F6119" w:rsidRPr="002F6119">
        <w:t>[4]</w:t>
      </w:r>
      <w:r w:rsidR="00240881">
        <w:fldChar w:fldCharType="end"/>
      </w:r>
      <w:r w:rsidR="00240881">
        <w:t>)</w:t>
      </w:r>
      <w:r>
        <w:t xml:space="preserve">. </w:t>
      </w:r>
      <w:r w:rsidR="00017625">
        <w:t xml:space="preserve">Examination of sequencing depths across the GCMP suggested that using a substantially higher rarefaction depth would result in loss of many samples in key species. For </w:t>
      </w:r>
      <w:r w:rsidR="00176061">
        <w:t>example,</w:t>
      </w:r>
      <w:r w:rsidR="00017625">
        <w:t xml:space="preserve"> using a rarefaction depth of 10,000 sequences would reduce biological replication for </w:t>
      </w:r>
      <w:r w:rsidR="00017625" w:rsidRPr="00B145B8">
        <w:rPr>
          <w:i/>
          <w:iCs/>
        </w:rPr>
        <w:t>Acropora hyacinthus</w:t>
      </w:r>
      <w:r w:rsidR="00017625">
        <w:t xml:space="preserve"> to 2 (vs 10 at 1,000 sequences). However, such loss of biological replication might be worth it if it dramatically improved estimates of which species had the most vs. least di</w:t>
      </w:r>
      <w:r w:rsidR="00CD4665">
        <w:t>verse</w:t>
      </w:r>
      <w:r w:rsidR="00017625">
        <w:t xml:space="preserve"> microbiomes.</w:t>
      </w:r>
      <w:r w:rsidR="00CD4665">
        <w:t xml:space="preserve"> </w:t>
      </w:r>
      <w:r w:rsidR="00D518E9">
        <w:t xml:space="preserve">The </w:t>
      </w:r>
      <w:r w:rsidR="00CD4665">
        <w:t xml:space="preserve">effects of rarefaction depth on estimates of alpha diversity </w:t>
      </w:r>
      <w:r w:rsidR="00D518E9">
        <w:t xml:space="preserve">were therefore tested </w:t>
      </w:r>
      <w:r w:rsidR="00CD4665">
        <w:t>in a control analysis</w:t>
      </w:r>
      <w:r w:rsidR="00D518E9">
        <w:t>, which confirmed that rarefaction depth had little impact on the relative microbiome richness of coral species in this dataset.</w:t>
      </w:r>
    </w:p>
    <w:p w14:paraId="674CCD60" w14:textId="77777777" w:rsidR="0038622B" w:rsidRDefault="0038622B" w:rsidP="00017625"/>
    <w:p w14:paraId="0953F34A" w14:textId="56C12A45" w:rsidR="0038622B" w:rsidRPr="00B145B8" w:rsidRDefault="0038622B" w:rsidP="00017625">
      <w:pPr>
        <w:rPr>
          <w:b/>
          <w:bCs/>
        </w:rPr>
      </w:pPr>
      <w:r>
        <w:rPr>
          <w:b/>
          <w:bCs/>
        </w:rPr>
        <w:t>Tests of the effect of rarefaction depth</w:t>
      </w:r>
    </w:p>
    <w:p w14:paraId="0D5B0CD1" w14:textId="5115F749" w:rsidR="00176061" w:rsidRDefault="00240881" w:rsidP="00017625">
      <w:r>
        <w:lastRenderedPageBreak/>
        <w:t xml:space="preserve">While rarefaction will not induce false positive results, it can reduce statistical power.  We therefore </w:t>
      </w:r>
      <w:r w:rsidR="00017625">
        <w:t>test</w:t>
      </w:r>
      <w:r w:rsidR="0038622B">
        <w:t>ed</w:t>
      </w:r>
      <w:r w:rsidR="00017625">
        <w:t xml:space="preserve"> whether our use of a rarefaction depth of 1000 sequences per sample might bias microbiome results</w:t>
      </w:r>
      <w:r w:rsidR="00CD4665">
        <w:t xml:space="preserve">. We </w:t>
      </w:r>
      <w:r w:rsidR="00017625">
        <w:t>us</w:t>
      </w:r>
      <w:r w:rsidR="00CD4665">
        <w:t>ed</w:t>
      </w:r>
      <w:r w:rsidR="00017625">
        <w:t xml:space="preserve"> samples with high sequencing depth (&gt;100,000 sequences per sample) as an internal control to test the effect of sequencing depth on estimated relative alpha diversity. We emphasize relative </w:t>
      </w:r>
      <w:r w:rsidR="003E637E">
        <w:t xml:space="preserve">alpha diversity across species </w:t>
      </w:r>
      <w:r w:rsidR="00017625">
        <w:t>rather than absolute alpha diversity because the focus of our analysis was correlating TIR containing gene repertoires with relative alpha diversity across coral species.</w:t>
      </w:r>
    </w:p>
    <w:p w14:paraId="3870A62A" w14:textId="4C845FC6" w:rsidR="00017625" w:rsidRDefault="00017625" w:rsidP="00017625">
      <w:r>
        <w:t xml:space="preserve"> </w:t>
      </w:r>
    </w:p>
    <w:p w14:paraId="727E5898" w14:textId="52BC97B7" w:rsidR="00B024AA" w:rsidRPr="00B145B8" w:rsidRDefault="00017625" w:rsidP="00017625">
      <w:pPr>
        <w:rPr>
          <w:i/>
          <w:iCs/>
        </w:rPr>
      </w:pPr>
      <w:r>
        <w:t>Coral skeletal samples were used for this analysis as skeleton is the compartment where TIR containing gene repertoires best correlated with microbiome diversity in our results. S</w:t>
      </w:r>
      <w:r w:rsidR="003E637E">
        <w:t>equence pools for each species</w:t>
      </w:r>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p>
    <w:p w14:paraId="27AA7742" w14:textId="77777777" w:rsidR="004302F8" w:rsidRPr="00FC0723" w:rsidRDefault="004302F8" w:rsidP="00406E0F"/>
    <w:p w14:paraId="72043D7F" w14:textId="77777777" w:rsidR="000C56B0" w:rsidRPr="00B145B8" w:rsidRDefault="00367A15" w:rsidP="00406E0F">
      <w:pPr>
        <w:rPr>
          <w:b/>
          <w:bCs/>
        </w:rPr>
      </w:pPr>
      <w:r w:rsidRPr="00B145B8">
        <w:rPr>
          <w:b/>
          <w:bCs/>
        </w:rPr>
        <w:t>Phylogenetic comparison of innate immune gene repertoire and microbiome richness</w:t>
      </w:r>
    </w:p>
    <w:p w14:paraId="208BA5D8" w14:textId="10A8C314" w:rsidR="003E637E" w:rsidRDefault="00367A15" w:rsidP="00406E0F">
      <w:pPr>
        <w:rPr>
          <w:rFonts w:eastAsia="Cardo"/>
        </w:rPr>
      </w:pPr>
      <w:r w:rsidRPr="00FC0723">
        <w:rPr>
          <w:rFonts w:eastAsia="Cardo"/>
        </w:rPr>
        <w:t>Genome TIR domains were compared to the microbiome data collected from the GCMP</w:t>
      </w:r>
      <w:r w:rsidR="003E637E">
        <w:rPr>
          <w:rFonts w:eastAsia="Cardo"/>
        </w:rPr>
        <w:t xml:space="preserve"> using phylogenetic independent contrasts analysis. This comparative method accounts for the non-independence of traits among species due to shared ancestry, and thereby avoids the high rates of false positive results that can result if phylogeny is ignored in cross-species comparisons.</w:t>
      </w:r>
      <w:r w:rsidRPr="00FC0723">
        <w:rPr>
          <w:rFonts w:eastAsia="Cardo"/>
        </w:rPr>
        <w:t xml:space="preserve"> The α and ꞵ-diversity of the microbial community were compared to the TIR, TLR, and IL-R domain copy numbers using phylogenetically independent contrasts (PICs) with the phytools package in R</w:t>
      </w:r>
      <w:r w:rsidR="007731E0">
        <w:rPr>
          <w:rFonts w:eastAsia="Cardo"/>
        </w:rPr>
        <w:t xml:space="preserve"> </w:t>
      </w:r>
      <w:r w:rsidR="007731E0">
        <w:rPr>
          <w:rFonts w:eastAsia="Cardo"/>
        </w:rPr>
        <w:fldChar w:fldCharType="begin"/>
      </w:r>
      <w:r w:rsidR="00FC1EE5">
        <w:rPr>
          <w:rFonts w:eastAsia="Cardo"/>
        </w:rPr>
        <w:instrText xml:space="preserve"> ADDIN ZOTERO_ITEM CSL_CITATION {"citationID":"a7s4duj3fm","properties":{"formattedCitation":"[51]","plainCitation":"[51]","noteIndex":0},"citationItems":[{"id":669,"uris":["http://zotero.org/groups/4751850/items/GEW9DT3V"],"itemData":{"id":669,"type":"article-journal","container-title":"Methods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6757">
        <w:t>[51]</w:t>
      </w:r>
      <w:r w:rsidR="007731E0">
        <w:rPr>
          <w:rFonts w:eastAsia="Cardo"/>
        </w:rPr>
        <w:fldChar w:fldCharType="end"/>
      </w:r>
      <w:r w:rsidRPr="00FC0723">
        <w:rPr>
          <w:rFonts w:eastAsia="Cardo"/>
        </w:rPr>
        <w:t xml:space="preserve">. </w:t>
      </w:r>
      <w:r w:rsidR="008049AE">
        <w:rPr>
          <w:rFonts w:eastAsia="Cardo"/>
        </w:rPr>
        <w:t xml:space="preserve">In the PIC analysis, ordinary least squares (OLS) linear regression with the lm R function was used for regression of the contrasts.  </w:t>
      </w:r>
      <w:r w:rsidR="000D3EFC">
        <w:rPr>
          <w:rFonts w:eastAsia="Cardo"/>
        </w:rPr>
        <w:t xml:space="preserve">PIC </w:t>
      </w:r>
      <w:r w:rsidR="008049AE">
        <w:rPr>
          <w:rFonts w:eastAsia="Cardo"/>
        </w:rPr>
        <w:t xml:space="preserve">regression </w:t>
      </w:r>
      <w:r w:rsidR="000D3EFC">
        <w:rPr>
          <w:rFonts w:eastAsia="Cardo"/>
        </w:rPr>
        <w:t xml:space="preserve">results were manually checked for outliers and it was found that no results exceeded a Z-score threshold of +/- 3. </w:t>
      </w:r>
    </w:p>
    <w:p w14:paraId="164C7B4B" w14:textId="77777777" w:rsidR="003E637E" w:rsidRDefault="003E637E" w:rsidP="00406E0F">
      <w:pPr>
        <w:rPr>
          <w:rFonts w:eastAsia="Cardo"/>
        </w:rPr>
      </w:pPr>
    </w:p>
    <w:p w14:paraId="27B81CE3" w14:textId="1E33AE38" w:rsidR="000C56B0" w:rsidRDefault="008049AE" w:rsidP="00406E0F">
      <w:pPr>
        <w:rPr>
          <w:rFonts w:eastAsia="Cardo"/>
        </w:rPr>
      </w:pPr>
      <w:r>
        <w:rPr>
          <w:rFonts w:eastAsia="Cardo"/>
        </w:rPr>
        <w:t xml:space="preserve">In </w:t>
      </w:r>
      <w:r w:rsidRPr="00FC0723">
        <w:rPr>
          <w:rFonts w:eastAsia="Cardo"/>
        </w:rPr>
        <w:t>α</w:t>
      </w:r>
      <w:r>
        <w:rPr>
          <w:rFonts w:eastAsia="Cardo"/>
        </w:rPr>
        <w:t>-diversity analysis</w:t>
      </w:r>
      <w:r w:rsidR="00F24C80">
        <w:rPr>
          <w:rFonts w:eastAsia="Cardo"/>
        </w:rPr>
        <w:t xml:space="preserve"> of coral microbiomes</w:t>
      </w:r>
      <w:r>
        <w:rPr>
          <w:rFonts w:eastAsia="Cardo"/>
        </w:rPr>
        <w:t xml:space="preserve">, </w:t>
      </w:r>
      <w:r w:rsidR="00367A15" w:rsidRPr="00FC0723">
        <w:rPr>
          <w:rFonts w:eastAsia="Cardo"/>
        </w:rPr>
        <w:t xml:space="preserve">PICs </w:t>
      </w:r>
      <w:r>
        <w:rPr>
          <w:rFonts w:eastAsia="Cardo"/>
        </w:rPr>
        <w:t xml:space="preserve">were </w:t>
      </w:r>
      <w:r w:rsidR="00367A15" w:rsidRPr="00FC0723">
        <w:rPr>
          <w:rFonts w:eastAsia="Cardo"/>
        </w:rPr>
        <w:t>use</w:t>
      </w:r>
      <w:r>
        <w:rPr>
          <w:rFonts w:eastAsia="Cardo"/>
        </w:rPr>
        <w:t>d to account for phylogeny while comparing</w:t>
      </w:r>
      <w:r w:rsidR="00F24C80">
        <w:rPr>
          <w:rFonts w:eastAsia="Cardo"/>
        </w:rPr>
        <w:t xml:space="preserve"> corals</w:t>
      </w:r>
      <w:r>
        <w:rPr>
          <w:rFonts w:eastAsia="Cardo"/>
        </w:rPr>
        <w:t xml:space="preserve"> </w:t>
      </w:r>
      <w:r w:rsidR="00F24C80">
        <w:rPr>
          <w:rFonts w:eastAsia="Cardo"/>
        </w:rPr>
        <w:t xml:space="preserve">genomic traits (e.g. </w:t>
      </w:r>
      <w:r>
        <w:rPr>
          <w:rFonts w:eastAsia="Cardo"/>
        </w:rPr>
        <w:t>the genomic copy number of IL-1R or TLR genes</w:t>
      </w:r>
      <w:r w:rsidR="00F24C80">
        <w:rPr>
          <w:rFonts w:eastAsia="Cardo"/>
        </w:rPr>
        <w:t>)</w:t>
      </w:r>
      <w:r>
        <w:rPr>
          <w:rFonts w:eastAsia="Cardo"/>
        </w:rPr>
        <w:t xml:space="preserve"> against either richness (ln ASVs/1000 reads) or evenness (assessed with the Gini Index). For </w:t>
      </w:r>
      <w:r w:rsidRPr="00FC0723">
        <w:rPr>
          <w:rFonts w:eastAsia="Cardo"/>
        </w:rPr>
        <w:t>ꞵ</w:t>
      </w:r>
      <w:r>
        <w:rPr>
          <w:rFonts w:eastAsia="Cardo"/>
        </w:rPr>
        <w:t>-diversity analysis</w:t>
      </w:r>
      <w:r w:rsidR="00F24C80">
        <w:rPr>
          <w:rFonts w:eastAsia="Cardo"/>
        </w:rPr>
        <w:t xml:space="preserve"> of coral microbiomes, Weighted or Uniweighted UniFrac </w:t>
      </w:r>
      <w:r>
        <w:rPr>
          <w:rFonts w:eastAsia="Cardo"/>
        </w:rPr>
        <w:t xml:space="preserve"> </w:t>
      </w:r>
      <w:r w:rsidR="00367A15" w:rsidRPr="00FC0723">
        <w:rPr>
          <w:rFonts w:eastAsia="Cardo"/>
        </w:rPr>
        <w:t>ꞵ-diversity m</w:t>
      </w:r>
      <w:r w:rsidR="00F24C80">
        <w:rPr>
          <w:rFonts w:eastAsia="Cardo"/>
        </w:rPr>
        <w:t xml:space="preserve">atrices were constructed, and then ordinated with Principal Coordinates Analysis (PCoA).  The top 3 resulting PC axes (PC1, PC2, and PC3) were then extracted and regressed against genomic traits like IL-1R copy number or TLR copy number.  </w:t>
      </w:r>
      <w:r w:rsidR="00367A15" w:rsidRPr="00FC0723">
        <w:rPr>
          <w:rFonts w:eastAsia="Cardo"/>
        </w:rPr>
        <w:t>Code used for this analysis is found on github</w:t>
      </w:r>
      <w:r w:rsidR="00371BCF">
        <w:rPr>
          <w:rFonts w:eastAsia="Cardo"/>
        </w:rPr>
        <w:t xml:space="preserve"> </w:t>
      </w:r>
      <w:r w:rsidR="00371BCF" w:rsidRPr="00FC0723">
        <w:t>(github.com/zaneveld/GCMP_global_disease)</w:t>
      </w:r>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0E26F8EA" w:rsidR="006B5CC8" w:rsidRDefault="00367A15" w:rsidP="00406E0F">
      <w:r w:rsidRPr="00FC0723">
        <w:t>Microbial taxonomic analysis was conducted using the ANCOM-BC package in phyloseq in R</w:t>
      </w:r>
      <w:r w:rsidR="0056114E">
        <w:t xml:space="preserve"> </w:t>
      </w:r>
      <w:r w:rsidR="009E36EF">
        <w:rPr>
          <w:vertAlign w:val="superscript"/>
        </w:rPr>
        <w:fldChar w:fldCharType="begin"/>
      </w:r>
      <w:r w:rsidR="00FC1EE5">
        <w:rPr>
          <w:vertAlign w:val="superscript"/>
        </w:rPr>
        <w:instrText xml:space="preserve"> ADDIN ZOTERO_ITEM CSL_CITATION {"citationID":"dHVkVMbm","properties":{"formattedCitation":"[52]","plainCitation":"[52]","noteIndex":0},"citationItems":[{"id":471,"uris":["http://zotero.org/groups/4751850/items/76VWIAUV"],"itemData":{"id":471,"type":"article-journal","container-title":"Nature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6757">
        <w:t>[52]</w:t>
      </w:r>
      <w:r w:rsidR="009E36EF">
        <w:rPr>
          <w:vertAlign w:val="superscript"/>
        </w:rPr>
        <w:fldChar w:fldCharType="end"/>
      </w:r>
      <w:r w:rsidRPr="00FC0723">
        <w:t xml:space="preserve">. Analyses were conducted at the class and family level </w:t>
      </w:r>
      <w:r w:rsidR="00135CF6">
        <w:t>to test for microbes whose abundance correlated</w:t>
      </w:r>
      <w:r w:rsidRPr="00FC0723">
        <w:t xml:space="preserve"> </w:t>
      </w:r>
      <w:r w:rsidR="00135CF6">
        <w:t>with</w:t>
      </w:r>
      <w:r w:rsidRPr="00FC0723">
        <w:t xml:space="preserve"> IL-1R and TLR copy numbers. </w:t>
      </w:r>
      <w:r w:rsidR="00135CF6">
        <w:t xml:space="preserve">To correct for multiple comparisons, we used an FDR cutoff of q &lt; 0.05. </w:t>
      </w:r>
      <w:r w:rsidRPr="00FC0723">
        <w:t xml:space="preserve">Lists of significant microbes </w:t>
      </w:r>
      <w:r w:rsidR="00DD64F7">
        <w:t xml:space="preserve">(those </w:t>
      </w:r>
      <w:r w:rsidR="00DD64F7">
        <w:lastRenderedPageBreak/>
        <w:t xml:space="preserve">with a </w:t>
      </w:r>
      <w:r w:rsidR="006C5538">
        <w:t>q</w:t>
      </w:r>
      <w:r w:rsidR="00DD64F7">
        <w:t xml:space="preserve"> &lt; 0.05) </w:t>
      </w:r>
      <w:r w:rsidRPr="00FC0723">
        <w:t>were generated for mucus, tissue, skeleton, and all compartments.</w:t>
      </w:r>
      <w:r w:rsidR="006B5CC8">
        <w:t xml:space="preserve"> Because ANCOM-BC accounts for the compositionality of microbiome data, but not host phylogeny, we further confirmed the association of each putatively significant microbe identified by ANCOM-BC (at q &lt; 0.05) using regression of phylogenetic independent contrasts for that microbe’s relative abundance against IL-1R or TLR gene copy number</w:t>
      </w:r>
      <w:r w:rsidR="00F24C80">
        <w:t>, and only retained those that also showed a significant assocation in PIC analysis</w:t>
      </w:r>
      <w:r w:rsidR="006B5CC8">
        <w:t xml:space="preserve">. </w:t>
      </w:r>
    </w:p>
    <w:p w14:paraId="0D39D6ED" w14:textId="77777777" w:rsidR="006B5CC8" w:rsidRDefault="006B5CC8" w:rsidP="00406E0F"/>
    <w:p w14:paraId="13E0DD44" w14:textId="39D0D8FB" w:rsidR="00B45807" w:rsidRDefault="00F24C80" w:rsidP="00406E0F">
      <w:r>
        <w:t>Correlation h</w:t>
      </w:r>
      <w:r w:rsidR="00367A15" w:rsidRPr="00FC0723">
        <w:t>eatmaps</w:t>
      </w:r>
      <w:r>
        <w:t xml:space="preserve"> were constructed</w:t>
      </w:r>
      <w:r w:rsidR="00B45807">
        <w:t xml:space="preserve"> </w:t>
      </w:r>
      <w:r w:rsidR="00367A15" w:rsidRPr="00FC0723">
        <w:t xml:space="preserve">to visualize </w:t>
      </w:r>
      <w:r>
        <w:t xml:space="preserve">correlations between the relative abundance of particular </w:t>
      </w:r>
      <w:r w:rsidR="008D011F">
        <w:t>microbes</w:t>
      </w:r>
      <w:r w:rsidR="006B5CC8">
        <w:t xml:space="preserve"> </w:t>
      </w:r>
      <w:r>
        <w:t xml:space="preserve">and </w:t>
      </w:r>
      <w:r w:rsidR="00DB2E99">
        <w:t>IL-1R or TLR copy number</w:t>
      </w:r>
      <w:r>
        <w:t xml:space="preserve">. These took as their input the </w:t>
      </w:r>
      <w:r w:rsidR="009D5F4F">
        <w:t xml:space="preserve">the coefficient data </w:t>
      </w:r>
      <w:r w:rsidR="008D011F">
        <w:t>generated by ANCOM-BC</w:t>
      </w:r>
      <w:r>
        <w:t xml:space="preserve">, representing the correlation of each microbe with either TLR or IL-1R gene copy number. The correlation coefficient for each microbial taxon in each coral anatomical compartment (mucus, tissue or endolithic skeleton) was then compiled using custom python scripts and visualized using the </w:t>
      </w:r>
      <w:r w:rsidR="00B45807">
        <w:t>matplotlib</w:t>
      </w:r>
      <w:r>
        <w:t xml:space="preserve"> python library</w:t>
      </w:r>
      <w:r w:rsidR="0058505E">
        <w:t>.</w:t>
      </w:r>
      <w:r w:rsidR="0014627D">
        <w:t xml:space="preserve"> </w:t>
      </w:r>
      <w:r w:rsidR="006B5CC8">
        <w:t>Microbes are reported in the heatmap and manuscript text only if they were significantly associated with gene copy number by both ANCOM-BC and confirmatory phylogenetic regression as described above</w:t>
      </w:r>
      <w:r>
        <w:t xml:space="preserve"> in at least one compartment</w:t>
      </w:r>
      <w:r w:rsidR="006B5CC8">
        <w:t xml:space="preserve">. </w:t>
      </w:r>
      <w:r w:rsidR="0056114E">
        <w:t>The c</w:t>
      </w:r>
      <w:r w:rsidR="00B45807">
        <w:t>olor</w:t>
      </w:r>
      <w:r w:rsidR="0056114E">
        <w:t xml:space="preserve"> </w:t>
      </w:r>
      <w:r w:rsidR="00B45807">
        <w:t xml:space="preserve">bar shows raw correlation coefficient values from ANCOM-BC. </w:t>
      </w:r>
    </w:p>
    <w:p w14:paraId="7AB80E7F" w14:textId="77777777" w:rsidR="00B45807" w:rsidRDefault="00B45807" w:rsidP="00406E0F"/>
    <w:p w14:paraId="16031E23" w14:textId="34B57F6A" w:rsidR="00B45807" w:rsidRDefault="00B45807" w:rsidP="00406E0F">
      <w:r>
        <w:t>Heatmaps to visualize microbial relative abundance</w:t>
      </w:r>
      <w:r w:rsidR="00F24C80">
        <w:t xml:space="preserve"> in the Supplementary Material</w:t>
      </w:r>
      <w:r>
        <w:t xml:space="preserve"> were created in </w:t>
      </w:r>
      <w:r w:rsidR="00F24C80">
        <w:t xml:space="preserve">the </w:t>
      </w:r>
      <w:r>
        <w:t>phyloseq</w:t>
      </w:r>
      <w:r w:rsidR="00F24C80">
        <w:t xml:space="preserve"> R package</w:t>
      </w:r>
      <w:r>
        <w:t xml:space="preserve">. </w:t>
      </w:r>
      <w:r w:rsidR="0058505E">
        <w:t xml:space="preserve">Colors depict </w:t>
      </w:r>
      <w:r>
        <w:t>the count of each microbial taxon</w:t>
      </w:r>
      <w:r w:rsidR="0058505E">
        <w:t xml:space="preserve"> </w:t>
      </w:r>
      <w:r>
        <w:t>in samples rarefied to 1000 sequences</w:t>
      </w:r>
      <w:r w:rsidR="0058505E">
        <w:t xml:space="preserve"> </w:t>
      </w:r>
      <w:r w:rsidR="009B0821">
        <w:t>per sample, and assigned to colors using</w:t>
      </w:r>
      <w:r w:rsidR="0058505E">
        <w:t xml:space="preserve"> a log scale (we used plot_heatmaps default log base 4 scaling). Samples were ordered by </w:t>
      </w:r>
      <w:r w:rsidR="009B0821">
        <w:t xml:space="preserve">the IL-1R or TLR gene copy number of the species from which the sample was taken </w:t>
      </w:r>
      <w:r w:rsidR="0058505E">
        <w:t>while microbes were ordered by ordination analysis using the phyloseq plot_heatmap function’s “RDA” clustering method.</w:t>
      </w:r>
    </w:p>
    <w:p w14:paraId="4329AE3C" w14:textId="77777777" w:rsidR="0056114E" w:rsidRPr="00B145B8" w:rsidRDefault="0056114E" w:rsidP="00406E0F"/>
    <w:p w14:paraId="11CF28CB" w14:textId="31E5E1F8" w:rsidR="0056114E" w:rsidRPr="0056114E" w:rsidRDefault="00FF4AE8" w:rsidP="00FC0723">
      <w:pPr>
        <w:pStyle w:val="Heading2"/>
        <w:rPr>
          <w:rFonts w:ascii="Times New Roman" w:hAnsi="Times New Roman" w:cs="Times New Roman"/>
          <w:bCs/>
          <w:i w:val="0"/>
          <w:sz w:val="24"/>
          <w:szCs w:val="24"/>
        </w:rPr>
      </w:pPr>
      <w:r w:rsidRPr="00B145B8">
        <w:rPr>
          <w:rFonts w:ascii="Times New Roman" w:hAnsi="Times New Roman" w:cs="Times New Roman"/>
          <w:b w:val="0"/>
          <w:bCs/>
          <w:i w:val="0"/>
          <w:sz w:val="24"/>
          <w:szCs w:val="24"/>
        </w:rPr>
        <w:t xml:space="preserve">Tests controlling for effects of genome quality  </w:t>
      </w:r>
    </w:p>
    <w:p w14:paraId="4D5A3171" w14:textId="018C2A67" w:rsidR="00FF4AE8" w:rsidRPr="00FF4AE8" w:rsidRDefault="00FF4AE8" w:rsidP="00B145B8">
      <w:r>
        <w:t xml:space="preserve">In order to control for potential effects of genome quality on regression results, Benchmarking Universal Single Copy Orthologs (BUSCO) scores were calculated for each genome. </w:t>
      </w:r>
      <w:r w:rsidR="00F24C80">
        <w:t xml:space="preserve">These scores reflect the proportion of single-copy orthologs present in all the vast majority of finished genomes that are also present in a coral genome, with low BUSCO scores suggesting low coverage or incomplete assembly. </w:t>
      </w:r>
      <w:r>
        <w:t xml:space="preserve">For phylogenetic correlations that appeared interesting based on initial analysis (e.g. skeleton microbiome richness vs. IL-1R gene copy number), the proportion of complete, single-copy </w:t>
      </w:r>
      <w:r w:rsidR="00F24C80">
        <w:t>orthologs (“</w:t>
      </w:r>
      <w:r>
        <w:t>BUSCOs</w:t>
      </w:r>
      <w:r w:rsidR="00F24C80">
        <w:t>”) in each genome</w:t>
      </w:r>
      <w:r>
        <w:t xml:space="preserve"> was then added as an additional factor in multiple linear regression of phylogenetic independent contrasts for our dataset</w:t>
      </w:r>
      <w:r w:rsidR="00F24C80">
        <w:t>, in order to assess if observed correlations between innate immune gene repertoire and microbiome structure could be attributed to differences in genome quality</w:t>
      </w:r>
      <w:r>
        <w:t xml:space="preserve">. </w:t>
      </w:r>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19D16D58" w:rsidR="000C56B0" w:rsidRDefault="00367A15" w:rsidP="00406E0F">
      <w:r w:rsidRPr="00FC0723">
        <w:lastRenderedPageBreak/>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r w:rsidR="00EF5197">
        <w:t>a</w:t>
      </w:r>
      <w:r w:rsidR="00EF5197" w:rsidRPr="00FC0723">
        <w:t xml:space="preserve"> </w:t>
      </w:r>
      <w:r w:rsidRPr="00FC0723">
        <w:t xml:space="preserve">prior </w:t>
      </w:r>
      <w:r w:rsidR="00EF5197" w:rsidRPr="00FC0723">
        <w:t>stud</w:t>
      </w:r>
      <w:r w:rsidR="00EF5197">
        <w:t>y</w:t>
      </w:r>
      <w:r w:rsidR="00EF5197" w:rsidRPr="00FC0723">
        <w:t xml:space="preserve"> </w:t>
      </w:r>
      <w:r w:rsidRPr="00FC0723">
        <w:t>analyzed both genomes and transcriptomes in order to maximize discovery of new TLR or IL-1R homologs</w:t>
      </w:r>
      <w:r w:rsidR="00371BCF">
        <w:t xml:space="preserve"> </w:t>
      </w:r>
      <w:r w:rsidR="00EF5197">
        <w:fldChar w:fldCharType="begin"/>
      </w:r>
      <w:r w:rsidR="00FC1EE5">
        <w:instrText xml:space="preserve"> ADDIN ZOTERO_ITEM CSL_CITATION {"citationID":"an63ng1hrv","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we chose to exclude transcriptomes from our analysis in order to prevent any potential confounding effects of some innate immune genes not being expressed in </w:t>
      </w:r>
      <w:r w:rsidR="004E7F60">
        <w:t xml:space="preserve">any given </w:t>
      </w:r>
      <w:r w:rsidRPr="00FC0723">
        <w:t>transcriptome.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r w:rsidR="009E36EF">
        <w:t xml:space="preserve"> </w:t>
      </w:r>
      <w:r w:rsidR="009E36EF">
        <w:fldChar w:fldCharType="begin"/>
      </w:r>
      <w:r w:rsidR="00FC1EE5">
        <w:instrText xml:space="preserve"> ADDIN ZOTERO_ITEM CSL_CITATION {"citationID":"a21qi7sns1r","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FC1EE5" w:rsidRPr="00FC1EE5">
        <w:t>[31,37]</w:t>
      </w:r>
      <w:r w:rsidR="009E36EF">
        <w:fldChar w:fldCharType="end"/>
      </w:r>
      <w:r w:rsidR="009E36EF">
        <w:t xml:space="preserve">.  </w:t>
      </w:r>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r w:rsidR="0038622B">
        <w:t xml:space="preserve"> Finally, clustering analysis was used to confirm that no two annotated TLR or IL-1R gene copies within a genome shared </w:t>
      </w:r>
      <w:r w:rsidR="0038622B">
        <w:sym w:font="Symbol" w:char="F0B3"/>
      </w:r>
      <w:r w:rsidR="0038622B">
        <w:t xml:space="preserve"> 90% sequence similarity, indicating that these annotated gene copies are non-redundant.</w:t>
      </w:r>
    </w:p>
    <w:p w14:paraId="76291C5F" w14:textId="77777777" w:rsidR="004302F8" w:rsidRPr="00FC0723" w:rsidRDefault="004302F8" w:rsidP="00406E0F"/>
    <w:p w14:paraId="7B847B0B" w14:textId="05B3BE53" w:rsidR="000C56B0" w:rsidRDefault="00367A15" w:rsidP="00406E0F">
      <w:r w:rsidRPr="00FC0723">
        <w:t>In keeping with past work</w:t>
      </w:r>
      <w:r w:rsidR="009E36EF">
        <w:t xml:space="preserve"> </w:t>
      </w:r>
      <w:r w:rsidR="009E36EF">
        <w:fldChar w:fldCharType="begin"/>
      </w:r>
      <w:r w:rsidR="00FC1EE5">
        <w:instrText xml:space="preserve"> ADDIN ZOTERO_ITEM CSL_CITATION {"citationID":"a1v4cpa72b9","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FC1EE5" w:rsidRPr="00FC1EE5">
        <w:t>[31,37]</w:t>
      </w:r>
      <w:r w:rsidR="009E36EF">
        <w:fldChar w:fldCharType="end"/>
      </w:r>
      <w:r w:rsidR="009E36EF">
        <w:t xml:space="preserve"> </w:t>
      </w:r>
      <w:r w:rsidRPr="00FC0723">
        <w:t>we find that both the copy number of TLR, IL-1R and TIR-only genes, and the total abundance of their component TIR, LRR and Ig domains varies greatly across coral genomes (</w:t>
      </w:r>
      <w:r w:rsidRPr="004302F8">
        <w:rPr>
          <w:b/>
          <w:bCs/>
        </w:rPr>
        <w:t>Table 1</w:t>
      </w:r>
      <w:r w:rsidR="004821A3">
        <w:rPr>
          <w:b/>
          <w:bCs/>
        </w:rPr>
        <w:t>, Fig. 2</w:t>
      </w:r>
      <w:r w:rsidR="005022DE">
        <w:rPr>
          <w:b/>
          <w:bCs/>
        </w:rPr>
        <w:t>, Fig. S1</w:t>
      </w:r>
      <w:r w:rsidRPr="00FC0723">
        <w:t xml:space="preserve">). </w:t>
      </w:r>
    </w:p>
    <w:p w14:paraId="7F4A6FDE" w14:textId="77777777" w:rsidR="004302F8" w:rsidRPr="00FC0723" w:rsidRDefault="004302F8" w:rsidP="00406E0F"/>
    <w:p w14:paraId="2471568D" w14:textId="5B992FC5" w:rsidR="000C56B0" w:rsidRPr="004302F8" w:rsidRDefault="00367A15" w:rsidP="00406E0F">
      <w:pPr>
        <w:rPr>
          <w:b/>
          <w:bCs/>
        </w:rPr>
      </w:pPr>
      <w:r w:rsidRPr="004302F8">
        <w:rPr>
          <w:b/>
          <w:bCs/>
        </w:rPr>
        <w:t>Coral IL-1R and TLR gene family copy number</w:t>
      </w:r>
      <w:r w:rsidR="0030451B">
        <w:rPr>
          <w:b/>
          <w:bCs/>
        </w:rPr>
        <w:t>s</w:t>
      </w:r>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r w:rsidR="00D91CBF">
        <w:t>(</w:t>
      </w:r>
      <w:r w:rsidR="00D91CBF" w:rsidRPr="00B145B8">
        <w:rPr>
          <w:b/>
          <w:bCs/>
        </w:rPr>
        <w:t>Table S5A</w:t>
      </w:r>
      <w:r w:rsidR="00D91CBF">
        <w:t xml:space="preserve">) </w:t>
      </w:r>
      <w:r w:rsidRPr="00FC0723">
        <w:t>or evenness</w:t>
      </w:r>
      <w:r w:rsidR="00D91CBF">
        <w:t xml:space="preserve"> (</w:t>
      </w:r>
      <w:r w:rsidR="00D91CBF" w:rsidRPr="00B145B8">
        <w:rPr>
          <w:b/>
          <w:bCs/>
        </w:rPr>
        <w:t>Table S5B</w:t>
      </w:r>
      <w:r w:rsidR="00D91CBF">
        <w:t>)</w:t>
      </w:r>
      <w:r w:rsidRPr="00FC0723">
        <w:t xml:space="preserve"> during coral evolution. </w:t>
      </w:r>
    </w:p>
    <w:p w14:paraId="0E16C7C7" w14:textId="77777777" w:rsidR="004302F8" w:rsidRPr="00FC0723" w:rsidRDefault="004302F8" w:rsidP="00406E0F"/>
    <w:p w14:paraId="6BC95DE9" w14:textId="01AD88FE" w:rsidR="00184177" w:rsidRDefault="00367A15" w:rsidP="00406E0F">
      <w:r w:rsidRPr="00FC0723">
        <w:t>We measured microbiome richness as the natural log of the observed number of amplicon sequence variants (ASVs) per 1000 sequences (</w:t>
      </w:r>
      <w:r w:rsidR="0044612A" w:rsidRPr="00B145B8">
        <w:rPr>
          <w:b/>
          <w:bCs/>
        </w:rPr>
        <w:t xml:space="preserve">Table 1, </w:t>
      </w:r>
      <w:r w:rsidRPr="004302F8">
        <w:rPr>
          <w:b/>
          <w:bCs/>
        </w:rPr>
        <w:t>Table S5A</w:t>
      </w:r>
      <w:r w:rsidRPr="00FC0723">
        <w:t>)</w:t>
      </w:r>
      <w:r w:rsidR="004302F8">
        <w:t xml:space="preserve"> </w:t>
      </w:r>
      <w:r w:rsidRPr="00FC0723">
        <w:t xml:space="preserve">(see Methods). </w:t>
      </w:r>
      <w:r w:rsidR="00F1511C">
        <w:t>In control analyses</w:t>
      </w:r>
      <w:r w:rsidR="00184177">
        <w:t xml:space="preserve"> using a subset of deeply sequenced samples</w:t>
      </w:r>
      <w:r w:rsidR="00F1511C">
        <w:t>, the relative microbiome richness of coral</w:t>
      </w:r>
      <w:r w:rsidR="00184177">
        <w:t xml:space="preserve"> species</w:t>
      </w:r>
      <w:r w:rsidR="00F1511C">
        <w:t xml:space="preserve"> was highly correlated </w:t>
      </w:r>
      <w:r w:rsidR="00184177">
        <w:t>across rarefaction depths of 1000 or 100,000 sequences per sample (</w:t>
      </w:r>
      <w:r w:rsidR="00184177" w:rsidRPr="00B145B8">
        <w:rPr>
          <w:color w:val="222222"/>
        </w:rPr>
        <w:t>Pearson R</w:t>
      </w:r>
      <w:r w:rsidR="00184177" w:rsidRPr="00B145B8">
        <w:rPr>
          <w:color w:val="222222"/>
          <w:vertAlign w:val="superscript"/>
        </w:rPr>
        <w:t>2</w:t>
      </w:r>
      <w:r w:rsidR="00184177" w:rsidRPr="00B145B8">
        <w:rPr>
          <w:color w:val="222222"/>
        </w:rPr>
        <w:t xml:space="preserve"> = 0.95, p = </w:t>
      </w:r>
      <w:r w:rsidR="00184177" w:rsidRPr="00B145B8">
        <w:rPr>
          <w:color w:val="222222"/>
          <w:shd w:val="clear" w:color="auto" w:fill="FFFFFF"/>
        </w:rPr>
        <w:t>3.13</w:t>
      </w:r>
      <w:r w:rsidR="0056114E">
        <w:rPr>
          <w:color w:val="222222"/>
          <w:shd w:val="clear" w:color="auto" w:fill="FFFFFF"/>
        </w:rPr>
        <w:t xml:space="preserve"> x 10</w:t>
      </w:r>
      <w:r w:rsidR="00184177" w:rsidRPr="00B145B8">
        <w:rPr>
          <w:color w:val="222222"/>
          <w:shd w:val="clear" w:color="auto" w:fill="FFFFFF"/>
          <w:vertAlign w:val="superscript"/>
        </w:rPr>
        <w:t>-25</w:t>
      </w:r>
      <w:r w:rsidR="00184177" w:rsidRPr="00B145B8">
        <w:rPr>
          <w:color w:val="222222"/>
          <w:shd w:val="clear" w:color="auto" w:fill="FFFFFF"/>
        </w:rPr>
        <w:t>; Spearman R</w:t>
      </w:r>
      <w:r w:rsidR="00184177" w:rsidRPr="00B145B8">
        <w:rPr>
          <w:color w:val="222222"/>
          <w:shd w:val="clear" w:color="auto" w:fill="FFFFFF"/>
          <w:vertAlign w:val="superscript"/>
        </w:rPr>
        <w:t>2</w:t>
      </w:r>
      <w:r w:rsidR="00184177" w:rsidRPr="00B145B8">
        <w:rPr>
          <w:color w:val="222222"/>
          <w:shd w:val="clear" w:color="auto" w:fill="FFFFFF"/>
        </w:rPr>
        <w:t xml:space="preserve"> = 0.989, p=3.51</w:t>
      </w:r>
      <w:r w:rsidR="0056114E">
        <w:rPr>
          <w:color w:val="222222"/>
          <w:shd w:val="clear" w:color="auto" w:fill="FFFFFF"/>
        </w:rPr>
        <w:t xml:space="preserve"> x 10</w:t>
      </w:r>
      <w:r w:rsidR="00184177" w:rsidRPr="00B145B8">
        <w:rPr>
          <w:color w:val="222222"/>
          <w:shd w:val="clear" w:color="auto" w:fill="FFFFFF"/>
          <w:vertAlign w:val="superscript"/>
        </w:rPr>
        <w:t>-37</w:t>
      </w:r>
      <w:r w:rsidR="00184177" w:rsidRPr="00B145B8">
        <w:rPr>
          <w:color w:val="222222"/>
          <w:shd w:val="clear" w:color="auto" w:fill="FFFFFF"/>
        </w:rPr>
        <w:t>)</w:t>
      </w:r>
      <w:r w:rsidR="00184177">
        <w:t>. Thus, we chose to maximize inclusion of samples by including all Global Coral Microbiome Project samples with 1000 or more reads.</w:t>
      </w:r>
    </w:p>
    <w:p w14:paraId="775E36B8" w14:textId="77777777" w:rsidR="00184177" w:rsidRDefault="00184177" w:rsidP="00406E0F"/>
    <w:p w14:paraId="6FBA6AD1" w14:textId="32D5845F"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xml:space="preserve">). Thus, corals that harbor </w:t>
      </w:r>
      <w:r w:rsidRPr="00FC0723">
        <w:lastRenderedPageBreak/>
        <w:t xml:space="preserve">more TLR or IL-1R gene copies tend to have less diverse microbiomes, and vice versa. In manual inspection of the data, there were several striking examples of this statistical trend.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r w:rsidR="008E55DC">
        <w:t xml:space="preserve"> However, we caution that such pairwise species comparisons, although intriguing, are less reliable than the overall correlation (e.g. the 1000 reads from </w:t>
      </w:r>
      <w:r w:rsidR="008E55DC" w:rsidRPr="00B145B8">
        <w:rPr>
          <w:i/>
          <w:iCs/>
        </w:rPr>
        <w:t xml:space="preserve">P. </w:t>
      </w:r>
      <w:r w:rsidR="00427C6C">
        <w:rPr>
          <w:i/>
          <w:iCs/>
        </w:rPr>
        <w:t>lutea</w:t>
      </w:r>
      <w:r w:rsidR="008E55DC" w:rsidRPr="00B145B8">
        <w:rPr>
          <w:i/>
          <w:iCs/>
        </w:rPr>
        <w:t xml:space="preserve"> </w:t>
      </w:r>
      <w:r w:rsidR="008E55DC">
        <w:t>were derived from only 2 microbiome samples per compartment, while th</w:t>
      </w:r>
      <w:r w:rsidR="00427C6C">
        <w:t>e 1000 reads</w:t>
      </w:r>
      <w:r w:rsidR="008E55DC">
        <w:t xml:space="preserve"> for </w:t>
      </w:r>
      <w:r w:rsidR="008E55DC" w:rsidRPr="00B145B8">
        <w:rPr>
          <w:i/>
          <w:iCs/>
        </w:rPr>
        <w:t xml:space="preserve">P. </w:t>
      </w:r>
      <w:r w:rsidR="00427C6C">
        <w:rPr>
          <w:i/>
          <w:iCs/>
        </w:rPr>
        <w:t>rus</w:t>
      </w:r>
      <w:r w:rsidR="008E55DC">
        <w:rPr>
          <w:i/>
          <w:iCs/>
        </w:rPr>
        <w:t xml:space="preserve"> </w:t>
      </w:r>
      <w:r w:rsidR="008E55DC">
        <w:t>were from 15 microbiome samples per compa</w:t>
      </w:r>
      <w:r w:rsidR="00427C6C">
        <w:t>rtment</w:t>
      </w:r>
      <w:r w:rsidR="008E55DC">
        <w:t>)</w:t>
      </w:r>
      <w:r w:rsidR="00427C6C">
        <w:t>.</w:t>
      </w:r>
    </w:p>
    <w:p w14:paraId="2B33834A" w14:textId="77777777" w:rsidR="004302F8" w:rsidRPr="00FC0723" w:rsidRDefault="004302F8" w:rsidP="00406E0F"/>
    <w:p w14:paraId="5DA0CB23" w14:textId="01E92963" w:rsidR="000C56B0" w:rsidRDefault="00367A15" w:rsidP="00406E0F">
      <w:r w:rsidRPr="00FC0723">
        <w:t>We also quantified the microbiome evenness of each coral species in the analysis using the Gini Index (</w:t>
      </w:r>
      <w:r w:rsidRPr="004302F8">
        <w:rPr>
          <w:b/>
          <w:bCs/>
        </w:rPr>
        <w:t>Table S5B</w:t>
      </w:r>
      <w:r w:rsidR="008C2698">
        <w:rPr>
          <w:b/>
          <w:bCs/>
        </w:rPr>
        <w:t>, Fig. S2</w:t>
      </w:r>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 xml:space="preserve">Fig. </w:t>
      </w:r>
      <w:r w:rsidR="008C2698" w:rsidRPr="004302F8">
        <w:rPr>
          <w:b/>
          <w:bCs/>
        </w:rPr>
        <w:t>S</w:t>
      </w:r>
      <w:r w:rsidR="008C2698">
        <w:rPr>
          <w:b/>
          <w:bCs/>
        </w:rPr>
        <w:t>2</w:t>
      </w:r>
      <w:r w:rsidR="008C2698" w:rsidRPr="004302F8">
        <w:rPr>
          <w:b/>
          <w:bCs/>
        </w:rPr>
        <w:t>C</w:t>
      </w:r>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w:t>
      </w:r>
      <w:r w:rsidR="008C2698">
        <w:rPr>
          <w:b/>
          <w:bCs/>
        </w:rPr>
        <w:t>2</w:t>
      </w:r>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68E575A2" w:rsidR="000C56B0" w:rsidRDefault="00367A15" w:rsidP="00406E0F">
      <w:r w:rsidRPr="00FC0723">
        <w:t>These results support the prior hypothesis that IL-1R and TLR gene family expansions may influence coral microbiome structure</w:t>
      </w:r>
      <w:r w:rsidR="00EF5197">
        <w:t xml:space="preserve"> </w:t>
      </w:r>
      <w:r w:rsidR="00EF5197">
        <w:fldChar w:fldCharType="begin"/>
      </w:r>
      <w:r w:rsidR="00FC1EE5">
        <w:instrText xml:space="preserve"> ADDIN ZOTERO_ITEM CSL_CITATION {"citationID":"a721hbipg","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r w:rsidR="00F24C80">
        <w:t xml:space="preserve">previously tested </w:t>
      </w:r>
      <w:r w:rsidRPr="00FC0723">
        <w:t>in the same GCMP dataset, including depth, temperature, and turf-algal contact</w:t>
      </w:r>
      <w:r w:rsidR="00E948E5">
        <w:t xml:space="preserve"> </w:t>
      </w:r>
      <w:r w:rsidR="009E36EF">
        <w:fldChar w:fldCharType="begin"/>
      </w:r>
      <w:r w:rsidR="00FC1EE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309CE6CE"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r w:rsidR="00E948E5">
        <w:t xml:space="preserve"> </w:t>
      </w:r>
      <w:r w:rsidR="009E36EF">
        <w:fldChar w:fldCharType="begin"/>
      </w:r>
      <w:r w:rsidR="00FC1EE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0BDD1072" w:rsidR="000C56B0" w:rsidRDefault="00367A15" w:rsidP="00406E0F">
      <w:r w:rsidRPr="00FC0723">
        <w:t xml:space="preserve">Contrary to our hypothesis, coral endolithic skeleton — not tissue or mucus — was the sole driver of correlations between coral innate immune repertoire and microbiome </w:t>
      </w:r>
      <w:r w:rsidRPr="00FC0723">
        <w:lastRenderedPageBreak/>
        <w:t>richness (</w:t>
      </w:r>
      <w:r w:rsidRPr="004302F8">
        <w:rPr>
          <w:b/>
          <w:bCs/>
        </w:rPr>
        <w:t>Fig. 2E-G</w:t>
      </w:r>
      <w:r w:rsidRPr="00FC0723">
        <w:t xml:space="preserve">; </w:t>
      </w:r>
      <w:r w:rsidRPr="004302F8">
        <w:rPr>
          <w:b/>
          <w:bCs/>
        </w:rPr>
        <w:t>Fig. S1</w:t>
      </w:r>
      <w:r w:rsidR="008C2698">
        <w:rPr>
          <w:b/>
          <w:bCs/>
        </w:rPr>
        <w:t>, 3, 4, 5</w:t>
      </w:r>
      <w:r w:rsidRPr="00FC0723">
        <w:t xml:space="preserve">; </w:t>
      </w:r>
      <w:r w:rsidRPr="004302F8">
        <w:rPr>
          <w:b/>
          <w:bCs/>
        </w:rPr>
        <w:t>Table S6</w:t>
      </w:r>
      <w:r w:rsidR="00D00D47">
        <w:rPr>
          <w:b/>
          <w:bCs/>
        </w:rPr>
        <w:t xml:space="preserve"> </w:t>
      </w:r>
      <w:r w:rsidR="00F24C80">
        <w:rPr>
          <w:b/>
          <w:bCs/>
        </w:rPr>
        <w:t>–</w:t>
      </w:r>
      <w:r w:rsidRPr="004302F8">
        <w:rPr>
          <w:b/>
          <w:bCs/>
        </w:rPr>
        <w:t xml:space="preserve"> 8</w:t>
      </w:r>
      <w:r w:rsidRPr="00FC0723">
        <w:t>) and evenness (</w:t>
      </w:r>
      <w:r w:rsidRPr="004302F8">
        <w:rPr>
          <w:b/>
          <w:bCs/>
        </w:rPr>
        <w:t>Fig. S</w:t>
      </w:r>
      <w:r w:rsidR="008C2698">
        <w:rPr>
          <w:b/>
          <w:bCs/>
        </w:rPr>
        <w:t>2, 6, 7, 8</w:t>
      </w:r>
      <w:r w:rsidRPr="00FC0723">
        <w:t xml:space="preserve">; </w:t>
      </w:r>
      <w:r w:rsidRPr="004302F8">
        <w:rPr>
          <w:b/>
          <w:bCs/>
        </w:rPr>
        <w:t>Table S6</w:t>
      </w:r>
      <w:r w:rsidR="00D00D47">
        <w:rPr>
          <w:b/>
          <w:bCs/>
        </w:rPr>
        <w:t xml:space="preserve"> </w:t>
      </w:r>
      <w:r w:rsidR="00F24C80">
        <w:rPr>
          <w:b/>
          <w:bCs/>
        </w:rPr>
        <w:t>–</w:t>
      </w:r>
      <w:r w:rsidRPr="004302F8">
        <w:rPr>
          <w:b/>
          <w:bCs/>
        </w:rPr>
        <w:t xml:space="preserve"> 8</w:t>
      </w:r>
      <w:r w:rsidRPr="00FC0723">
        <w:t xml:space="preserve">). </w:t>
      </w:r>
    </w:p>
    <w:p w14:paraId="423F579D" w14:textId="77777777" w:rsidR="00E948E5" w:rsidRPr="00FC0723" w:rsidRDefault="00E948E5" w:rsidP="00406E0F"/>
    <w:p w14:paraId="7AB1ADBA" w14:textId="26DC336D" w:rsidR="00FF4AE8" w:rsidRDefault="00367A15" w:rsidP="00406E0F">
      <w:pPr>
        <w:rPr>
          <w:color w:val="222222"/>
        </w:rPr>
      </w:pPr>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r w:rsidR="008C2698">
        <w:rPr>
          <w:b/>
          <w:bCs/>
        </w:rPr>
        <w:t>5</w:t>
      </w:r>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r w:rsidR="008C2698">
        <w:rPr>
          <w:b/>
          <w:bCs/>
        </w:rPr>
        <w:t>5</w:t>
      </w:r>
      <w:r w:rsidRPr="003C0F7F">
        <w:rPr>
          <w:b/>
          <w:bCs/>
        </w:rPr>
        <w:t>E, F</w:t>
      </w:r>
      <w:r w:rsidRPr="00FC0723">
        <w:t xml:space="preserve">; </w:t>
      </w:r>
      <w:r w:rsidRPr="003C0F7F">
        <w:rPr>
          <w:b/>
          <w:bCs/>
        </w:rPr>
        <w:t>Table S6D</w:t>
      </w:r>
      <w:r w:rsidRPr="00FC0723">
        <w:t>) gene copies, whereas tissue (</w:t>
      </w:r>
      <w:r w:rsidRPr="003C0F7F">
        <w:rPr>
          <w:b/>
          <w:bCs/>
        </w:rPr>
        <w:t>Fig. S</w:t>
      </w:r>
      <w:r w:rsidR="008C2698">
        <w:rPr>
          <w:b/>
          <w:bCs/>
        </w:rPr>
        <w:t>4</w:t>
      </w:r>
      <w:r w:rsidRPr="00FC0723">
        <w:t xml:space="preserve">; </w:t>
      </w:r>
      <w:r w:rsidRPr="003C0F7F">
        <w:rPr>
          <w:b/>
          <w:bCs/>
        </w:rPr>
        <w:t>Table S</w:t>
      </w:r>
      <w:r w:rsidR="00D00D47">
        <w:rPr>
          <w:b/>
          <w:bCs/>
        </w:rPr>
        <w:t>6</w:t>
      </w:r>
      <w:r w:rsidRPr="003C0F7F">
        <w:rPr>
          <w:b/>
          <w:bCs/>
        </w:rPr>
        <w:t>C</w:t>
      </w:r>
      <w:r w:rsidRPr="00FC0723">
        <w:t>) and mucus (</w:t>
      </w:r>
      <w:r w:rsidRPr="003C0F7F">
        <w:rPr>
          <w:b/>
          <w:bCs/>
        </w:rPr>
        <w:t>Fig. S</w:t>
      </w:r>
      <w:r w:rsidR="008C2698">
        <w:rPr>
          <w:b/>
          <w:bCs/>
        </w:rPr>
        <w:t>3</w:t>
      </w:r>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r w:rsidR="00D00D47">
        <w:rPr>
          <w:b/>
          <w:bCs/>
        </w:rPr>
        <w:t xml:space="preserve"> </w:t>
      </w:r>
      <w:r w:rsidR="00F24C80">
        <w:rPr>
          <w:b/>
          <w:bCs/>
        </w:rPr>
        <w:t>–</w:t>
      </w:r>
      <w:r w:rsidRPr="003C0F7F">
        <w:rPr>
          <w:b/>
          <w:bCs/>
        </w:rPr>
        <w:t xml:space="preserve"> 8</w:t>
      </w:r>
      <w:r w:rsidRPr="00FC0723">
        <w:t>)</w:t>
      </w:r>
      <w:r w:rsidR="003C0F7F">
        <w:t>.</w:t>
      </w:r>
      <w:r w:rsidR="006E07C5">
        <w:t xml:space="preserve"> We confirmed these results using multiple linear models that modeled IL-1R or TLR copy number based on the additive effects of microbiome richness in coral mucus, tissue, and skeleton (e.g. IL-1R ~ richness_mucus + richness_tissue + richness_skeleton</w:t>
      </w:r>
      <w:r w:rsidR="00E948E5">
        <w:t>)</w:t>
      </w:r>
      <w:r w:rsidR="00416F28">
        <w:t xml:space="preserve">. </w:t>
      </w:r>
      <w:r w:rsidR="00416F28">
        <w:rPr>
          <w:color w:val="222222"/>
        </w:rPr>
        <w:t>S</w:t>
      </w:r>
      <w:r w:rsidR="006E07C5" w:rsidRPr="00B145B8">
        <w:rPr>
          <w:color w:val="222222"/>
        </w:rPr>
        <w:t xml:space="preserve">keleton </w:t>
      </w:r>
      <w:r w:rsidR="006E07C5">
        <w:rPr>
          <w:color w:val="222222"/>
        </w:rPr>
        <w:t xml:space="preserve">microbiome richness </w:t>
      </w:r>
      <w:r w:rsidR="006E07C5" w:rsidRPr="00B145B8">
        <w:rPr>
          <w:color w:val="222222"/>
        </w:rPr>
        <w:t>alone was</w:t>
      </w:r>
      <w:r w:rsidR="00416F28">
        <w:rPr>
          <w:color w:val="222222"/>
        </w:rPr>
        <w:t xml:space="preserve"> a</w:t>
      </w:r>
      <w:r w:rsidR="006E07C5" w:rsidRPr="00B145B8">
        <w:rPr>
          <w:color w:val="222222"/>
        </w:rPr>
        <w:t xml:space="preserve"> significant</w:t>
      </w:r>
      <w:r w:rsidR="00416F28">
        <w:rPr>
          <w:color w:val="222222"/>
        </w:rPr>
        <w:t xml:space="preserve"> predictor of </w:t>
      </w:r>
      <w:r w:rsidR="00416F28" w:rsidRPr="00DB4549">
        <w:rPr>
          <w:color w:val="222222"/>
        </w:rPr>
        <w:t>both IL-1R and TLR</w:t>
      </w:r>
      <w:r w:rsidR="00416F28">
        <w:rPr>
          <w:color w:val="222222"/>
        </w:rPr>
        <w:t xml:space="preserve"> copy number</w:t>
      </w:r>
      <w:r w:rsidR="006E07C5" w:rsidRPr="00B145B8">
        <w:rPr>
          <w:color w:val="222222"/>
        </w:rPr>
        <w:t xml:space="preserve"> in post-hoc tests</w:t>
      </w:r>
      <w:r w:rsidR="00416F28">
        <w:rPr>
          <w:color w:val="222222"/>
        </w:rPr>
        <w:t xml:space="preserve"> (IL-1R p = </w:t>
      </w:r>
      <w:r w:rsidR="00416F28" w:rsidRPr="00416F28">
        <w:rPr>
          <w:color w:val="222222"/>
        </w:rPr>
        <w:t>3.32</w:t>
      </w:r>
      <w:r w:rsidR="00E948E5">
        <w:rPr>
          <w:color w:val="222222"/>
        </w:rPr>
        <w:t xml:space="preserve"> x 10</w:t>
      </w:r>
      <w:r w:rsidR="00416F28" w:rsidRPr="00B145B8">
        <w:rPr>
          <w:color w:val="222222"/>
          <w:vertAlign w:val="superscript"/>
        </w:rPr>
        <w:t>-05</w:t>
      </w:r>
      <w:r w:rsidR="00416F28">
        <w:rPr>
          <w:color w:val="222222"/>
        </w:rPr>
        <w:t xml:space="preserve">; TLR p = </w:t>
      </w:r>
      <w:r w:rsidR="00416F28" w:rsidRPr="00416F28">
        <w:rPr>
          <w:color w:val="222222"/>
        </w:rPr>
        <w:t>6.66</w:t>
      </w:r>
      <w:r w:rsidR="00E948E5">
        <w:rPr>
          <w:color w:val="222222"/>
        </w:rPr>
        <w:t xml:space="preserve"> x 10</w:t>
      </w:r>
      <w:r w:rsidR="00416F28" w:rsidRPr="00B145B8">
        <w:rPr>
          <w:color w:val="222222"/>
          <w:vertAlign w:val="superscript"/>
        </w:rPr>
        <w:t>-05</w:t>
      </w:r>
      <w:r w:rsidR="00416F28">
        <w:rPr>
          <w:color w:val="222222"/>
        </w:rPr>
        <w:t>), while tissue or mucus microbiome richness were not</w:t>
      </w:r>
      <w:r w:rsidR="00FF4AE8">
        <w:rPr>
          <w:color w:val="222222"/>
        </w:rPr>
        <w:t>.</w:t>
      </w:r>
    </w:p>
    <w:p w14:paraId="5CB09090" w14:textId="77777777" w:rsidR="003C0F7F" w:rsidRPr="00FC0723" w:rsidRDefault="003C0F7F" w:rsidP="00406E0F"/>
    <w:p w14:paraId="5C15233B" w14:textId="647F9AB4" w:rsidR="000C56B0" w:rsidRDefault="00367A15" w:rsidP="00406E0F">
      <w:r w:rsidRPr="00FC0723">
        <w:t>Previous studies have reported that coral endolithic skeleton microbiomes are more species-rich than mucus or tissue, and show both species-specificity and signals of phylosymbiosis with their coral hosts</w:t>
      </w:r>
      <w:r w:rsidR="00E948E5">
        <w:t xml:space="preserve"> </w:t>
      </w:r>
      <w:r w:rsidR="009E36EF">
        <w:fldChar w:fldCharType="begin"/>
      </w:r>
      <w:r w:rsidR="00FC1EE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 w14:paraId="3CCF20B1" w14:textId="33AB066E" w:rsidR="00A36545" w:rsidRPr="00B145B8" w:rsidRDefault="00A36545" w:rsidP="00406E0F">
      <w:pPr>
        <w:rPr>
          <w:b/>
          <w:bCs/>
        </w:rPr>
      </w:pPr>
      <w:r>
        <w:rPr>
          <w:b/>
          <w:bCs/>
        </w:rPr>
        <w:t xml:space="preserve">Variation in genome quality does not </w:t>
      </w:r>
      <w:r w:rsidR="00E948E5">
        <w:rPr>
          <w:b/>
          <w:bCs/>
        </w:rPr>
        <w:t>explain</w:t>
      </w:r>
      <w:r>
        <w:rPr>
          <w:b/>
          <w:bCs/>
        </w:rPr>
        <w:t xml:space="preserve"> immunity-microbiome correlations</w:t>
      </w:r>
    </w:p>
    <w:p w14:paraId="2A6EFCCD" w14:textId="3E20FF0F" w:rsidR="00A36545" w:rsidRDefault="00A36545" w:rsidP="00A36545">
      <w:pPr>
        <w:rPr>
          <w:color w:val="222222"/>
        </w:rPr>
      </w:pPr>
      <w:r>
        <w:rPr>
          <w:color w:val="222222"/>
        </w:rPr>
        <w:t xml:space="preserve">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 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 did not. </w:t>
      </w:r>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w:t>
      </w:r>
      <w:r w:rsidR="00F24C80" w:rsidRPr="00FC0723">
        <w:t>c</w:t>
      </w:r>
      <w:r w:rsidRPr="00FC0723">
        <w:t>oA), using the first three PC axes (PC1</w:t>
      </w:r>
      <w:r w:rsidR="00E5647B" w:rsidRPr="00FC0723">
        <w:t>,</w:t>
      </w:r>
      <w:r w:rsidR="002F60BE">
        <w:t xml:space="preserve"> </w:t>
      </w:r>
      <w:r w:rsidRPr="00FC0723">
        <w:t>PC2, and PC3) of the P</w:t>
      </w:r>
      <w:r w:rsidR="00F24C80" w:rsidRPr="00FC0723">
        <w:t>c</w:t>
      </w:r>
      <w:r w:rsidRPr="00FC0723">
        <w:t>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w:t>
      </w:r>
      <w:r w:rsidRPr="00FC0723">
        <w:lastRenderedPageBreak/>
        <w:t>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r w:rsidR="00E948E5">
        <w:t>,</w:t>
      </w:r>
      <w:r w:rsidRPr="00FC0723">
        <w:t xml:space="preserv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24B7B11C" w:rsidR="00F24C80" w:rsidRDefault="00367A15" w:rsidP="00406E0F">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FC1EE5">
        <w:instrText xml:space="preserve"> ADDIN ZOTERO_ITEM CSL_CITATION {"citationID":"adr0qsa8fo","properties":{"formattedCitation":"[52]","plainCitation":"[52]","noteIndex":0},"citationItems":[{"id":471,"uris":["http://zotero.org/groups/4751850/items/76VWIAUV"],"itemData":{"id":471,"type":"article-journal","container-title":"Nature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6757">
        <w:t>[52]</w:t>
      </w:r>
      <w:r w:rsidR="009E36EF">
        <w:fldChar w:fldCharType="end"/>
      </w:r>
      <w:r w:rsidRPr="00FC0723">
        <w:t>, which accounts for compositionality, was used for the analysis.</w:t>
      </w:r>
      <w:r w:rsidR="00F24C80">
        <w:t xml:space="preserve"> However, because ANCOM-BC does not account for host-phylogeny, which is vital for cross-species comparisons, every microbe that was found to be significantly associated with a host trait in ANCOM-BC was also tested using phylogenetic independent contrasts against that same trait (Methods), and only reported if significant in both tests – a conservative approach aimed at addressing the confounding effects of both microbiome compositionality and the non-independence of comparative data. </w:t>
      </w:r>
    </w:p>
    <w:p w14:paraId="44BC885A" w14:textId="68AD91A5" w:rsidR="000C56B0" w:rsidRPr="00FC0723" w:rsidRDefault="00F24C80" w:rsidP="00406E0F">
      <w:r>
        <w:lastRenderedPageBreak/>
        <w:t>Using this approach,</w:t>
      </w:r>
      <w:r w:rsidR="00367A15" w:rsidRPr="00FC0723">
        <w:t xml:space="preserve"> </w:t>
      </w:r>
      <w:r>
        <w:t>w</w:t>
      </w:r>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7C3DF718" w:rsidR="000C56B0" w:rsidRDefault="00367A15" w:rsidP="00406E0F">
      <w:r w:rsidRPr="00FC0723">
        <w:t xml:space="preserve">Correlations between microbiome composition and IL-1R or TLR copy number varied with anatomy. The abundance of 38 bacterial families were significantly </w:t>
      </w:r>
      <w:r w:rsidR="00F24C80">
        <w:t xml:space="preserve">and consistently </w:t>
      </w:r>
      <w:r w:rsidRPr="00FC0723">
        <w:t>correlated with TLR copy number (ANCOM-BC q</w:t>
      </w:r>
      <w:r w:rsidRPr="00FC0723">
        <w:rPr>
          <w:vertAlign w:val="subscript"/>
        </w:rPr>
        <w:t>FDR</w:t>
      </w:r>
      <w:r w:rsidRPr="00FC0723">
        <w:t xml:space="preserve"> &lt; 0.05 in mucus, tissue, and skeleton; </w:t>
      </w:r>
      <w:r w:rsidRPr="003C0F7F">
        <w:rPr>
          <w:b/>
          <w:bCs/>
        </w:rPr>
        <w:t>Table S10B-D</w:t>
      </w:r>
      <w:r w:rsidRPr="00FC0723">
        <w:t xml:space="preserve">; </w:t>
      </w:r>
      <w:r w:rsidRPr="003C0F7F">
        <w:rPr>
          <w:b/>
          <w:bCs/>
        </w:rPr>
        <w:t>Fig. S</w:t>
      </w:r>
      <w:r w:rsidR="00F365D8">
        <w:rPr>
          <w:b/>
          <w:bCs/>
        </w:rPr>
        <w:t>9</w:t>
      </w:r>
      <w:r w:rsidRPr="003C0F7F">
        <w:rPr>
          <w:b/>
          <w:bCs/>
        </w:rPr>
        <w:t>-S1</w:t>
      </w:r>
      <w:r w:rsidR="00F365D8">
        <w:rPr>
          <w:b/>
          <w:bCs/>
        </w:rPr>
        <w:t>1</w:t>
      </w:r>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w:t>
      </w:r>
      <w:r w:rsidR="00F365D8">
        <w:rPr>
          <w:b/>
          <w:bCs/>
        </w:rPr>
        <w:t>2</w:t>
      </w:r>
      <w:r w:rsidRPr="003C0F7F">
        <w:rPr>
          <w:b/>
          <w:bCs/>
        </w:rPr>
        <w:t>-S1</w:t>
      </w:r>
      <w:r w:rsidR="00F365D8">
        <w:rPr>
          <w:b/>
          <w:bCs/>
        </w:rPr>
        <w:t>4</w:t>
      </w:r>
      <w:r w:rsidRPr="00FC0723">
        <w:t xml:space="preserve">),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w:t>
      </w:r>
      <w:r w:rsidR="00F24C80">
        <w:t xml:space="preserve">gene copy number </w:t>
      </w:r>
      <w:r w:rsidRPr="00FC0723">
        <w:t>(ANCOM-BC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w:t>
      </w:r>
      <w:r w:rsidR="00F365D8">
        <w:rPr>
          <w:b/>
          <w:bCs/>
        </w:rPr>
        <w:t>3</w:t>
      </w:r>
      <w:r w:rsidRPr="00FC0723">
        <w:t xml:space="preserve">; </w:t>
      </w:r>
      <w:r w:rsidRPr="003C0F7F">
        <w:rPr>
          <w:b/>
          <w:bCs/>
        </w:rPr>
        <w:t>Table S10C</w:t>
      </w:r>
      <w:r w:rsidRPr="00FC0723">
        <w:t>) and TLR</w:t>
      </w:r>
      <w:r w:rsidR="00F24C80">
        <w:t xml:space="preserve"> gene copy number</w:t>
      </w:r>
      <w:r w:rsidRPr="00FC0723">
        <w:t xml:space="preserve">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w:t>
      </w:r>
      <w:r w:rsidR="00F365D8">
        <w:rPr>
          <w:b/>
          <w:bCs/>
        </w:rPr>
        <w:t>0</w:t>
      </w:r>
      <w:r w:rsidRPr="00FC0723">
        <w:t xml:space="preserve">, </w:t>
      </w:r>
      <w:r w:rsidRPr="003C0F7F">
        <w:rPr>
          <w:b/>
          <w:bCs/>
        </w:rPr>
        <w:t>Table S10C</w:t>
      </w:r>
      <w:r w:rsidRPr="00FC0723">
        <w:t>), but this taxon was not present in mucus (</w:t>
      </w:r>
      <w:r w:rsidRPr="003C0F7F">
        <w:rPr>
          <w:b/>
          <w:bCs/>
        </w:rPr>
        <w:t>Fig. S</w:t>
      </w:r>
      <w:r w:rsidR="000645BA">
        <w:rPr>
          <w:b/>
          <w:bCs/>
        </w:rPr>
        <w:t>9</w:t>
      </w:r>
      <w:r w:rsidRPr="00FC0723">
        <w:t xml:space="preserve">, </w:t>
      </w:r>
      <w:r w:rsidRPr="003C0F7F">
        <w:rPr>
          <w:b/>
          <w:bCs/>
        </w:rPr>
        <w:t>Fig S1</w:t>
      </w:r>
      <w:r w:rsidR="00F365D8">
        <w:rPr>
          <w:b/>
          <w:bCs/>
        </w:rPr>
        <w:t>2</w:t>
      </w:r>
      <w:r w:rsidRPr="00FC0723">
        <w:t>) or skeleton (</w:t>
      </w:r>
      <w:r w:rsidRPr="003C0F7F">
        <w:rPr>
          <w:b/>
          <w:bCs/>
        </w:rPr>
        <w:t>Fig. S13</w:t>
      </w:r>
      <w:r w:rsidRPr="00FC0723">
        <w:t xml:space="preserve">, </w:t>
      </w:r>
      <w:r w:rsidRPr="003C0F7F">
        <w:rPr>
          <w:b/>
          <w:bCs/>
        </w:rPr>
        <w:t>Fig. S1</w:t>
      </w:r>
      <w:r w:rsidR="00F365D8">
        <w:rPr>
          <w:b/>
          <w:bCs/>
        </w:rPr>
        <w:t>4</w:t>
      </w:r>
      <w:r w:rsidRPr="00FC0723">
        <w:t>).</w:t>
      </w:r>
      <w:r w:rsidR="006B4FC1">
        <w:t xml:space="preserve"> The association of Rickettsiaceae with TLR copy number was confirmed by PIC, while it’s association with IL-1R was not, and is therefore omitted from the heatmap in </w:t>
      </w:r>
      <w:r w:rsidR="006B4FC1" w:rsidRPr="00B145B8">
        <w:rPr>
          <w:b/>
          <w:bCs/>
        </w:rPr>
        <w:t>Fig. 4</w:t>
      </w:r>
      <w:r w:rsidR="006B4FC1">
        <w:t xml:space="preserve">. </w:t>
      </w:r>
      <w:r w:rsidRPr="00FC0723">
        <w:rPr>
          <w:i/>
        </w:rPr>
        <w:t xml:space="preserve">Nitrosopumiliaceae </w:t>
      </w:r>
      <w:r w:rsidRPr="00FC0723">
        <w:t xml:space="preserve">archaea were notable for correlating with IL-1R and TLR gene copy number across all compartments </w:t>
      </w:r>
      <w:r w:rsidR="006B4FC1">
        <w:t xml:space="preserve">in ANCOM-BC analysis </w:t>
      </w:r>
      <w:r w:rsidRPr="00FC0723">
        <w:t>(all ANCOM-BC q</w:t>
      </w:r>
      <w:r w:rsidRPr="00FC0723">
        <w:rPr>
          <w:vertAlign w:val="subscript"/>
        </w:rPr>
        <w:t xml:space="preserve">FDR </w:t>
      </w:r>
      <w:r w:rsidRPr="00FC0723">
        <w:t xml:space="preserve">&lt; 0.05; </w:t>
      </w:r>
      <w:r w:rsidRPr="003C0F7F">
        <w:rPr>
          <w:b/>
          <w:bCs/>
        </w:rPr>
        <w:t>Fig S</w:t>
      </w:r>
      <w:r w:rsidR="00F365D8">
        <w:rPr>
          <w:b/>
          <w:bCs/>
        </w:rPr>
        <w:t>9</w:t>
      </w:r>
      <w:r w:rsidRPr="003C0F7F">
        <w:rPr>
          <w:b/>
          <w:bCs/>
        </w:rPr>
        <w:t>-S1</w:t>
      </w:r>
      <w:r w:rsidR="00F365D8">
        <w:rPr>
          <w:b/>
          <w:bCs/>
        </w:rPr>
        <w:t>4</w:t>
      </w:r>
      <w:r w:rsidRPr="00FC0723">
        <w:t>)</w:t>
      </w:r>
      <w:r w:rsidR="006B4FC1">
        <w:t>, though only their association with IL-1R was confirmed by PIC (</w:t>
      </w:r>
      <w:r w:rsidR="006B4FC1">
        <w:rPr>
          <w:b/>
          <w:bCs/>
        </w:rPr>
        <w:t>Fig. 4)</w:t>
      </w:r>
      <w:r w:rsidRPr="00FC0723">
        <w:t>.</w:t>
      </w:r>
      <w:r w:rsidR="006B4FC1">
        <w:t xml:space="preserve"> These observations suggest that genomic changes in coral innate immune repertoires may have differential impact on lineages of coral-associated microbes.</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7842BF16"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r w:rsidR="00F365D8">
        <w:rPr>
          <w:b/>
          <w:bCs/>
        </w:rPr>
        <w:t>15</w:t>
      </w:r>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r w:rsidR="00F365D8">
        <w:rPr>
          <w:b/>
          <w:bCs/>
        </w:rPr>
        <w:t>15</w:t>
      </w:r>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xml:space="preserve">) but not Ig domain </w:t>
      </w:r>
      <w:r w:rsidRPr="00FC0723">
        <w:lastRenderedPageBreak/>
        <w:t>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33A9AB73"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r w:rsidR="000645BA">
        <w:rPr>
          <w:b/>
          <w:bCs/>
        </w:rPr>
        <w:t>6</w:t>
      </w:r>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7" w:name="_ip5hrzaifvy1" w:colFirst="0" w:colLast="0"/>
      <w:bookmarkEnd w:id="7"/>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76BFA47D"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AE43C7">
        <w:instrText xml:space="preserve"> ADDIN ZOTERO_ITEM CSL_CITATION {"citationID":"a1m4kdentp","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w:t>
      </w:r>
      <w:r w:rsidR="00F24C80">
        <w:t>ial lineages</w:t>
      </w:r>
      <w:r w:rsidR="00785BA8">
        <w:t xml:space="preserve"> </w:t>
      </w:r>
      <w:r w:rsidR="00785BA8">
        <w:fldChar w:fldCharType="begin"/>
      </w:r>
      <w:r w:rsidR="00AE43C7">
        <w:instrText xml:space="preserve"> ADDIN ZOTERO_ITEM CSL_CITATION {"citationID":"a2d285j024s","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r w:rsidR="00785BA8">
        <w:t xml:space="preserve"> </w:t>
      </w:r>
      <w:r w:rsidR="00785BA8">
        <w:fldChar w:fldCharType="begin"/>
      </w:r>
      <w:r w:rsidR="00AE43C7">
        <w:instrText xml:space="preserve"> ADDIN ZOTERO_ITEM CSL_CITATION {"citationID":"a24qe81b8i8","properties":{"formattedCitation":"[4,53\\uc0\\u8211{}55]","plainCitation":"[4,53–55]","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AE43C7" w:rsidRPr="00AE43C7">
        <w:t>[4,53–55]</w:t>
      </w:r>
      <w:r w:rsidR="00785BA8">
        <w:fldChar w:fldCharType="end"/>
      </w:r>
      <w:r w:rsidRPr="00FC0723">
        <w:t>), excepting important deviations from this trend such as those driven by the evolution of specialized diets</w:t>
      </w:r>
      <w:r w:rsidR="004206C7">
        <w:t xml:space="preserve"> </w:t>
      </w:r>
      <w:r w:rsidR="004206C7">
        <w:fldChar w:fldCharType="begin"/>
      </w:r>
      <w:r w:rsidR="00AE43C7">
        <w:instrText xml:space="preserve"> ADDIN ZOTERO_ITEM CSL_CITATION {"citationID":"asfehlpbj6","properties":{"formattedCitation":"[56,57]","plainCitation":"[56,57]","noteIndex":0},"citationItems":[{"id":582,"uris":["http://zotero.org/groups/4751850/items/TGNAE3JZ"],"itemData":{"id":582,"type":"article-journal","abstract":"Mammals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AE43C7" w:rsidRPr="00AE43C7">
        <w:t>[56,57]</w:t>
      </w:r>
      <w:r w:rsidR="004206C7">
        <w:fldChar w:fldCharType="end"/>
      </w:r>
      <w:r w:rsidR="004206C7">
        <w:t xml:space="preserve"> </w:t>
      </w:r>
      <w:r w:rsidRPr="00FC0723">
        <w:t>or flight</w:t>
      </w:r>
      <w:r w:rsidR="004206C7">
        <w:t xml:space="preserve"> </w:t>
      </w:r>
      <w:r w:rsidR="004206C7">
        <w:fldChar w:fldCharType="begin"/>
      </w:r>
      <w:r w:rsidR="00FC1EE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2D14CBE1" w:rsidR="000C56B0" w:rsidRDefault="00367A15" w:rsidP="00406E0F">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FC1EE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w:t>
      </w:r>
      <w:r w:rsidRPr="00FC0723">
        <w:lastRenderedPageBreak/>
        <w:t>and coral innate immune responses</w:t>
      </w:r>
      <w:r w:rsidR="004206C7">
        <w:t xml:space="preserve"> </w:t>
      </w:r>
      <w:r w:rsidR="004206C7">
        <w:fldChar w:fldCharType="begin"/>
      </w:r>
      <w:r w:rsidR="00AE43C7">
        <w:instrText xml:space="preserve"> ADDIN ZOTERO_ITEM CSL_CITATION {"citationID":"a2dvc7ju86o","properties":{"formattedCitation":"[58,59]","plainCitation":"[58,59]","noteIndex":0},"citationItems":[{"id":369,"uris":["http://zotero.org/groups/4751850/items/XC8YAGJA"],"itemData":{"id":369,"type":"article-journal","container-title":"Journal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AE43C7" w:rsidRPr="00AE43C7">
        <w:t>[58,59]</w:t>
      </w:r>
      <w:r w:rsidR="004206C7">
        <w:fldChar w:fldCharType="end"/>
      </w:r>
      <w:r w:rsidR="004206C7">
        <w:t xml:space="preserve"> </w:t>
      </w:r>
      <w:r w:rsidRPr="00FC0723">
        <w:t>have long been known to vary between species</w:t>
      </w:r>
      <w:r w:rsidR="0038484F">
        <w:t>. Indeed, gene</w:t>
      </w:r>
      <w:r w:rsidR="003A087C">
        <w:t xml:space="preserve"> expression of TLR and other innate immune genes</w:t>
      </w:r>
      <w:r w:rsidR="0038484F">
        <w:t xml:space="preserve"> </w:t>
      </w:r>
      <w:r w:rsidR="003A087C">
        <w:t>is</w:t>
      </w:r>
      <w:r w:rsidR="0038484F">
        <w:t xml:space="preserve"> among the fastest evolving in coral </w:t>
      </w:r>
      <w:r w:rsidR="003A087C">
        <w:t>transcriptomes</w:t>
      </w:r>
      <w:r w:rsidR="006301BE">
        <w:t xml:space="preserve"> </w:t>
      </w:r>
      <w:r w:rsidR="006301BE">
        <w:fldChar w:fldCharType="begin"/>
      </w:r>
      <w:r w:rsidR="00AE43C7">
        <w:instrText xml:space="preserve"> ADDIN ZOTERO_ITEM CSL_CITATION {"citationID":"a2qh7s4pco","properties":{"formattedCitation":"[60]","plainCitation":"[60]","noteIndex":0},"citationItems":[{"id":670,"uris":["http://zotero.org/groups/4751850/items/E4SXPZY4"],"itemData":{"id":670,"type":"article-journal","container-title":"Molecular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AE43C7" w:rsidRPr="00AE43C7">
        <w:t>[60]</w:t>
      </w:r>
      <w:r w:rsidR="006301BE">
        <w:fldChar w:fldCharType="end"/>
      </w:r>
      <w:r w:rsidRPr="00FC0723">
        <w:t xml:space="preserve">.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r w:rsidR="006554A6">
        <w:t xml:space="preserve"> </w:t>
      </w:r>
      <w:r w:rsidR="004206C7">
        <w:fldChar w:fldCharType="begin"/>
      </w:r>
      <w:r w:rsidR="00AE43C7">
        <w:instrText xml:space="preserve"> ADDIN ZOTERO_ITEM CSL_CITATION {"citationID":"a1fqi5bh5qo","properties":{"formattedCitation":"[61]","plainCitation":"[61]","noteIndex":0},"citationItems":[{"id":59,"uris":["http://zotero.org/groups/4751850/items/39QKGCFF"],"itemData":{"id":59,"type":"article-journal","abstract":"Abstract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AE43C7" w:rsidRPr="00AE43C7">
        <w:t>[61]</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630CE30C"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FC1EE5">
        <w:instrText xml:space="preserve"> ADDIN ZOTERO_ITEM CSL_CITATION {"citationID":"audg14rob4","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FC1EE5" w:rsidRPr="00FC1EE5">
        <w:t>[31]</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1A57C954" w:rsidR="00A141D2" w:rsidRDefault="00367A15" w:rsidP="00406E0F">
      <w:r w:rsidRPr="00FC0723">
        <w:t>We find a relationship between microbiome β-diversity and the copy number of TIR-containing innate immune genes. Our findings 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14FDE7DA"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r w:rsidR="006554A6">
        <w:t xml:space="preserve"> </w:t>
      </w:r>
      <w:r w:rsidR="005F13B6">
        <w:fldChar w:fldCharType="begin"/>
      </w:r>
      <w:r w:rsidR="00AE43C7">
        <w:instrText xml:space="preserve"> ADDIN ZOTERO_ITEM CSL_CITATION {"citationID":"a1jr0fq2i9k","properties":{"formattedCitation":"[62]","plainCitation":"[62]","noteIndex":0},"citationItems":[{"id":368,"uris":["http://zotero.org/groups/4751850/items/JRLVWWBF"],"itemData":{"id":368,"type":"article-journal","container-title":"Frontiers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AE43C7" w:rsidRPr="00AE43C7">
        <w:t>[62]</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FC1EE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FC1EE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4851D791"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r w:rsidR="006554A6">
        <w:t xml:space="preserve"> </w:t>
      </w:r>
      <w:r w:rsidR="005F13B6">
        <w:fldChar w:fldCharType="begin"/>
      </w:r>
      <w:r w:rsidR="00AE43C7">
        <w:instrText xml:space="preserve"> ADDIN ZOTERO_ITEM CSL_CITATION {"citationID":"a1v02rfjh9f","properties":{"formattedCitation":"[63]","plainCitation":"[63]","noteIndex":0},"citationItems":[{"id":560,"uris":["http://zotero.org/groups/2769688/items/BLSHBTEC"],"itemData":{"id":560,"type":"article-journal","abstract":"Stony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AE43C7" w:rsidRPr="00AE43C7">
        <w:t>[63]</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r w:rsidR="006554A6">
        <w:t xml:space="preserve"> </w:t>
      </w:r>
      <w:r w:rsidR="00F30F9D">
        <w:fldChar w:fldCharType="begin"/>
      </w:r>
      <w:r w:rsidR="00AE43C7">
        <w:instrText xml:space="preserve"> ADDIN ZOTERO_ITEM CSL_CITATION {"citationID":"ALmfQtEq","properties":{"formattedCitation":"[64]","plainCitation":"[64]","noteIndex":0},"citationItems":[{"id":660,"uris":["http://zotero.org/groups/4751850/items/3CM4LTVW"],"itemData":{"id":660,"type":"article-journal","abstract":"Melanin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AE43C7" w:rsidRPr="00AE43C7">
        <w:t>[64]</w:t>
      </w:r>
      <w:r w:rsidR="00F30F9D">
        <w:fldChar w:fldCharType="end"/>
      </w:r>
      <w:r w:rsidR="00F24C80">
        <w:t>.</w:t>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2383F4A1"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AE43C7">
        <w:instrText xml:space="preserve"> ADDIN ZOTERO_ITEM CSL_CITATION {"citationID":"ad4sjjs2q0","properties":{"formattedCitation":"[65]","plainCitation":"[65]","noteIndex":0},"citationItems":[{"id":469,"uris":["http://zotero.org/groups/4751850/items/IVTMJI5C"],"itemData":{"id":469,"type":"article-journal","container-title":"Frontiers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AE43C7" w:rsidRPr="00AE43C7">
        <w:t>[65]</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AE43C7">
        <w:instrText xml:space="preserve"> ADDIN ZOTERO_ITEM CSL_CITATION {"citationID":"ae2du0p5ol","properties":{"formattedCitation":"[66,67]","plainCitation":"[66,67]","noteIndex":0},"citationItems":[{"id":587,"uris":["http://zotero.org/groups/4751850/items/5TXWZY64"],"itemData":{"id":587,"type":"book","abstract":"Elton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AE43C7" w:rsidRPr="00AE43C7">
        <w:t>[66,67]</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AE43C7">
        <w:instrText xml:space="preserve"> ADDIN ZOTERO_ITEM CSL_CITATION {"citationID":"a10q6q2mhfn","properties":{"formattedCitation":"[68,69]","plainCitation":"[68,69]","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AE43C7" w:rsidRPr="00AE43C7">
        <w:t>[68,69]</w:t>
      </w:r>
      <w:r w:rsidR="00782AA8">
        <w:fldChar w:fldCharType="end"/>
      </w:r>
      <w:r w:rsidRPr="00FC0723">
        <w:t>. Finally, the damage threshold hypothesis</w:t>
      </w:r>
      <w:r w:rsidR="00782AA8">
        <w:t xml:space="preserve"> </w:t>
      </w:r>
      <w:r w:rsidR="00782AA8">
        <w:fldChar w:fldCharType="begin"/>
      </w:r>
      <w:r w:rsidR="00AE43C7">
        <w:instrText xml:space="preserve"> ADDIN ZOTERO_ITEM CSL_CITATION {"citationID":"agamomheqn","properties":{"formattedCitation":"[70]","plainCitation":"[70]","noteIndex":0},"citationItems":[{"id":591,"uris":["http://zotero.org/groups/4751850/items/RNXQT8EJ"],"itemData":{"id":591,"type":"article-journal","abstract":"Climate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AE43C7" w:rsidRPr="00AE43C7">
        <w:t>[70]</w:t>
      </w:r>
      <w:r w:rsidR="00782AA8">
        <w:fldChar w:fldCharType="end"/>
      </w:r>
      <w:r w:rsidR="00782AA8">
        <w:t xml:space="preserve"> </w:t>
      </w:r>
      <w:r w:rsidRPr="00FC0723">
        <w:t xml:space="preserve">proposes that corals differ in immune </w:t>
      </w:r>
      <w:r w:rsidR="00F24C80">
        <w:t xml:space="preserve">gene expression </w:t>
      </w:r>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lastRenderedPageBreak/>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8"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9"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222D7C6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0023104D">
        <w:t xml:space="preserve">Data collection for the </w:t>
      </w:r>
      <w:r w:rsidRPr="00FC0723">
        <w:rPr>
          <w:color w:val="000000"/>
        </w:rPr>
        <w:t xml:space="preserve">GCMP dataset was supported by a National Science Foundation Dimensions of Biodiversity grant (#1442306) to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r w:rsidR="00E75C4F" w:rsidRPr="00FC0723">
        <w:t xml:space="preserve">Toll/Interleukin Repeat </w:t>
      </w:r>
      <w:r w:rsidR="00E75C4F">
        <w:t>(</w:t>
      </w:r>
      <w:r w:rsidRPr="00FC0723">
        <w:t>TIR</w:t>
      </w:r>
      <w:r w:rsidR="00E75C4F">
        <w:t>)</w:t>
      </w:r>
      <w:r w:rsidRPr="00FC0723">
        <w:t xml:space="preserve"> domain containing elements and their associated numbers per species</w:t>
      </w:r>
      <w:r w:rsidR="00E75C4F">
        <w:t>.</w:t>
      </w:r>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r w:rsidR="006D4AD3">
        <w:t>Counts and domain structure for each of these genes from each coral species are found in Table S2.</w:t>
      </w:r>
    </w:p>
    <w:p w14:paraId="094F3FA9" w14:textId="77777777" w:rsidR="004F76C8" w:rsidRDefault="004F76C8" w:rsidP="0081677E"/>
    <w:p w14:paraId="6C9E38B3" w14:textId="460A8BE1" w:rsidR="004F76C8" w:rsidRDefault="004F76C8" w:rsidP="0081677E"/>
    <w:p w14:paraId="1D68928F" w14:textId="17A43497" w:rsidR="009F5757" w:rsidRPr="00FC0723" w:rsidRDefault="009F5757" w:rsidP="0081677E">
      <w:r>
        <w:rPr>
          <w:noProof/>
        </w:rPr>
        <w:lastRenderedPageBreak/>
        <w:drawing>
          <wp:inline distT="0" distB="0" distL="0" distR="0" wp14:anchorId="11824479" wp14:editId="522C197E">
            <wp:extent cx="5364588" cy="6085205"/>
            <wp:effectExtent l="0" t="0" r="0" b="0"/>
            <wp:docPr id="14160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7919"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64588" cy="6085205"/>
                    </a:xfrm>
                    <a:prstGeom prst="rect">
                      <a:avLst/>
                    </a:prstGeom>
                  </pic:spPr>
                </pic:pic>
              </a:graphicData>
            </a:graphic>
          </wp:inline>
        </w:drawing>
      </w:r>
    </w:p>
    <w:p w14:paraId="51240031" w14:textId="77777777" w:rsidR="000C56B0" w:rsidRPr="00FC0723" w:rsidRDefault="000C56B0">
      <w:pPr>
        <w:rPr>
          <w:b/>
        </w:rPr>
      </w:pPr>
    </w:p>
    <w:p w14:paraId="6D284784" w14:textId="54365E62" w:rsidR="000C56B0" w:rsidRDefault="00367A15" w:rsidP="0081677E">
      <w:r w:rsidRPr="00FC0723">
        <w:rPr>
          <w:b/>
        </w:rPr>
        <w:t>Fig. 2.</w:t>
      </w:r>
      <w:r w:rsidR="00CC4ADD">
        <w:rPr>
          <w:b/>
        </w:rPr>
        <w:t xml:space="preserve"> Coral innate immune gene repertoire correlates with microbiome richness.</w:t>
      </w:r>
      <w:r w:rsidRPr="00FC0723">
        <w:rPr>
          <w:b/>
        </w:rPr>
        <w:t xml:space="preserve"> </w:t>
      </w:r>
      <w:r w:rsidR="00CC4ADD" w:rsidRPr="00B145B8">
        <w:rPr>
          <w:bCs/>
        </w:rPr>
        <w:t>The top</w:t>
      </w:r>
      <w:r w:rsidR="00CC4ADD">
        <w:rPr>
          <w:b/>
        </w:rPr>
        <w:t xml:space="preserve"> </w:t>
      </w:r>
      <w:r w:rsidR="00CC4ADD">
        <w:t>r</w:t>
      </w:r>
      <w:r w:rsidRPr="00FC0723">
        <w:t>ow show</w:t>
      </w:r>
      <w:r w:rsidR="00CC4ADD">
        <w:t>s</w:t>
      </w:r>
      <w:r w:rsidRPr="00FC0723">
        <w:t xml:space="preserve"> phylogenetic independent contrast </w:t>
      </w:r>
      <w:r w:rsidR="00CC4ADD">
        <w:t xml:space="preserve">regressions </w:t>
      </w:r>
      <w:r w:rsidRPr="00FC0723">
        <w:t>of genomic copy number of innate immune components against log microbiome richness (ln ASVs)</w:t>
      </w:r>
      <w:r w:rsidR="00CC4ADD">
        <w:t xml:space="preserve"> across all regions of coral anatomy</w:t>
      </w:r>
      <w:r w:rsidRPr="00FC0723">
        <w:t xml:space="preserve">, for </w:t>
      </w:r>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lastRenderedPageBreak/>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44CFBC54" w:rsidR="004F76C8" w:rsidRDefault="004F76C8"/>
    <w:p w14:paraId="76D3FBC3" w14:textId="77777777" w:rsidR="008E399A" w:rsidRDefault="008E399A"/>
    <w:p w14:paraId="15C006C9" w14:textId="03CCF199" w:rsidR="00893EAF" w:rsidRPr="00FC0723" w:rsidRDefault="00164B2D">
      <w:r>
        <w:rPr>
          <w:noProof/>
        </w:rPr>
        <w:drawing>
          <wp:inline distT="0" distB="0" distL="0" distR="0" wp14:anchorId="685D1D0C" wp14:editId="52F7A6A8">
            <wp:extent cx="5486400" cy="3471280"/>
            <wp:effectExtent l="0" t="0" r="0" b="0"/>
            <wp:docPr id="824103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3084"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471280"/>
                    </a:xfrm>
                    <a:prstGeom prst="rect">
                      <a:avLst/>
                    </a:prstGeom>
                  </pic:spPr>
                </pic:pic>
              </a:graphicData>
            </a:graphic>
          </wp:inline>
        </w:drawing>
      </w:r>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5CC676D1" w:rsidR="000C56B0" w:rsidRDefault="000C56B0"/>
    <w:p w14:paraId="4E5740B5" w14:textId="531EC7D6" w:rsidR="006554A6" w:rsidRPr="00FC0723" w:rsidRDefault="006554A6">
      <w:r>
        <w:rPr>
          <w:noProof/>
        </w:rPr>
        <w:lastRenderedPageBreak/>
        <w:drawing>
          <wp:inline distT="0" distB="0" distL="0" distR="0" wp14:anchorId="5EE550E1" wp14:editId="4C3D93A0">
            <wp:extent cx="5447519" cy="5683250"/>
            <wp:effectExtent l="0" t="0" r="127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7519" cy="5683250"/>
                    </a:xfrm>
                    <a:prstGeom prst="rect">
                      <a:avLst/>
                    </a:prstGeom>
                  </pic:spPr>
                </pic:pic>
              </a:graphicData>
            </a:graphic>
          </wp:inline>
        </w:drawing>
      </w:r>
    </w:p>
    <w:p w14:paraId="4D162748" w14:textId="77777777" w:rsidR="004F76C8" w:rsidRDefault="004F76C8" w:rsidP="0081677E">
      <w:pPr>
        <w:rPr>
          <w:b/>
        </w:rPr>
      </w:pPr>
    </w:p>
    <w:p w14:paraId="7A3B9F4A" w14:textId="6BC4559B" w:rsidR="000C56B0" w:rsidRDefault="00367A15" w:rsidP="0081677E">
      <w:r w:rsidRPr="00FC0723">
        <w:rPr>
          <w:b/>
        </w:rPr>
        <w:t>Fig. 4.</w:t>
      </w:r>
      <w:r w:rsidRPr="00FC0723">
        <w:t xml:space="preserve"> Heatmap showing microbial families significantly correlated with IL-1R and TLR copy numbers. Columns show correlation</w:t>
      </w:r>
      <w:r w:rsidR="002C5A9D">
        <w:t xml:space="preserve"> coefficients from </w:t>
      </w:r>
      <w:r w:rsidR="006554A6">
        <w:t>ANCOM-BC</w:t>
      </w:r>
      <w:r w:rsidR="00CC4ADD">
        <w:t xml:space="preserve"> analysis comparing </w:t>
      </w:r>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All associations shown were confirmed by </w:t>
      </w:r>
      <w:r w:rsidR="002C5A9D">
        <w:t>phylogenetic independent contrasts</w:t>
      </w:r>
      <w:r w:rsidRPr="00FC0723">
        <w:t xml:space="preserve"> </w:t>
      </w:r>
      <w:r w:rsidR="002C5A9D">
        <w:t>analysis</w:t>
      </w:r>
      <w:r w:rsidR="00CC4ADD">
        <w:t>.</w:t>
      </w:r>
      <w:r w:rsidR="002C5A9D">
        <w:t xml:space="preserve"> </w:t>
      </w:r>
      <w:r w:rsidR="002D7370">
        <w:t xml:space="preserve">Red colors indicate a positive correlation </w:t>
      </w:r>
      <w:r w:rsidR="00CC4ADD">
        <w:t xml:space="preserve">between IL-1R and TLR copy number and the relative abundance of that microbial family, </w:t>
      </w:r>
      <w:r w:rsidR="002D7370">
        <w:t>w</w:t>
      </w:r>
      <w:r w:rsidR="002C5A9D">
        <w:t>h</w:t>
      </w:r>
      <w:r w:rsidR="002D7370">
        <w:t xml:space="preserve">ile blue </w:t>
      </w:r>
      <w:r w:rsidR="00CC4ADD">
        <w:t xml:space="preserve">colors </w:t>
      </w:r>
      <w:r w:rsidR="002D7370">
        <w:t>indicates a negative correlation.</w:t>
      </w:r>
      <w:r w:rsidR="006B4FC1">
        <w:t xml:space="preserve"> Taxa present in only some compartments are marked in grey (i.e. similar to a 0.0 correlation) in compartments where they are absent.</w:t>
      </w:r>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2423523" w:rsidR="00F30F9D" w:rsidRDefault="00F30F9D">
      <w:pPr>
        <w:pBdr>
          <w:top w:val="nil"/>
          <w:left w:val="nil"/>
          <w:bottom w:val="nil"/>
          <w:right w:val="nil"/>
          <w:between w:val="nil"/>
        </w:pBdr>
        <w:spacing w:before="400" w:line="360" w:lineRule="auto"/>
        <w:rPr>
          <w:b/>
          <w:color w:val="000000"/>
          <w:sz w:val="26"/>
          <w:szCs w:val="26"/>
        </w:rPr>
      </w:pPr>
      <w:r>
        <w:rPr>
          <w:b/>
          <w:color w:val="000000"/>
          <w:sz w:val="26"/>
          <w:szCs w:val="26"/>
        </w:rPr>
        <w:lastRenderedPageBreak/>
        <w:t>References</w:t>
      </w:r>
    </w:p>
    <w:p w14:paraId="010A1724" w14:textId="77777777" w:rsidR="00AE43C7" w:rsidRPr="00AE43C7" w:rsidRDefault="00F30F9D" w:rsidP="00AE43C7">
      <w:pPr>
        <w:pStyle w:val="Bibliography"/>
      </w:pPr>
      <w:r>
        <w:rPr>
          <w:bCs/>
          <w:color w:val="000000"/>
          <w:sz w:val="26"/>
          <w:szCs w:val="26"/>
        </w:rPr>
        <w:fldChar w:fldCharType="begin"/>
      </w:r>
      <w:r w:rsidR="00AE43C7">
        <w:rPr>
          <w:bCs/>
          <w:color w:val="000000"/>
          <w:sz w:val="26"/>
          <w:szCs w:val="26"/>
        </w:rPr>
        <w:instrText xml:space="preserve"> ADDIN ZOTERO_BIBL {"uncited":[],"omitted":[],"custom":[]} CSL_BIBLIOGRAPHY </w:instrText>
      </w:r>
      <w:r>
        <w:rPr>
          <w:bCs/>
          <w:color w:val="000000"/>
          <w:sz w:val="26"/>
          <w:szCs w:val="26"/>
        </w:rPr>
        <w:fldChar w:fldCharType="separate"/>
      </w:r>
      <w:r w:rsidR="00AE43C7" w:rsidRPr="00AE43C7">
        <w:t>1. Hoeksema, BW, Cairns S. World List of Scleractinia. [Internet]. Available from: https://www.marinespecies.org/scleractinia</w:t>
      </w:r>
    </w:p>
    <w:p w14:paraId="7B268156" w14:textId="77777777" w:rsidR="00AE43C7" w:rsidRPr="00AE43C7" w:rsidRDefault="00AE43C7" w:rsidP="00AE43C7">
      <w:pPr>
        <w:pStyle w:val="Bibliography"/>
      </w:pPr>
      <w:r w:rsidRPr="00AE43C7">
        <w:t xml:space="preserve">2. Rohwer F, Seguritan V, Azam F, Knowlton N. Diversity and distribution of coral-associated bacteria. Mar Ecol Prog Ser. 2002;243:1–10. </w:t>
      </w:r>
    </w:p>
    <w:p w14:paraId="0F3CC877" w14:textId="77777777" w:rsidR="00AE43C7" w:rsidRPr="00AE43C7" w:rsidRDefault="00AE43C7" w:rsidP="00AE43C7">
      <w:pPr>
        <w:pStyle w:val="Bibliography"/>
      </w:pPr>
      <w:r w:rsidRPr="00AE43C7">
        <w:t xml:space="preserve">3. Ricci F, Tandon K, Black JR, Lê Cao K-A, Blackall LL, Verbruggen H. Host Traits and Phylogeny Contribute to Shaping Coral-Bacterial Symbioses. Msystems. 2022;7:e00044-22. </w:t>
      </w:r>
    </w:p>
    <w:p w14:paraId="29E344CA" w14:textId="77777777" w:rsidR="00AE43C7" w:rsidRPr="00AE43C7" w:rsidRDefault="00AE43C7" w:rsidP="00AE43C7">
      <w:pPr>
        <w:pStyle w:val="Bibliography"/>
      </w:pPr>
      <w:r w:rsidRPr="00AE43C7">
        <w:t xml:space="preserve">4. Pollock FJ, McMinds R, Smith S, Bourne DG, Willis BL, Medina M, et al. Coral-associated bacteria demonstrate phylosymbiosis and cophylogeny. Nat Commun. 2018;9:4921. </w:t>
      </w:r>
    </w:p>
    <w:p w14:paraId="0ED2BEC5" w14:textId="77777777" w:rsidR="00AE43C7" w:rsidRPr="00AE43C7" w:rsidRDefault="00AE43C7" w:rsidP="00AE43C7">
      <w:pPr>
        <w:pStyle w:val="Bibliography"/>
      </w:pPr>
      <w:r w:rsidRPr="00AE43C7">
        <w:t xml:space="preserve">5. Hernandez-Agreda A, Leggat W, Bongaerts P, Herrera C, Ainsworth TD. Rethinking the coral microbiome: simplicity exists within a diverse microbial biosphere. MBio. 2018;9:e00812-18. </w:t>
      </w:r>
    </w:p>
    <w:p w14:paraId="45ED46AF" w14:textId="77777777" w:rsidR="00AE43C7" w:rsidRPr="00AE43C7" w:rsidRDefault="00AE43C7" w:rsidP="00AE43C7">
      <w:pPr>
        <w:pStyle w:val="Bibliography"/>
      </w:pPr>
      <w:r w:rsidRPr="00AE43C7">
        <w:t xml:space="preserve">6. Littman RA, Willis BL, Pfeffer C, Bourne DG. Diversities of coral-associated bacteria differ with location, but not species, for three acroporid corals on the Great Barrier Reef. FEMS Microbiol Ecol. 2009;68:152–63. </w:t>
      </w:r>
    </w:p>
    <w:p w14:paraId="3ABD8D7A" w14:textId="77777777" w:rsidR="00AE43C7" w:rsidRPr="00AE43C7" w:rsidRDefault="00AE43C7" w:rsidP="00AE43C7">
      <w:pPr>
        <w:pStyle w:val="Bibliography"/>
      </w:pPr>
      <w:r w:rsidRPr="00AE43C7">
        <w:t xml:space="preserve">7. Rodriguez‐Lanetty M, Granados‐Cifuentes C, Barberan A, Bellantuono AJ, Bastidas C. Ecological Inferences from a deep screening of the C omplex B acterial C onsortia associated with the coral, P orites astreoides. Mol Ecol. 2013;22:4349–62. </w:t>
      </w:r>
    </w:p>
    <w:p w14:paraId="14E95C5C" w14:textId="77777777" w:rsidR="00AE43C7" w:rsidRPr="00AE43C7" w:rsidRDefault="00AE43C7" w:rsidP="00AE43C7">
      <w:pPr>
        <w:pStyle w:val="Bibliography"/>
      </w:pPr>
      <w:r w:rsidRPr="00AE43C7">
        <w:t xml:space="preserve">8. Pantos O, Bongaerts P, Dennis PG, Tyson GW, Hoegh-Guldberg O. Habitat-specific environmental conditions primarily control the microbiomes of the coral Seriatopora hystrix. ISME J. 2015;9:1916–27. </w:t>
      </w:r>
    </w:p>
    <w:p w14:paraId="5789037F" w14:textId="77777777" w:rsidR="00AE43C7" w:rsidRPr="00AE43C7" w:rsidRDefault="00AE43C7" w:rsidP="00AE43C7">
      <w:pPr>
        <w:pStyle w:val="Bibliography"/>
      </w:pPr>
      <w:r w:rsidRPr="00AE43C7">
        <w:t xml:space="preserve">9. Dunphy CM, Gouhier TC, Chu ND, Vollmer SV. Structure and stability of the coral microbiome in space and time. Sci Rep. 2019;9:1–13. </w:t>
      </w:r>
    </w:p>
    <w:p w14:paraId="3E580351" w14:textId="77777777" w:rsidR="00AE43C7" w:rsidRPr="00AE43C7" w:rsidRDefault="00AE43C7" w:rsidP="00AE43C7">
      <w:pPr>
        <w:pStyle w:val="Bibliography"/>
      </w:pPr>
      <w:r w:rsidRPr="00AE43C7">
        <w:t xml:space="preserve">10. Wang L, Shantz AA, Payet JP, Sharpton TJ, Foster A, Burkepile DE, et al. Corals and their microbiomes are differentially affected by exposure to elevated nutrients and a natural thermal anomaly. Front Mar Sci. 2018;5:101. </w:t>
      </w:r>
    </w:p>
    <w:p w14:paraId="51840EA5" w14:textId="77777777" w:rsidR="00AE43C7" w:rsidRPr="00AE43C7" w:rsidRDefault="00AE43C7" w:rsidP="00AE43C7">
      <w:pPr>
        <w:pStyle w:val="Bibliography"/>
      </w:pPr>
      <w:r w:rsidRPr="00AE43C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5232B013" w14:textId="77777777" w:rsidR="00AE43C7" w:rsidRPr="00AE43C7" w:rsidRDefault="00AE43C7" w:rsidP="00AE43C7">
      <w:pPr>
        <w:pStyle w:val="Bibliography"/>
      </w:pPr>
      <w:r w:rsidRPr="00AE43C7">
        <w:t xml:space="preserve">12. Ricci F, Rossetto Marcelino V, Blackall LL, Kühl M, Medina M, Verbruggen H. Beneath the surface: community assembly and functions of the coral skeleton microbiome. Microbiome. 2019;7:1–10. </w:t>
      </w:r>
    </w:p>
    <w:p w14:paraId="7D99A476" w14:textId="77777777" w:rsidR="00AE43C7" w:rsidRPr="00AE43C7" w:rsidRDefault="00AE43C7" w:rsidP="00AE43C7">
      <w:pPr>
        <w:pStyle w:val="Bibliography"/>
      </w:pPr>
      <w:r w:rsidRPr="00AE43C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0A4741B9" w14:textId="77777777" w:rsidR="00AE43C7" w:rsidRPr="00AE43C7" w:rsidRDefault="00AE43C7" w:rsidP="00AE43C7">
      <w:pPr>
        <w:pStyle w:val="Bibliography"/>
      </w:pPr>
      <w:r w:rsidRPr="00AE43C7">
        <w:t xml:space="preserve">14. Fifer JE, Bui V, Berg JT, Kriefall N, Klepac C, Bentlage B, et al. Microbiome structuring within a coral colony and along a sedimentation gradient. Cell Stress Response Physiol Adapt Corals Subj Environ Stress Pollut. 2022; </w:t>
      </w:r>
    </w:p>
    <w:p w14:paraId="6AB11D9D" w14:textId="77777777" w:rsidR="00AE43C7" w:rsidRPr="00AE43C7" w:rsidRDefault="00AE43C7" w:rsidP="00AE43C7">
      <w:pPr>
        <w:pStyle w:val="Bibliography"/>
      </w:pPr>
      <w:r w:rsidRPr="00AE43C7">
        <w:t xml:space="preserve">15. Marchioro GM, Glasl B, Engelen AH, Serrão EA, Bourne DG, Webster NS, et al. Microbiome dynamics in the tissue and mucus of acroporid corals differ in relation to host and environmental parameters. PeerJ. 2020;8:e9644. </w:t>
      </w:r>
    </w:p>
    <w:p w14:paraId="27C9EDD9" w14:textId="77777777" w:rsidR="00AE43C7" w:rsidRPr="00AE43C7" w:rsidRDefault="00AE43C7" w:rsidP="00AE43C7">
      <w:pPr>
        <w:pStyle w:val="Bibliography"/>
      </w:pPr>
      <w:r w:rsidRPr="00AE43C7">
        <w:t xml:space="preserve">16. Zaneveld JR, Burkepile DE, Shantz AA, Pritchard CE, McMinds R, Payet JP, et al. Overfishing and nutrient pollution interact with temperature to disrupt coral reefs down to microbial scales. Nat Commun. 2016;7:1–12. </w:t>
      </w:r>
    </w:p>
    <w:p w14:paraId="08B66132" w14:textId="77777777" w:rsidR="00AE43C7" w:rsidRPr="00AE43C7" w:rsidRDefault="00AE43C7" w:rsidP="00AE43C7">
      <w:pPr>
        <w:pStyle w:val="Bibliography"/>
      </w:pPr>
      <w:r w:rsidRPr="00AE43C7">
        <w:t xml:space="preserve">17. Corinaldesi C, Canensi S, Dell’Anno A, Tangherlini M, Di Capua I, Varrella S, et al. Multiple impacts of microplastics can threaten marine habitat-forming species. Commun Biol. 2021;4:1–13. </w:t>
      </w:r>
    </w:p>
    <w:p w14:paraId="57BB79F4" w14:textId="77777777" w:rsidR="00AE43C7" w:rsidRPr="00AE43C7" w:rsidRDefault="00AE43C7" w:rsidP="00AE43C7">
      <w:pPr>
        <w:pStyle w:val="Bibliography"/>
      </w:pPr>
      <w:r w:rsidRPr="00AE43C7">
        <w:t xml:space="preserve">18. Pratte ZA, Longo GO, Burns AS, Hay ME, Stewart FJ. Contact with turf algae alters the coral microbiome: contact versus systemic impacts. Coral Reefs. 2018;37:1–13. </w:t>
      </w:r>
    </w:p>
    <w:p w14:paraId="4E4267B9" w14:textId="77777777" w:rsidR="00AE43C7" w:rsidRPr="00AE43C7" w:rsidRDefault="00AE43C7" w:rsidP="00AE43C7">
      <w:pPr>
        <w:pStyle w:val="Bibliography"/>
      </w:pPr>
      <w:r w:rsidRPr="00AE43C7">
        <w:t xml:space="preserve">19. Briggs AA, Brown AL, Osenberg CW. Local versus site-level effects of algae on coral microbial communities. R Soc Open Sci. 2021;8:210035. </w:t>
      </w:r>
    </w:p>
    <w:p w14:paraId="6491F521" w14:textId="77777777" w:rsidR="00AE43C7" w:rsidRPr="00AE43C7" w:rsidRDefault="00AE43C7" w:rsidP="00AE43C7">
      <w:pPr>
        <w:pStyle w:val="Bibliography"/>
      </w:pPr>
      <w:r w:rsidRPr="00AE43C7">
        <w:t xml:space="preserve">20. Miller N, Maneval P, Manfrino C, Frazer TK, Meyer JL. Spatial distribution of microbial communities among colonies and genotypes in nursery-reared Acropora cervicornis. PeerJ. 2020;8:e9635. </w:t>
      </w:r>
    </w:p>
    <w:p w14:paraId="4E75D36C" w14:textId="77777777" w:rsidR="00AE43C7" w:rsidRPr="00AE43C7" w:rsidRDefault="00AE43C7" w:rsidP="00AE43C7">
      <w:pPr>
        <w:pStyle w:val="Bibliography"/>
      </w:pPr>
      <w:r w:rsidRPr="00AE43C7">
        <w:t xml:space="preserve">21. Palacio-Castro AM, Rosales SM, Dennison CE, Baker AC. Microbiome signatures in Acropora cervicornis are associated with genotypic resistance to elevated nutrients and heat stress. Coral Reefs. 2022;41:1389–403. </w:t>
      </w:r>
    </w:p>
    <w:p w14:paraId="193CA74F" w14:textId="77777777" w:rsidR="00AE43C7" w:rsidRPr="00AE43C7" w:rsidRDefault="00AE43C7" w:rsidP="00AE43C7">
      <w:pPr>
        <w:pStyle w:val="Bibliography"/>
      </w:pPr>
      <w:r w:rsidRPr="00AE43C7">
        <w:t xml:space="preserve">22. Rosales SM, Miller MW, Williams DE, Traylor-Knowles N, Young B, Serrano XM. Microbiome differences in disease-resistant vs. susceptible Acropora corals subjected to disease challenge assays. Sci Rep. 2019;9:1–11. </w:t>
      </w:r>
    </w:p>
    <w:p w14:paraId="46EB49B5" w14:textId="77777777" w:rsidR="00AE43C7" w:rsidRPr="00AE43C7" w:rsidRDefault="00AE43C7" w:rsidP="00AE43C7">
      <w:pPr>
        <w:pStyle w:val="Bibliography"/>
      </w:pPr>
      <w:r w:rsidRPr="00AE43C7">
        <w:t xml:space="preserve">23. Rosado PM, Leite DCA, Duarte GAS, Chaloub RM, Jospin G, Nunes da Rocha U, et al. Marine probiotics: increasing coral resistance to bleaching through microbiome manipulation. ISME J. 2019;13:921–36. </w:t>
      </w:r>
    </w:p>
    <w:p w14:paraId="4B776D95" w14:textId="77777777" w:rsidR="00AE43C7" w:rsidRPr="00AE43C7" w:rsidRDefault="00AE43C7" w:rsidP="00AE43C7">
      <w:pPr>
        <w:pStyle w:val="Bibliography"/>
      </w:pPr>
      <w:r w:rsidRPr="00AE43C7">
        <w:t xml:space="preserve">24. Song SJ, Sanders JG, Delsuc F, Metcalf J, Amato K, Taylor MW, et al. Comparative Analyses of Vertebrate Gut Microbiomes Reveal Convergence between Birds and Bats. mBio. 2020;11:e02901-19. </w:t>
      </w:r>
    </w:p>
    <w:p w14:paraId="3FB3DC3F" w14:textId="77777777" w:rsidR="00AE43C7" w:rsidRPr="00AE43C7" w:rsidRDefault="00AE43C7" w:rsidP="00AE43C7">
      <w:pPr>
        <w:pStyle w:val="Bibliography"/>
      </w:pPr>
      <w:r w:rsidRPr="00AE43C7">
        <w:t xml:space="preserve">25. Ley RE, Hamady M, Lozupone C, Turnbaugh PJ, Ramey RR, Bircher JS, et al. Evolution of mammals and their gut microbes. science. 2008;320:1647–51. </w:t>
      </w:r>
    </w:p>
    <w:p w14:paraId="72154509" w14:textId="77777777" w:rsidR="00AE43C7" w:rsidRPr="00AE43C7" w:rsidRDefault="00AE43C7" w:rsidP="00AE43C7">
      <w:pPr>
        <w:pStyle w:val="Bibliography"/>
      </w:pPr>
      <w:r w:rsidRPr="00AE43C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3506568B" w14:textId="77777777" w:rsidR="00AE43C7" w:rsidRPr="00AE43C7" w:rsidRDefault="00AE43C7" w:rsidP="00AE43C7">
      <w:pPr>
        <w:pStyle w:val="Bibliography"/>
      </w:pPr>
      <w:r w:rsidRPr="00AE43C7">
        <w:t xml:space="preserve">27. Woodhams DC, Bletz MC, Becker CG, Bender HA, Buitrago-Rosas D, Diebboll H, et al. Host-associated microbiomes are predicted by immune system complexity and climate. Genome Biol. 2020;21:1–20. </w:t>
      </w:r>
    </w:p>
    <w:p w14:paraId="4F32D81B" w14:textId="77777777" w:rsidR="00AE43C7" w:rsidRPr="00AE43C7" w:rsidRDefault="00AE43C7" w:rsidP="00AE43C7">
      <w:pPr>
        <w:pStyle w:val="Bibliography"/>
      </w:pPr>
      <w:r w:rsidRPr="00AE43C7">
        <w:t xml:space="preserve">28. Thaiss CA, Levy M, Suez J, Elinav E. The interplay between the innate immune system and the microbiota. Curr Opin Immunol. 2014;26:41–8. </w:t>
      </w:r>
    </w:p>
    <w:p w14:paraId="6C9953D4" w14:textId="77777777" w:rsidR="00AE43C7" w:rsidRPr="00AE43C7" w:rsidRDefault="00AE43C7" w:rsidP="00AE43C7">
      <w:pPr>
        <w:pStyle w:val="Bibliography"/>
      </w:pPr>
      <w:r w:rsidRPr="00AE43C7">
        <w:t xml:space="preserve">29. Alexander M, Turnbaugh PJ. Deconstructing Mechanisms of Diet-Microbiome-Immune Interactions. Immunity. 2020;53:264–76. </w:t>
      </w:r>
    </w:p>
    <w:p w14:paraId="5131EBEB" w14:textId="77777777" w:rsidR="00AE43C7" w:rsidRPr="00AE43C7" w:rsidRDefault="00AE43C7" w:rsidP="00AE43C7">
      <w:pPr>
        <w:pStyle w:val="Bibliography"/>
      </w:pPr>
      <w:r w:rsidRPr="00AE43C7">
        <w:t xml:space="preserve">30. Fonseca JP, Lakshmanan V, Boschiero C, Mysore KS. The Pattern Recognition Receptor FLS2 Can Shape the Arabidopsis Rhizosphere Microbiome β-Diversity but Not EFR1 and CERK1. Plants. 2022;11:1323. </w:t>
      </w:r>
    </w:p>
    <w:p w14:paraId="0334729D" w14:textId="77777777" w:rsidR="00AE43C7" w:rsidRPr="00AE43C7" w:rsidRDefault="00AE43C7" w:rsidP="00AE43C7">
      <w:pPr>
        <w:pStyle w:val="Bibliography"/>
      </w:pPr>
      <w:r w:rsidRPr="00AE43C7">
        <w:t xml:space="preserve">31. Poole AZ, Weis VM. TIR-domain-containing protein repertoire of nine anthozoan species reveals coral–specific expansions and uncharacterized proteins. Dev Comp Immunol. 2014;46:480–8. </w:t>
      </w:r>
    </w:p>
    <w:p w14:paraId="0E1D9527" w14:textId="77777777" w:rsidR="00AE43C7" w:rsidRPr="00AE43C7" w:rsidRDefault="00AE43C7" w:rsidP="00AE43C7">
      <w:pPr>
        <w:pStyle w:val="Bibliography"/>
      </w:pPr>
      <w:r w:rsidRPr="00AE43C7">
        <w:t xml:space="preserve">32. Medzhitov R, Janeway CA. Innate immunity: the virtues of a nonclonal system of recognition. Cell. 1997;91:295–8. </w:t>
      </w:r>
    </w:p>
    <w:p w14:paraId="1FEFC1C7" w14:textId="77777777" w:rsidR="00AE43C7" w:rsidRPr="00AE43C7" w:rsidRDefault="00AE43C7" w:rsidP="00AE43C7">
      <w:pPr>
        <w:pStyle w:val="Bibliography"/>
      </w:pPr>
      <w:r w:rsidRPr="00AE43C7">
        <w:t xml:space="preserve">33. Ligoxygakis P, Pelte N, Ji C, Leclerc V, Duvic B, Belvin M, et al. A serpin mutant links Toll activation to melanization in the host defence of Drosophila. EMBO J. 2002;21:6330–7. </w:t>
      </w:r>
    </w:p>
    <w:p w14:paraId="4BE9BA25" w14:textId="77777777" w:rsidR="00AE43C7" w:rsidRPr="00AE43C7" w:rsidRDefault="00AE43C7" w:rsidP="00AE43C7">
      <w:pPr>
        <w:pStyle w:val="Bibliography"/>
      </w:pPr>
      <w:r w:rsidRPr="00AE43C7">
        <w:t xml:space="preserve">34. van de Water JA, Ainsworth TD, Leggat W, Bourne DG, Willis BL, Van Oppen MJ. The coral immune response facilitates protection against microbes during tissue regeneration. Mol Ecol. 2015;24:3390–404. </w:t>
      </w:r>
    </w:p>
    <w:p w14:paraId="609708E3" w14:textId="77777777" w:rsidR="00AE43C7" w:rsidRPr="00AE43C7" w:rsidRDefault="00AE43C7" w:rsidP="00AE43C7">
      <w:pPr>
        <w:pStyle w:val="Bibliography"/>
      </w:pPr>
      <w:r w:rsidRPr="00AE43C7">
        <w:t xml:space="preserve">35. Nie L, Cai S-Y, Shao J-Z, Chen J. Toll-like receptors, associated biological roles, and signaling networks in non-mammals. Front Immunol. 2018;9:1523. </w:t>
      </w:r>
    </w:p>
    <w:p w14:paraId="1D3CD870" w14:textId="77777777" w:rsidR="00AE43C7" w:rsidRPr="00AE43C7" w:rsidRDefault="00AE43C7" w:rsidP="00AE43C7">
      <w:pPr>
        <w:pStyle w:val="Bibliography"/>
      </w:pPr>
      <w:r w:rsidRPr="00AE43C7">
        <w:t xml:space="preserve">36. O’Neill LA, Bowie AG. The family of five: TIR-domain-containing adaptors in Toll-like receptor signalling. Nat Rev Immunol. 2007;7:353–64. </w:t>
      </w:r>
    </w:p>
    <w:p w14:paraId="424810B6" w14:textId="77777777" w:rsidR="00AE43C7" w:rsidRPr="00AE43C7" w:rsidRDefault="00AE43C7" w:rsidP="00AE43C7">
      <w:pPr>
        <w:pStyle w:val="Bibliography"/>
      </w:pPr>
      <w:r w:rsidRPr="00AE43C7">
        <w:t xml:space="preserve">37. Emery MA, Dimos BA, Mydlarz LD. Cnidarian pattern recognition receptor repertoires reflect both phylogeny and life history traits. Front Immunol. 2021;12:689463. </w:t>
      </w:r>
    </w:p>
    <w:p w14:paraId="61B5EFA8" w14:textId="77777777" w:rsidR="00AE43C7" w:rsidRPr="00AE43C7" w:rsidRDefault="00AE43C7" w:rsidP="00AE43C7">
      <w:pPr>
        <w:pStyle w:val="Bibliography"/>
      </w:pPr>
      <w:r w:rsidRPr="00AE43C7">
        <w:t xml:space="preserve">38. Thompson LR, Sanders JG, McDonald D, Amir A, Ladau J, Locey KJ, et al. A communal catalogue reveals Earth’s multiscale microbial diversity. Nature. 2017;551:457–63. </w:t>
      </w:r>
    </w:p>
    <w:p w14:paraId="1BB7DC32" w14:textId="77777777" w:rsidR="00AE43C7" w:rsidRPr="00AE43C7" w:rsidRDefault="00AE43C7" w:rsidP="00AE43C7">
      <w:pPr>
        <w:pStyle w:val="Bibliography"/>
      </w:pPr>
      <w:r w:rsidRPr="00AE43C7">
        <w:lastRenderedPageBreak/>
        <w:t xml:space="preserve">39. Parada AE, Needham DM, Fuhrman JA. Every base matters: assessing small subunit rRNA primers for marine microbiomes with mock communities, time series and global field samples. Environ Microbiol. 2016;18:1403–14. </w:t>
      </w:r>
    </w:p>
    <w:p w14:paraId="77872DAC" w14:textId="77777777" w:rsidR="00AE43C7" w:rsidRPr="00AE43C7" w:rsidRDefault="00AE43C7" w:rsidP="00AE43C7">
      <w:pPr>
        <w:pStyle w:val="Bibliography"/>
      </w:pPr>
      <w:r w:rsidRPr="00AE43C7">
        <w:t xml:space="preserve">40. Apprill A, McNally S, Parsons R, Weber L. Minor revision to V4 region SSU rRNA 806R gene primer greatly increases detection of SAR11 bacterioplankton. Aquat Microb Ecol. 2015;75:129–37. </w:t>
      </w:r>
    </w:p>
    <w:p w14:paraId="17F01294" w14:textId="77777777" w:rsidR="00AE43C7" w:rsidRPr="00AE43C7" w:rsidRDefault="00AE43C7" w:rsidP="00AE43C7">
      <w:pPr>
        <w:pStyle w:val="Bibliography"/>
      </w:pPr>
      <w:r w:rsidRPr="00AE43C7">
        <w:t>41. Caporaso JG. EMP 16S Illumina Amplicon Protocol. 2018 [cited 2020 Jul 6]; Available from: https://www.protocols.io/view/emp-16s-illumina-amplicon-protocol-nuudeww</w:t>
      </w:r>
    </w:p>
    <w:p w14:paraId="70056B3D" w14:textId="77777777" w:rsidR="00AE43C7" w:rsidRPr="00AE43C7" w:rsidRDefault="00AE43C7" w:rsidP="00AE43C7">
      <w:pPr>
        <w:pStyle w:val="Bibliography"/>
      </w:pPr>
      <w:r w:rsidRPr="00AE43C7">
        <w:t xml:space="preserve">42. Gonzalez A, Navas-Molina JA, Kosciolek T, McDonald D, Vázquez-Baeza Y, Ackermann G, et al. Qiita: rapid, web-enabled microbiome meta-analysis. Nat Methods. 2018;15:796–8. </w:t>
      </w:r>
    </w:p>
    <w:p w14:paraId="1AEFFB33" w14:textId="77777777" w:rsidR="00AE43C7" w:rsidRPr="00AE43C7" w:rsidRDefault="00AE43C7" w:rsidP="00AE43C7">
      <w:pPr>
        <w:pStyle w:val="Bibliography"/>
      </w:pPr>
      <w:r w:rsidRPr="00AE43C7">
        <w:t xml:space="preserve">43. Caporaso JG, Kuczynski J, Stombaugh J, Bittinger K, Bushman FD, Costello EK, et al. QIIME allows analysis of high-throughput community sequencing data. Nat Methods. 2010;7:335–6. </w:t>
      </w:r>
    </w:p>
    <w:p w14:paraId="038486B5" w14:textId="77777777" w:rsidR="00AE43C7" w:rsidRPr="00AE43C7" w:rsidRDefault="00AE43C7" w:rsidP="00AE43C7">
      <w:pPr>
        <w:pStyle w:val="Bibliography"/>
      </w:pPr>
      <w:r w:rsidRPr="00AE43C7">
        <w:t xml:space="preserve">44. Amir A, McDonald D, Navas-Molina JA, Kopylova E, Morton JT, Zech Xu Z, et al. Deblur Rapidly Resolves Single-Nucleotide Community Sequence Patterns. mSystems. 2017;2:e00191-16. </w:t>
      </w:r>
    </w:p>
    <w:p w14:paraId="0E30838E" w14:textId="77777777" w:rsidR="00AE43C7" w:rsidRPr="00AE43C7" w:rsidRDefault="00AE43C7" w:rsidP="00AE43C7">
      <w:pPr>
        <w:pStyle w:val="Bibliography"/>
      </w:pPr>
      <w:r w:rsidRPr="00AE43C7">
        <w:t xml:space="preserve">45. Bolyen E, Rideout JR, Dillon MR, Bokulich NA, Abnet CC, Al-Ghalith GA, et al. Reproducible, interactive, scalable and extensible microbiome data science using QIIME 2. Nat Biotechnol. 2019;37:852–7. </w:t>
      </w:r>
    </w:p>
    <w:p w14:paraId="7633A218" w14:textId="77777777" w:rsidR="00AE43C7" w:rsidRPr="00AE43C7" w:rsidRDefault="00AE43C7" w:rsidP="00AE43C7">
      <w:pPr>
        <w:pStyle w:val="Bibliography"/>
      </w:pPr>
      <w:r w:rsidRPr="00AE43C7">
        <w:t xml:space="preserve">46. Rognes T, Flouri T, Nichols B, Quince C, Mahé F. VSEARCH: a versatile open source tool for metagenomics. PeerJ. 2016;4:e2584. </w:t>
      </w:r>
    </w:p>
    <w:p w14:paraId="35DE65CF" w14:textId="77777777" w:rsidR="00AE43C7" w:rsidRPr="00AE43C7" w:rsidRDefault="00AE43C7" w:rsidP="00AE43C7">
      <w:pPr>
        <w:pStyle w:val="Bibliography"/>
      </w:pPr>
      <w:r w:rsidRPr="00AE43C7">
        <w:t xml:space="preserve">47. Quast C, Pruesse E, Yilmaz P, Gerken J, Schweer T, Yarza P, et al. The SILVA ribosomal RNA gene database project: improved data processing and web-based tools. Nucleic Acids Res. 2013;41:D590–6. </w:t>
      </w:r>
    </w:p>
    <w:p w14:paraId="2FF4900A" w14:textId="77777777" w:rsidR="00AE43C7" w:rsidRPr="00AE43C7" w:rsidRDefault="00AE43C7" w:rsidP="00AE43C7">
      <w:pPr>
        <w:pStyle w:val="Bibliography"/>
      </w:pPr>
      <w:r w:rsidRPr="00AE43C7">
        <w:t xml:space="preserve">48. Bengtsson-Palme J, Hartmann M, Eriksson KM, Pal C, Thorell K, Larsson DGJ, et al. METAXA2: improved identification and taxonomic classification of small and large subunit rRNA in metagenomic data. Mol Ecol Resour. 2015;15:1403–14. </w:t>
      </w:r>
    </w:p>
    <w:p w14:paraId="5446A14E" w14:textId="77777777" w:rsidR="00AE43C7" w:rsidRPr="00AE43C7" w:rsidRDefault="00AE43C7" w:rsidP="00AE43C7">
      <w:pPr>
        <w:pStyle w:val="Bibliography"/>
      </w:pPr>
      <w:r w:rsidRPr="00AE43C7">
        <w:t>49.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34A706BA" w14:textId="77777777" w:rsidR="00AE43C7" w:rsidRPr="00AE43C7" w:rsidRDefault="00AE43C7" w:rsidP="00AE43C7">
      <w:pPr>
        <w:pStyle w:val="Bibliography"/>
      </w:pPr>
      <w:r w:rsidRPr="00AE43C7">
        <w:t xml:space="preserve">50. Janssen S, McDonald D, Gonzalez A, Navas-Molina JA, Jiang L, Xu ZZ, et al. Phylogenetic Placement of Exact Amplicon Sequences Improves Associations with </w:t>
      </w:r>
      <w:r w:rsidRPr="00AE43C7">
        <w:lastRenderedPageBreak/>
        <w:t>Clinical Information. mSystems [Internet]. 2018 [cited 2021 Feb 19];3. Available from: https://msystems.asm.org/content/3/3/e00021-18</w:t>
      </w:r>
    </w:p>
    <w:p w14:paraId="06B9DBCD" w14:textId="77777777" w:rsidR="00AE43C7" w:rsidRPr="00AE43C7" w:rsidRDefault="00AE43C7" w:rsidP="00AE43C7">
      <w:pPr>
        <w:pStyle w:val="Bibliography"/>
      </w:pPr>
      <w:r w:rsidRPr="00AE43C7">
        <w:t xml:space="preserve">51. Revell LJ. phytools: an R package for phylogenetic comparative biology (and other things). Methods Ecol Evol. 2012;217–23. </w:t>
      </w:r>
    </w:p>
    <w:p w14:paraId="2331ECDD" w14:textId="77777777" w:rsidR="00AE43C7" w:rsidRPr="00AE43C7" w:rsidRDefault="00AE43C7" w:rsidP="00AE43C7">
      <w:pPr>
        <w:pStyle w:val="Bibliography"/>
      </w:pPr>
      <w:r w:rsidRPr="00AE43C7">
        <w:t xml:space="preserve">52. Lin H, Peddada SD. Analysis of compositions of microbiomes with bias correction. Nat Commun. 2020;11:1–11. </w:t>
      </w:r>
    </w:p>
    <w:p w14:paraId="4D58A643" w14:textId="77777777" w:rsidR="00AE43C7" w:rsidRPr="00AE43C7" w:rsidRDefault="00AE43C7" w:rsidP="00AE43C7">
      <w:pPr>
        <w:pStyle w:val="Bibliography"/>
      </w:pPr>
      <w:r w:rsidRPr="00AE43C7">
        <w:t xml:space="preserve">53. Mazel F, Davis KM, Loudon A, Kwong WK, Groussin M, Parfrey LW. Is host filtering the main driver of phylosymbiosis across the tree of life? Msystems. 2018;3:e00097-18. </w:t>
      </w:r>
    </w:p>
    <w:p w14:paraId="5CEF3938" w14:textId="77777777" w:rsidR="00AE43C7" w:rsidRPr="00AE43C7" w:rsidRDefault="00AE43C7" w:rsidP="00AE43C7">
      <w:pPr>
        <w:pStyle w:val="Bibliography"/>
      </w:pPr>
      <w:r w:rsidRPr="00AE43C7">
        <w:t xml:space="preserve">54. Brooks AW, Kohl KD, Brucker RM, Opstal EJ van, Bordenstein SR. Phylosymbiosis: Relationships and Functional Effects of Microbial Communities across Host Evolutionary History. PLOS Biol. 2016;14:e2000225. </w:t>
      </w:r>
    </w:p>
    <w:p w14:paraId="60731439" w14:textId="77777777" w:rsidR="00AE43C7" w:rsidRPr="00AE43C7" w:rsidRDefault="00AE43C7" w:rsidP="00AE43C7">
      <w:pPr>
        <w:pStyle w:val="Bibliography"/>
      </w:pPr>
      <w:r w:rsidRPr="00AE43C7">
        <w:t xml:space="preserve">55. O’Brien PA, Tan S, Yang C, Frade PR, Andreakis N, Smith HA, et al. Diverse coral reef invertebrates exhibit patterns of phylosymbiosis. ISME J. 2020;14:2211–22. </w:t>
      </w:r>
    </w:p>
    <w:p w14:paraId="39DBCAB7" w14:textId="77777777" w:rsidR="00AE43C7" w:rsidRPr="00AE43C7" w:rsidRDefault="00AE43C7" w:rsidP="00AE43C7">
      <w:pPr>
        <w:pStyle w:val="Bibliography"/>
      </w:pPr>
      <w:r w:rsidRPr="00AE43C7">
        <w:t xml:space="preserve">56. Delsuc F, Metcalf JL, Wegener Parfrey L, Song SJ, González A, Knight R. Convergence of gut microbiomes in myrmecophagous mammals. Mol Ecol. 2014;23:1301–17. </w:t>
      </w:r>
    </w:p>
    <w:p w14:paraId="3FFC998F" w14:textId="77777777" w:rsidR="00AE43C7" w:rsidRPr="00AE43C7" w:rsidRDefault="00AE43C7" w:rsidP="00AE43C7">
      <w:pPr>
        <w:pStyle w:val="Bibliography"/>
      </w:pPr>
      <w:r w:rsidRPr="00AE43C7">
        <w:t xml:space="preserve">57. Song SJ, Sanders JG, Baldassarre DT, Chaves JA, Johnson NS, Piaggio AJ, et al. Is there convergence of gut microbes in blood-feeding vertebrates? Philos Trans R Soc B Biol Sci. 2019;374:20180249. </w:t>
      </w:r>
    </w:p>
    <w:p w14:paraId="589BDCF0" w14:textId="77777777" w:rsidR="00AE43C7" w:rsidRPr="00AE43C7" w:rsidRDefault="00AE43C7" w:rsidP="00AE43C7">
      <w:pPr>
        <w:pStyle w:val="Bibliography"/>
      </w:pPr>
      <w:r w:rsidRPr="00AE43C7">
        <w:t xml:space="preserve">58. Palmer CV, McGinty ES, Cummings DJ, Smith SM, Bartels E, Mydlarz LD. Patterns of coral ecological immunology: variation in the responses of Caribbean corals to elevated temperature and a pathogen elicitor. J Exp Biol. 2011;214:4240–9. </w:t>
      </w:r>
    </w:p>
    <w:p w14:paraId="6E77C2CB" w14:textId="77777777" w:rsidR="00AE43C7" w:rsidRPr="00AE43C7" w:rsidRDefault="00AE43C7" w:rsidP="00AE43C7">
      <w:pPr>
        <w:pStyle w:val="Bibliography"/>
      </w:pPr>
      <w:r w:rsidRPr="00AE43C7">
        <w:t xml:space="preserve">59. Palmer C, Bythell J, Willis B. Enzyme activity demonstrates multiple pathways of innate immunity in Indo-Pacific anthozoans. Proc R Soc B Biol Sci. 2012;279:3879–87. </w:t>
      </w:r>
    </w:p>
    <w:p w14:paraId="0378DD43" w14:textId="77777777" w:rsidR="00AE43C7" w:rsidRPr="00AE43C7" w:rsidRDefault="00AE43C7" w:rsidP="00AE43C7">
      <w:pPr>
        <w:pStyle w:val="Bibliography"/>
      </w:pPr>
      <w:r w:rsidRPr="00AE43C7">
        <w:t xml:space="preserve">60. Dimos B, Emery M, Beavers K, MacKnight N, Brandt M, Demuth J, et al. Adaptive variation in homologue number within transcript families promotes expression divergence in reef‐building coral. Mol Ecol. 2022;31:2594–610. </w:t>
      </w:r>
    </w:p>
    <w:p w14:paraId="4ECCFC06" w14:textId="77777777" w:rsidR="00AE43C7" w:rsidRPr="00AE43C7" w:rsidRDefault="00AE43C7" w:rsidP="00AE43C7">
      <w:pPr>
        <w:pStyle w:val="Bibliography"/>
      </w:pPr>
      <w:r w:rsidRPr="00AE43C7">
        <w:t xml:space="preserve">61. Brown T, Sonett D, Zaneveld JR, Padilla-Gamiño JL. Characterization of the microbiome and immune response in corals with chronic Montipora white syndrome. Mol Ecol. 2021;30:2591–606. </w:t>
      </w:r>
    </w:p>
    <w:p w14:paraId="28ED6439" w14:textId="77777777" w:rsidR="00AE43C7" w:rsidRPr="00AE43C7" w:rsidRDefault="00AE43C7" w:rsidP="00AE43C7">
      <w:pPr>
        <w:pStyle w:val="Bibliography"/>
      </w:pPr>
      <w:r w:rsidRPr="00AE43C7">
        <w:t xml:space="preserve">62. Axworthy JB, Timmins-Schiffman E, Brown T, Rodrigues LJ, Nunn BL, Padilla-Gamiño JL. Shotgun Proteomics Identifies Active Metabolic Pathways in Bleached Coral Tissue and Intraskeletal Compartments. Front Mar Sci. 2022; </w:t>
      </w:r>
    </w:p>
    <w:p w14:paraId="362AA3B8" w14:textId="77777777" w:rsidR="00AE43C7" w:rsidRPr="00AE43C7" w:rsidRDefault="00AE43C7" w:rsidP="00AE43C7">
      <w:pPr>
        <w:pStyle w:val="Bibliography"/>
      </w:pPr>
      <w:r w:rsidRPr="00AE43C7">
        <w:lastRenderedPageBreak/>
        <w:t>63. Levy S, Mass T. The Skeleton and Biomineralization Mechanism as Part of the Innate Immune System of Stony Corals. Front Immunol [Internet]. 2022 [cited 2023 Feb 17];13. Available from: https://www.frontiersin.org/articles/10.3389/fimmu.2022.850338</w:t>
      </w:r>
    </w:p>
    <w:p w14:paraId="1CD7887C" w14:textId="77777777" w:rsidR="00AE43C7" w:rsidRPr="00AE43C7" w:rsidRDefault="00AE43C7" w:rsidP="00AE43C7">
      <w:pPr>
        <w:pStyle w:val="Bibliography"/>
      </w:pPr>
      <w:r w:rsidRPr="00AE43C7">
        <w:t xml:space="preserve">64. Cerenius L, Söderhäll K. Immune properties of invertebrate phenoloxidases. Dev Comp Immunol. 2021;122:104098. </w:t>
      </w:r>
    </w:p>
    <w:p w14:paraId="139BD132" w14:textId="77777777" w:rsidR="00AE43C7" w:rsidRPr="00AE43C7" w:rsidRDefault="00AE43C7" w:rsidP="00AE43C7">
      <w:pPr>
        <w:pStyle w:val="Bibliography"/>
      </w:pPr>
      <w:r w:rsidRPr="00AE43C7">
        <w:t xml:space="preserve">65. Vega Thurber R, Mydlarz LD, Brandt M, Harvell D, Weil E, Raymundo L, et al. Deciphering coral disease dynamics: integrating host, microbiome, and the changing environment. Front Ecol Evol. 2020;8:575927. </w:t>
      </w:r>
    </w:p>
    <w:p w14:paraId="5BB51DF7" w14:textId="77777777" w:rsidR="00AE43C7" w:rsidRPr="00AE43C7" w:rsidRDefault="00AE43C7" w:rsidP="00AE43C7">
      <w:pPr>
        <w:pStyle w:val="Bibliography"/>
      </w:pPr>
      <w:r w:rsidRPr="00AE43C7">
        <w:t xml:space="preserve">66. Elton CS. The Ecology of Invasions by Animals and Plants. Springer Nature; 2020. </w:t>
      </w:r>
    </w:p>
    <w:p w14:paraId="4E4B6C6A" w14:textId="77777777" w:rsidR="00AE43C7" w:rsidRPr="00AE43C7" w:rsidRDefault="00AE43C7" w:rsidP="00AE43C7">
      <w:pPr>
        <w:pStyle w:val="Bibliography"/>
      </w:pPr>
      <w:r w:rsidRPr="00AE43C7">
        <w:t xml:space="preserve">67. Marraffini ML, Geller JB. Species richness and interacting factors control invasibility of a marine community. Proc R Soc B Biol Sci. 2015;282:20150439. </w:t>
      </w:r>
    </w:p>
    <w:p w14:paraId="3E8AF6A0" w14:textId="77777777" w:rsidR="00AE43C7" w:rsidRPr="00AE43C7" w:rsidRDefault="00AE43C7" w:rsidP="00AE43C7">
      <w:pPr>
        <w:pStyle w:val="Bibliography"/>
      </w:pPr>
      <w:r w:rsidRPr="00AE43C7">
        <w:t xml:space="preserve">68. Sommer F, Rühlemann MC, Bang C, Höppner M, Rehman A, Kaleta C, et al. Microbiomarkers in inflammatory bowel diseases: caveats come with caviar. Gut. 2017;66:1734–8. </w:t>
      </w:r>
    </w:p>
    <w:p w14:paraId="742422FA" w14:textId="77777777" w:rsidR="00AE43C7" w:rsidRPr="00AE43C7" w:rsidRDefault="00AE43C7" w:rsidP="00AE43C7">
      <w:pPr>
        <w:pStyle w:val="Bibliography"/>
      </w:pPr>
      <w:r w:rsidRPr="00AE43C7">
        <w:t xml:space="preserve">69. Sommer F, Anderson JM, Bharti R, Raes J, Rosenstiel P. The resilience of the intestinal microbiota influences health and disease. Nat Rev Microbiol. 2017;15:630–8. </w:t>
      </w:r>
    </w:p>
    <w:p w14:paraId="295EBC45" w14:textId="77777777" w:rsidR="00AE43C7" w:rsidRPr="00AE43C7" w:rsidRDefault="00AE43C7" w:rsidP="00AE43C7">
      <w:pPr>
        <w:pStyle w:val="Bibliography"/>
      </w:pPr>
      <w:r w:rsidRPr="00AE43C7">
        <w:t xml:space="preserve">70. Palmer CV. Immunity and the coral crisis. Commun Biol. 2018;1:91. </w:t>
      </w:r>
    </w:p>
    <w:p w14:paraId="121DB894" w14:textId="10E7449E"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8" w:name="_gib913fhpwyy" w:colFirst="0" w:colLast="0"/>
      <w:bookmarkEnd w:id="8"/>
    </w:p>
    <w:sectPr w:rsidR="000C56B0" w:rsidSect="00877374">
      <w:headerReference w:type="default" r:id="rId25"/>
      <w:footerReference w:type="even" r:id="rId26"/>
      <w:footerReference w:type="default" r:id="rId27"/>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4" w:author="Microsoft Office User" w:date="2023-09-15T12:28:00Z" w:initials="MOU">
    <w:p w14:paraId="43E93D23" w14:textId="4905E909" w:rsidR="00263813" w:rsidRDefault="00263813">
      <w:pPr>
        <w:pStyle w:val="CommentText"/>
      </w:pPr>
      <w:r>
        <w:rPr>
          <w:rStyle w:val="CommentReference"/>
        </w:rPr>
        <w:annotationRef/>
      </w:r>
      <w:r>
        <w:t>Add cite</w:t>
      </w:r>
    </w:p>
  </w:comment>
  <w:comment w:id="5" w:author="Microsoft Office User" w:date="2023-11-27T16:13:00Z" w:initials="MOU">
    <w:p w14:paraId="6972725D" w14:textId="669A3AE4" w:rsidR="008C08A7" w:rsidRDefault="008C08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97272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C85A37" w16cex:dateUtc="2023-10-09T22:31:00Z"/>
  <w16cex:commentExtensible w16cex:durableId="28AECC87" w16cex:dateUtc="2023-09-15T19:28:00Z"/>
  <w16cex:commentExtensible w16cex:durableId="290F3E9E" w16cex:dateUtc="2023-11-28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972725D" w16cid:durableId="290F3E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1137F" w14:textId="77777777" w:rsidR="00A7417C" w:rsidRDefault="00A7417C">
      <w:r>
        <w:separator/>
      </w:r>
    </w:p>
  </w:endnote>
  <w:endnote w:type="continuationSeparator" w:id="0">
    <w:p w14:paraId="3CC5CB14" w14:textId="77777777" w:rsidR="00A7417C" w:rsidRDefault="00A74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C47D8" w14:textId="77777777" w:rsidR="00A7417C" w:rsidRDefault="00A7417C">
      <w:r>
        <w:separator/>
      </w:r>
    </w:p>
  </w:footnote>
  <w:footnote w:type="continuationSeparator" w:id="0">
    <w:p w14:paraId="74E5A7A6" w14:textId="77777777" w:rsidR="00A7417C" w:rsidRDefault="00A741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248C8"/>
    <w:rsid w:val="00056C45"/>
    <w:rsid w:val="000645BA"/>
    <w:rsid w:val="000B1A77"/>
    <w:rsid w:val="000C389A"/>
    <w:rsid w:val="000C56B0"/>
    <w:rsid w:val="000D3EFC"/>
    <w:rsid w:val="000F1A53"/>
    <w:rsid w:val="000F232E"/>
    <w:rsid w:val="000F6953"/>
    <w:rsid w:val="00111FA8"/>
    <w:rsid w:val="001149A3"/>
    <w:rsid w:val="00130D83"/>
    <w:rsid w:val="0013233D"/>
    <w:rsid w:val="00135CF6"/>
    <w:rsid w:val="00136E1C"/>
    <w:rsid w:val="0014070C"/>
    <w:rsid w:val="00145E96"/>
    <w:rsid w:val="0014627D"/>
    <w:rsid w:val="001464B6"/>
    <w:rsid w:val="00151FC2"/>
    <w:rsid w:val="001575A6"/>
    <w:rsid w:val="001629F9"/>
    <w:rsid w:val="00164AD6"/>
    <w:rsid w:val="00164B2D"/>
    <w:rsid w:val="001740DA"/>
    <w:rsid w:val="00176061"/>
    <w:rsid w:val="001814B5"/>
    <w:rsid w:val="00184177"/>
    <w:rsid w:val="001A4197"/>
    <w:rsid w:val="001E5A53"/>
    <w:rsid w:val="001F1143"/>
    <w:rsid w:val="00215483"/>
    <w:rsid w:val="002162E5"/>
    <w:rsid w:val="00225D56"/>
    <w:rsid w:val="00226EDD"/>
    <w:rsid w:val="0023104D"/>
    <w:rsid w:val="00240881"/>
    <w:rsid w:val="002525FE"/>
    <w:rsid w:val="00260729"/>
    <w:rsid w:val="00263813"/>
    <w:rsid w:val="00264A28"/>
    <w:rsid w:val="00286470"/>
    <w:rsid w:val="00294CA8"/>
    <w:rsid w:val="002A7753"/>
    <w:rsid w:val="002B1A46"/>
    <w:rsid w:val="002C5A9D"/>
    <w:rsid w:val="002D151D"/>
    <w:rsid w:val="002D3ECF"/>
    <w:rsid w:val="002D7370"/>
    <w:rsid w:val="002E085D"/>
    <w:rsid w:val="002E22AF"/>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1D1F"/>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C2117"/>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554A6"/>
    <w:rsid w:val="00683698"/>
    <w:rsid w:val="006A5C0B"/>
    <w:rsid w:val="006B342A"/>
    <w:rsid w:val="006B4FC1"/>
    <w:rsid w:val="006B5CC8"/>
    <w:rsid w:val="006C5538"/>
    <w:rsid w:val="006D4AD3"/>
    <w:rsid w:val="006E07C5"/>
    <w:rsid w:val="006E7E30"/>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04E9B"/>
    <w:rsid w:val="00911C54"/>
    <w:rsid w:val="00944F35"/>
    <w:rsid w:val="009469C3"/>
    <w:rsid w:val="00963D8C"/>
    <w:rsid w:val="00982D25"/>
    <w:rsid w:val="009A4686"/>
    <w:rsid w:val="009B0821"/>
    <w:rsid w:val="009C1171"/>
    <w:rsid w:val="009C6F4D"/>
    <w:rsid w:val="009D394B"/>
    <w:rsid w:val="009D5F4F"/>
    <w:rsid w:val="009E31CC"/>
    <w:rsid w:val="009E36EF"/>
    <w:rsid w:val="009F5757"/>
    <w:rsid w:val="00A141D2"/>
    <w:rsid w:val="00A34D81"/>
    <w:rsid w:val="00A36545"/>
    <w:rsid w:val="00A63090"/>
    <w:rsid w:val="00A667D3"/>
    <w:rsid w:val="00A7417C"/>
    <w:rsid w:val="00A93871"/>
    <w:rsid w:val="00A96A89"/>
    <w:rsid w:val="00AA2B10"/>
    <w:rsid w:val="00AC3344"/>
    <w:rsid w:val="00AD1B24"/>
    <w:rsid w:val="00AD3A67"/>
    <w:rsid w:val="00AD69D9"/>
    <w:rsid w:val="00AE43C7"/>
    <w:rsid w:val="00AF7E64"/>
    <w:rsid w:val="00B024AA"/>
    <w:rsid w:val="00B145B8"/>
    <w:rsid w:val="00B24B4C"/>
    <w:rsid w:val="00B26E5F"/>
    <w:rsid w:val="00B418C2"/>
    <w:rsid w:val="00B45807"/>
    <w:rsid w:val="00B51684"/>
    <w:rsid w:val="00B56879"/>
    <w:rsid w:val="00B63961"/>
    <w:rsid w:val="00B82206"/>
    <w:rsid w:val="00B902F0"/>
    <w:rsid w:val="00BB276E"/>
    <w:rsid w:val="00BB5530"/>
    <w:rsid w:val="00BB6190"/>
    <w:rsid w:val="00BE1EB5"/>
    <w:rsid w:val="00BE4F4D"/>
    <w:rsid w:val="00BE6BFC"/>
    <w:rsid w:val="00BF2E60"/>
    <w:rsid w:val="00BF6F18"/>
    <w:rsid w:val="00C0707D"/>
    <w:rsid w:val="00C1019C"/>
    <w:rsid w:val="00C10C33"/>
    <w:rsid w:val="00C1775E"/>
    <w:rsid w:val="00C405D9"/>
    <w:rsid w:val="00C818C3"/>
    <w:rsid w:val="00CA6A4D"/>
    <w:rsid w:val="00CB02CE"/>
    <w:rsid w:val="00CC4ADD"/>
    <w:rsid w:val="00CD02C4"/>
    <w:rsid w:val="00CD12F0"/>
    <w:rsid w:val="00CD4665"/>
    <w:rsid w:val="00D00D47"/>
    <w:rsid w:val="00D03E1E"/>
    <w:rsid w:val="00D35C18"/>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E6757"/>
    <w:rsid w:val="00EF5197"/>
    <w:rsid w:val="00F1511C"/>
    <w:rsid w:val="00F17EE0"/>
    <w:rsid w:val="00F24C80"/>
    <w:rsid w:val="00F26166"/>
    <w:rsid w:val="00F267A3"/>
    <w:rsid w:val="00F2770B"/>
    <w:rsid w:val="00F30F9D"/>
    <w:rsid w:val="00F365D8"/>
    <w:rsid w:val="00F43BF6"/>
    <w:rsid w:val="00F51A44"/>
    <w:rsid w:val="00FB3918"/>
    <w:rsid w:val="00FC0723"/>
    <w:rsid w:val="00FC1EE5"/>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uKg3" TargetMode="External"/><Relationship Id="rId13" Type="http://schemas.microsoft.com/office/2018/08/relationships/commentsExtensible" Target="commentsExtensible.xml"/><Relationship Id="rId18" Type="http://schemas.openxmlformats.org/officeDocument/2006/relationships/hyperlink" Target="https://qiita.ucsd.edu/"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pfam.xfam.org/"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TransDecoder/TransDecoder/wiki" TargetMode="External"/><Relationship Id="rId20" Type="http://schemas.openxmlformats.org/officeDocument/2006/relationships/image" Target="media/image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reefgenomics.org"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github.com/zaneveld/GCMP_Genomics/" TargetMode="External"/><Relationship Id="rId4" Type="http://schemas.openxmlformats.org/officeDocument/2006/relationships/settings" Target="settings.xml"/><Relationship Id="rId9" Type="http://schemas.openxmlformats.org/officeDocument/2006/relationships/hyperlink" Target="https://www.zotero.org/google-docs/?IGWW3m" TargetMode="External"/><Relationship Id="rId14" Type="http://schemas.openxmlformats.org/officeDocument/2006/relationships/hyperlink" Target="https://www.ncbi.nlm.nih.gov/" TargetMode="External"/><Relationship Id="rId22" Type="http://schemas.openxmlformats.org/officeDocument/2006/relationships/image" Target="media/image3.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43988</Words>
  <Characters>250738</Characters>
  <Application>Microsoft Office Word</Application>
  <DocSecurity>0</DocSecurity>
  <Lines>2089</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3</cp:revision>
  <cp:lastPrinted>2023-11-27T22:25:00Z</cp:lastPrinted>
  <dcterms:created xsi:type="dcterms:W3CDTF">2023-12-04T21:39:00Z</dcterms:created>
  <dcterms:modified xsi:type="dcterms:W3CDTF">2023-12-04T21:39:00Z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id="gHZunLug"/&gt;&lt;style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