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F15F" w14:textId="7AAD6F3B" w:rsidR="00B47783" w:rsidRPr="005448B2" w:rsidRDefault="005448B2" w:rsidP="005448B2">
      <w:pPr>
        <w:jc w:val="center"/>
        <w:rPr>
          <w:rFonts w:ascii="Times New Roman" w:hAnsi="Times New Roman" w:cs="Times New Roman"/>
        </w:rPr>
      </w:pPr>
      <w:r>
        <w:rPr>
          <w:rFonts w:ascii="Times New Roman" w:hAnsi="Times New Roman" w:cs="Times New Roman"/>
          <w:b/>
          <w:color w:val="1F374F"/>
          <w:sz w:val="48"/>
        </w:rPr>
        <w:t xml:space="preserve"> </w:t>
      </w:r>
      <w:r w:rsidRPr="005448B2">
        <w:rPr>
          <w:rFonts w:ascii="Times New Roman" w:hAnsi="Times New Roman" w:cs="Times New Roman"/>
          <w:b/>
          <w:color w:val="1F374F"/>
          <w:sz w:val="48"/>
        </w:rPr>
        <w:t>BEYOND THE JOB TITLE</w:t>
      </w:r>
    </w:p>
    <w:p w14:paraId="32FF902C" w14:textId="5983E4B7" w:rsidR="00B47783" w:rsidRPr="005448B2" w:rsidRDefault="005448B2">
      <w:pPr>
        <w:spacing w:after="120"/>
        <w:rPr>
          <w:rFonts w:ascii="Times New Roman" w:hAnsi="Times New Roman" w:cs="Times New Roman"/>
          <w:sz w:val="14"/>
          <w:szCs w:val="18"/>
        </w:rPr>
      </w:pPr>
      <w:r>
        <w:rPr>
          <w:rFonts w:ascii="Times New Roman" w:hAnsi="Times New Roman" w:cs="Times New Roman"/>
          <w:i/>
          <w:color w:val="2D5770"/>
          <w:sz w:val="22"/>
          <w:szCs w:val="18"/>
        </w:rPr>
        <w:t xml:space="preserve"> </w:t>
      </w:r>
      <w:r w:rsidRPr="005448B2">
        <w:rPr>
          <w:rFonts w:ascii="Times New Roman" w:hAnsi="Times New Roman" w:cs="Times New Roman"/>
          <w:i/>
          <w:color w:val="2D5770"/>
          <w:sz w:val="22"/>
          <w:szCs w:val="18"/>
        </w:rPr>
        <w:t>What five HR conversations reveal about early-career realities</w:t>
      </w:r>
    </w:p>
    <w:p w14:paraId="114AA67A" w14:textId="77777777" w:rsidR="00B47783" w:rsidRPr="005448B2" w:rsidRDefault="00000000">
      <w:pPr>
        <w:spacing w:after="40"/>
        <w:rPr>
          <w:rFonts w:ascii="Times New Roman" w:hAnsi="Times New Roman" w:cs="Times New Roman"/>
        </w:rPr>
      </w:pPr>
      <w:r w:rsidRPr="005448B2">
        <w:rPr>
          <w:rFonts w:ascii="Times New Roman" w:hAnsi="Times New Roman" w:cs="Times New Roman"/>
          <w:b/>
        </w:rPr>
        <w:t>Prepared by Tanya Chauhan  |  First-year PGDM, FIIB</w:t>
      </w:r>
    </w:p>
    <w:p w14:paraId="1BA78874" w14:textId="77777777" w:rsidR="00B47783" w:rsidRPr="005448B2" w:rsidRDefault="00000000">
      <w:pPr>
        <w:pStyle w:val="Heading1"/>
        <w:rPr>
          <w:rFonts w:ascii="Times New Roman" w:hAnsi="Times New Roman" w:cs="Times New Roman"/>
        </w:rPr>
      </w:pPr>
      <w:r w:rsidRPr="005448B2">
        <w:rPr>
          <w:rFonts w:ascii="Times New Roman" w:hAnsi="Times New Roman" w:cs="Times New Roman"/>
        </w:rPr>
        <w:t>Purpose and approach</w:t>
      </w:r>
    </w:p>
    <w:p w14:paraId="052A82B7" w14:textId="77777777" w:rsidR="00B47783" w:rsidRPr="005448B2" w:rsidRDefault="00000000">
      <w:pPr>
        <w:rPr>
          <w:rFonts w:ascii="Times New Roman" w:hAnsi="Times New Roman" w:cs="Times New Roman"/>
        </w:rPr>
      </w:pPr>
      <w:r w:rsidRPr="005448B2">
        <w:rPr>
          <w:rFonts w:ascii="Times New Roman" w:hAnsi="Times New Roman" w:cs="Times New Roman"/>
        </w:rPr>
        <w:t>These five conversations were conducted through FIIB’s Corporate Mentoring Programme to understand how people enter HR, what different HR functions involve, which skills matter in early roles, and how candidates can demonstrate readiness. This is a qualitative synthesis of the supplied transcripts, not a representative survey of the HR profession.</w:t>
      </w:r>
    </w:p>
    <w:p w14:paraId="4AE55F47" w14:textId="77777777" w:rsidR="00B47783" w:rsidRPr="005448B2" w:rsidRDefault="00000000">
      <w:pPr>
        <w:pStyle w:val="Heading1"/>
        <w:rPr>
          <w:rFonts w:ascii="Times New Roman" w:hAnsi="Times New Roman" w:cs="Times New Roman"/>
        </w:rPr>
      </w:pPr>
      <w:r w:rsidRPr="005448B2">
        <w:rPr>
          <w:rFonts w:ascii="Times New Roman" w:hAnsi="Times New Roman" w:cs="Times New Roman"/>
        </w:rPr>
        <w:t>Interviewee snapshot</w:t>
      </w:r>
    </w:p>
    <w:tbl>
      <w:tblPr>
        <w:tblStyle w:val="TableGrid"/>
        <w:tblW w:w="0" w:type="auto"/>
        <w:jc w:val="center"/>
        <w:tblLook w:val="04A0" w:firstRow="1" w:lastRow="0" w:firstColumn="1" w:lastColumn="0" w:noHBand="0" w:noVBand="1"/>
      </w:tblPr>
      <w:tblGrid>
        <w:gridCol w:w="3425"/>
        <w:gridCol w:w="3424"/>
        <w:gridCol w:w="3423"/>
      </w:tblGrid>
      <w:tr w:rsidR="00B47783" w:rsidRPr="005448B2" w14:paraId="14800DFE" w14:textId="77777777">
        <w:trPr>
          <w:jc w:val="center"/>
        </w:trPr>
        <w:tc>
          <w:tcPr>
            <w:tcW w:w="3427" w:type="dxa"/>
            <w:shd w:val="clear" w:color="auto" w:fill="DCE6EF"/>
            <w:vAlign w:val="center"/>
          </w:tcPr>
          <w:p w14:paraId="5C84F47E" w14:textId="77777777" w:rsidR="00B47783" w:rsidRPr="005448B2" w:rsidRDefault="00000000">
            <w:pPr>
              <w:spacing w:after="20"/>
              <w:rPr>
                <w:rFonts w:ascii="Times New Roman" w:hAnsi="Times New Roman" w:cs="Times New Roman"/>
              </w:rPr>
            </w:pPr>
            <w:r w:rsidRPr="005448B2">
              <w:rPr>
                <w:rFonts w:ascii="Times New Roman" w:hAnsi="Times New Roman" w:cs="Times New Roman"/>
                <w:b/>
                <w:sz w:val="16"/>
              </w:rPr>
              <w:t>Interviewee</w:t>
            </w:r>
          </w:p>
        </w:tc>
        <w:tc>
          <w:tcPr>
            <w:tcW w:w="3427" w:type="dxa"/>
            <w:shd w:val="clear" w:color="auto" w:fill="DCE6EF"/>
            <w:vAlign w:val="center"/>
          </w:tcPr>
          <w:p w14:paraId="73A46D79" w14:textId="77777777" w:rsidR="00B47783" w:rsidRPr="005448B2" w:rsidRDefault="00000000">
            <w:pPr>
              <w:spacing w:after="20"/>
              <w:rPr>
                <w:rFonts w:ascii="Times New Roman" w:hAnsi="Times New Roman" w:cs="Times New Roman"/>
              </w:rPr>
            </w:pPr>
            <w:r w:rsidRPr="005448B2">
              <w:rPr>
                <w:rFonts w:ascii="Times New Roman" w:hAnsi="Times New Roman" w:cs="Times New Roman"/>
                <w:b/>
                <w:sz w:val="16"/>
              </w:rPr>
              <w:t>Source-supported context</w:t>
            </w:r>
          </w:p>
        </w:tc>
        <w:tc>
          <w:tcPr>
            <w:tcW w:w="3427" w:type="dxa"/>
            <w:shd w:val="clear" w:color="auto" w:fill="DCE6EF"/>
            <w:vAlign w:val="center"/>
          </w:tcPr>
          <w:p w14:paraId="0608A3C9" w14:textId="77777777" w:rsidR="00B47783" w:rsidRPr="005448B2" w:rsidRDefault="00000000">
            <w:pPr>
              <w:spacing w:after="20"/>
              <w:rPr>
                <w:rFonts w:ascii="Times New Roman" w:hAnsi="Times New Roman" w:cs="Times New Roman"/>
              </w:rPr>
            </w:pPr>
            <w:r w:rsidRPr="005448B2">
              <w:rPr>
                <w:rFonts w:ascii="Times New Roman" w:hAnsi="Times New Roman" w:cs="Times New Roman"/>
                <w:b/>
                <w:sz w:val="16"/>
              </w:rPr>
              <w:t>Date</w:t>
            </w:r>
          </w:p>
        </w:tc>
      </w:tr>
      <w:tr w:rsidR="00B47783" w:rsidRPr="005448B2" w14:paraId="45C0A285" w14:textId="77777777">
        <w:trPr>
          <w:jc w:val="center"/>
        </w:trPr>
        <w:tc>
          <w:tcPr>
            <w:tcW w:w="3427" w:type="dxa"/>
            <w:vAlign w:val="center"/>
          </w:tcPr>
          <w:p w14:paraId="0FA5970D" w14:textId="77777777" w:rsidR="00B47783" w:rsidRPr="005448B2" w:rsidRDefault="00000000">
            <w:pPr>
              <w:rPr>
                <w:rFonts w:ascii="Times New Roman" w:hAnsi="Times New Roman" w:cs="Times New Roman"/>
              </w:rPr>
            </w:pPr>
            <w:r w:rsidRPr="005448B2">
              <w:rPr>
                <w:rFonts w:ascii="Times New Roman" w:hAnsi="Times New Roman" w:cs="Times New Roman"/>
                <w:sz w:val="15"/>
              </w:rPr>
              <w:t>Monisha Sharma</w:t>
            </w:r>
          </w:p>
        </w:tc>
        <w:tc>
          <w:tcPr>
            <w:tcW w:w="3427" w:type="dxa"/>
            <w:vAlign w:val="center"/>
          </w:tcPr>
          <w:p w14:paraId="5EA09607" w14:textId="77777777" w:rsidR="00B47783" w:rsidRPr="005448B2" w:rsidRDefault="00000000">
            <w:pPr>
              <w:rPr>
                <w:rFonts w:ascii="Times New Roman" w:hAnsi="Times New Roman" w:cs="Times New Roman"/>
              </w:rPr>
            </w:pPr>
            <w:r w:rsidRPr="005448B2">
              <w:rPr>
                <w:rFonts w:ascii="Times New Roman" w:hAnsi="Times New Roman" w:cs="Times New Roman"/>
                <w:sz w:val="15"/>
              </w:rPr>
              <w:t>LinkedIn: HR Leader at Dassault Systèmes. Interview adds that she heads the Career &amp; Performance Partner organisation; ~18 years’ industry experience.</w:t>
            </w:r>
          </w:p>
        </w:tc>
        <w:tc>
          <w:tcPr>
            <w:tcW w:w="3427" w:type="dxa"/>
            <w:vAlign w:val="center"/>
          </w:tcPr>
          <w:p w14:paraId="51A86F3F" w14:textId="77777777" w:rsidR="00B47783" w:rsidRPr="005448B2" w:rsidRDefault="00000000">
            <w:pPr>
              <w:rPr>
                <w:rFonts w:ascii="Times New Roman" w:hAnsi="Times New Roman" w:cs="Times New Roman"/>
              </w:rPr>
            </w:pPr>
            <w:r w:rsidRPr="005448B2">
              <w:rPr>
                <w:rFonts w:ascii="Times New Roman" w:hAnsi="Times New Roman" w:cs="Times New Roman"/>
                <w:sz w:val="15"/>
              </w:rPr>
              <w:t>10 Oct</w:t>
            </w:r>
          </w:p>
        </w:tc>
      </w:tr>
      <w:tr w:rsidR="00B47783" w:rsidRPr="005448B2" w14:paraId="3E80C12A" w14:textId="77777777">
        <w:trPr>
          <w:jc w:val="center"/>
        </w:trPr>
        <w:tc>
          <w:tcPr>
            <w:tcW w:w="3427" w:type="dxa"/>
            <w:vAlign w:val="center"/>
          </w:tcPr>
          <w:p w14:paraId="0A27B1F8" w14:textId="77777777" w:rsidR="00B47783" w:rsidRPr="005448B2" w:rsidRDefault="00000000">
            <w:pPr>
              <w:rPr>
                <w:rFonts w:ascii="Times New Roman" w:hAnsi="Times New Roman" w:cs="Times New Roman"/>
              </w:rPr>
            </w:pPr>
            <w:r w:rsidRPr="005448B2">
              <w:rPr>
                <w:rFonts w:ascii="Times New Roman" w:hAnsi="Times New Roman" w:cs="Times New Roman"/>
                <w:sz w:val="15"/>
              </w:rPr>
              <w:t>Nandini Purwar</w:t>
            </w:r>
          </w:p>
        </w:tc>
        <w:tc>
          <w:tcPr>
            <w:tcW w:w="3427" w:type="dxa"/>
            <w:vAlign w:val="center"/>
          </w:tcPr>
          <w:p w14:paraId="2FE32EEB" w14:textId="77777777" w:rsidR="00B47783" w:rsidRPr="005448B2" w:rsidRDefault="00000000">
            <w:pPr>
              <w:rPr>
                <w:rFonts w:ascii="Times New Roman" w:hAnsi="Times New Roman" w:cs="Times New Roman"/>
              </w:rPr>
            </w:pPr>
            <w:r w:rsidRPr="005448B2">
              <w:rPr>
                <w:rFonts w:ascii="Times New Roman" w:hAnsi="Times New Roman" w:cs="Times New Roman"/>
                <w:sz w:val="15"/>
              </w:rPr>
              <w:t>LinkedIn: Sr. Executive – Talent Excellence at TP (Teleperformance). Interview describes earlier HR Generalist work in a small manufacturing start-up.</w:t>
            </w:r>
          </w:p>
        </w:tc>
        <w:tc>
          <w:tcPr>
            <w:tcW w:w="3427" w:type="dxa"/>
            <w:vAlign w:val="center"/>
          </w:tcPr>
          <w:p w14:paraId="398BAD36" w14:textId="77777777" w:rsidR="00B47783" w:rsidRPr="005448B2" w:rsidRDefault="00000000">
            <w:pPr>
              <w:rPr>
                <w:rFonts w:ascii="Times New Roman" w:hAnsi="Times New Roman" w:cs="Times New Roman"/>
              </w:rPr>
            </w:pPr>
            <w:r w:rsidRPr="005448B2">
              <w:rPr>
                <w:rFonts w:ascii="Times New Roman" w:hAnsi="Times New Roman" w:cs="Times New Roman"/>
                <w:sz w:val="15"/>
              </w:rPr>
              <w:t>10 Oct</w:t>
            </w:r>
          </w:p>
        </w:tc>
      </w:tr>
      <w:tr w:rsidR="00B47783" w:rsidRPr="005448B2" w14:paraId="44293955" w14:textId="77777777">
        <w:trPr>
          <w:jc w:val="center"/>
        </w:trPr>
        <w:tc>
          <w:tcPr>
            <w:tcW w:w="3427" w:type="dxa"/>
            <w:vAlign w:val="center"/>
          </w:tcPr>
          <w:p w14:paraId="6C7F4C36" w14:textId="77777777" w:rsidR="00B47783" w:rsidRPr="005448B2" w:rsidRDefault="00000000">
            <w:pPr>
              <w:rPr>
                <w:rFonts w:ascii="Times New Roman" w:hAnsi="Times New Roman" w:cs="Times New Roman"/>
              </w:rPr>
            </w:pPr>
            <w:r w:rsidRPr="005448B2">
              <w:rPr>
                <w:rFonts w:ascii="Times New Roman" w:hAnsi="Times New Roman" w:cs="Times New Roman"/>
                <w:sz w:val="15"/>
              </w:rPr>
              <w:t>Shifa Khan</w:t>
            </w:r>
          </w:p>
        </w:tc>
        <w:tc>
          <w:tcPr>
            <w:tcW w:w="3427" w:type="dxa"/>
            <w:vAlign w:val="center"/>
          </w:tcPr>
          <w:p w14:paraId="6A9B994B" w14:textId="77777777" w:rsidR="00B47783" w:rsidRPr="005448B2" w:rsidRDefault="00000000">
            <w:pPr>
              <w:rPr>
                <w:rFonts w:ascii="Times New Roman" w:hAnsi="Times New Roman" w:cs="Times New Roman"/>
              </w:rPr>
            </w:pPr>
            <w:r w:rsidRPr="005448B2">
              <w:rPr>
                <w:rFonts w:ascii="Times New Roman" w:hAnsi="Times New Roman" w:cs="Times New Roman"/>
                <w:sz w:val="15"/>
              </w:rPr>
              <w:t>LinkedIn headline: Operations &amp; Store Manager | Multi-Brand Building Materials &amp; Sanitaryware Outlet (brands named in headline include Simpolo, Havells, Roff Niopro, Ruhe and Stonewiz). Interview discusses hiring, employee support and operations; exact current title/function needs confirmation.</w:t>
            </w:r>
          </w:p>
        </w:tc>
        <w:tc>
          <w:tcPr>
            <w:tcW w:w="3427" w:type="dxa"/>
            <w:vAlign w:val="center"/>
          </w:tcPr>
          <w:p w14:paraId="6E54BED1" w14:textId="77777777" w:rsidR="00B47783" w:rsidRPr="005448B2" w:rsidRDefault="00000000">
            <w:pPr>
              <w:rPr>
                <w:rFonts w:ascii="Times New Roman" w:hAnsi="Times New Roman" w:cs="Times New Roman"/>
              </w:rPr>
            </w:pPr>
            <w:r w:rsidRPr="005448B2">
              <w:rPr>
                <w:rFonts w:ascii="Times New Roman" w:hAnsi="Times New Roman" w:cs="Times New Roman"/>
                <w:sz w:val="15"/>
              </w:rPr>
              <w:t>10 Oct</w:t>
            </w:r>
          </w:p>
        </w:tc>
      </w:tr>
      <w:tr w:rsidR="00B47783" w:rsidRPr="005448B2" w14:paraId="70F683B8" w14:textId="77777777">
        <w:trPr>
          <w:jc w:val="center"/>
        </w:trPr>
        <w:tc>
          <w:tcPr>
            <w:tcW w:w="3427" w:type="dxa"/>
            <w:vAlign w:val="center"/>
          </w:tcPr>
          <w:p w14:paraId="7C8950CF" w14:textId="77777777" w:rsidR="00B47783" w:rsidRPr="005448B2" w:rsidRDefault="00000000">
            <w:pPr>
              <w:rPr>
                <w:rFonts w:ascii="Times New Roman" w:hAnsi="Times New Roman" w:cs="Times New Roman"/>
              </w:rPr>
            </w:pPr>
            <w:r w:rsidRPr="005448B2">
              <w:rPr>
                <w:rFonts w:ascii="Times New Roman" w:hAnsi="Times New Roman" w:cs="Times New Roman"/>
                <w:sz w:val="15"/>
              </w:rPr>
              <w:t>Shweta</w:t>
            </w:r>
          </w:p>
        </w:tc>
        <w:tc>
          <w:tcPr>
            <w:tcW w:w="3427" w:type="dxa"/>
            <w:vAlign w:val="center"/>
          </w:tcPr>
          <w:p w14:paraId="3AEE1AB9" w14:textId="77777777" w:rsidR="00B47783" w:rsidRPr="005448B2" w:rsidRDefault="00000000">
            <w:pPr>
              <w:rPr>
                <w:rFonts w:ascii="Times New Roman" w:hAnsi="Times New Roman" w:cs="Times New Roman"/>
              </w:rPr>
            </w:pPr>
            <w:r w:rsidRPr="005448B2">
              <w:rPr>
                <w:rFonts w:ascii="Times New Roman" w:hAnsi="Times New Roman" w:cs="Times New Roman"/>
                <w:sz w:val="15"/>
              </w:rPr>
              <w:t>No LinkedIn profile supplied. Interview identifies a Talent Acquisition role and 1 year 9 months’ experience; official work ID/email evidence pending.</w:t>
            </w:r>
          </w:p>
        </w:tc>
        <w:tc>
          <w:tcPr>
            <w:tcW w:w="3427" w:type="dxa"/>
            <w:vAlign w:val="center"/>
          </w:tcPr>
          <w:p w14:paraId="5B83F90E" w14:textId="77777777" w:rsidR="00B47783" w:rsidRPr="005448B2" w:rsidRDefault="00000000">
            <w:pPr>
              <w:rPr>
                <w:rFonts w:ascii="Times New Roman" w:hAnsi="Times New Roman" w:cs="Times New Roman"/>
              </w:rPr>
            </w:pPr>
            <w:r w:rsidRPr="005448B2">
              <w:rPr>
                <w:rFonts w:ascii="Times New Roman" w:hAnsi="Times New Roman" w:cs="Times New Roman"/>
                <w:sz w:val="15"/>
              </w:rPr>
              <w:t>9 Oct</w:t>
            </w:r>
          </w:p>
        </w:tc>
      </w:tr>
      <w:tr w:rsidR="00B47783" w:rsidRPr="005448B2" w14:paraId="32CE09FA" w14:textId="77777777">
        <w:trPr>
          <w:jc w:val="center"/>
        </w:trPr>
        <w:tc>
          <w:tcPr>
            <w:tcW w:w="3427" w:type="dxa"/>
            <w:vAlign w:val="center"/>
          </w:tcPr>
          <w:p w14:paraId="3C2830CA" w14:textId="77777777" w:rsidR="00B47783" w:rsidRPr="005448B2" w:rsidRDefault="00000000">
            <w:pPr>
              <w:rPr>
                <w:rFonts w:ascii="Times New Roman" w:hAnsi="Times New Roman" w:cs="Times New Roman"/>
              </w:rPr>
            </w:pPr>
            <w:r w:rsidRPr="005448B2">
              <w:rPr>
                <w:rFonts w:ascii="Times New Roman" w:hAnsi="Times New Roman" w:cs="Times New Roman"/>
                <w:sz w:val="15"/>
              </w:rPr>
              <w:t>Srashti Kapoor</w:t>
            </w:r>
          </w:p>
        </w:tc>
        <w:tc>
          <w:tcPr>
            <w:tcW w:w="3427" w:type="dxa"/>
            <w:vAlign w:val="center"/>
          </w:tcPr>
          <w:p w14:paraId="6CE49477" w14:textId="77777777" w:rsidR="00B47783" w:rsidRPr="005448B2" w:rsidRDefault="00000000">
            <w:pPr>
              <w:rPr>
                <w:rFonts w:ascii="Times New Roman" w:hAnsi="Times New Roman" w:cs="Times New Roman"/>
              </w:rPr>
            </w:pPr>
            <w:r w:rsidRPr="005448B2">
              <w:rPr>
                <w:rFonts w:ascii="Times New Roman" w:hAnsi="Times New Roman" w:cs="Times New Roman"/>
                <w:sz w:val="15"/>
              </w:rPr>
              <w:t>LinkedIn: HR Executive focused on Employee Engagement &amp; Workplace Culture at Harbor Connect Services LLP. Interview describes a career path from Talent Acquisition toward HR operations.</w:t>
            </w:r>
          </w:p>
        </w:tc>
        <w:tc>
          <w:tcPr>
            <w:tcW w:w="3427" w:type="dxa"/>
            <w:vAlign w:val="center"/>
          </w:tcPr>
          <w:p w14:paraId="18208654" w14:textId="77777777" w:rsidR="00B47783" w:rsidRPr="005448B2" w:rsidRDefault="00000000">
            <w:pPr>
              <w:rPr>
                <w:rFonts w:ascii="Times New Roman" w:hAnsi="Times New Roman" w:cs="Times New Roman"/>
              </w:rPr>
            </w:pPr>
            <w:r w:rsidRPr="005448B2">
              <w:rPr>
                <w:rFonts w:ascii="Times New Roman" w:hAnsi="Times New Roman" w:cs="Times New Roman"/>
                <w:sz w:val="15"/>
              </w:rPr>
              <w:t>9 Oct</w:t>
            </w:r>
          </w:p>
        </w:tc>
      </w:tr>
    </w:tbl>
    <w:p w14:paraId="25617DE9" w14:textId="77777777" w:rsidR="00B47783" w:rsidRPr="005448B2" w:rsidRDefault="00000000">
      <w:pPr>
        <w:pStyle w:val="Heading1"/>
        <w:rPr>
          <w:rFonts w:ascii="Times New Roman" w:hAnsi="Times New Roman" w:cs="Times New Roman"/>
        </w:rPr>
      </w:pPr>
      <w:r w:rsidRPr="005448B2">
        <w:rPr>
          <w:rFonts w:ascii="Times New Roman" w:hAnsi="Times New Roman" w:cs="Times New Roman"/>
        </w:rPr>
        <w:t>Key findings across the interviews</w:t>
      </w:r>
    </w:p>
    <w:p w14:paraId="28280F10" w14:textId="77777777" w:rsidR="00B47783" w:rsidRPr="005448B2" w:rsidRDefault="00000000">
      <w:pPr>
        <w:pStyle w:val="Heading2"/>
        <w:rPr>
          <w:rFonts w:ascii="Times New Roman" w:hAnsi="Times New Roman" w:cs="Times New Roman"/>
        </w:rPr>
      </w:pPr>
      <w:r w:rsidRPr="005448B2">
        <w:rPr>
          <w:rFonts w:ascii="Times New Roman" w:hAnsi="Times New Roman" w:cs="Times New Roman"/>
        </w:rPr>
        <w:t>1. Entry into HR can be planned—or discovered through experience</w:t>
      </w:r>
    </w:p>
    <w:p w14:paraId="23D6B43A" w14:textId="77777777" w:rsidR="00B47783" w:rsidRPr="005448B2" w:rsidRDefault="00000000">
      <w:pPr>
        <w:rPr>
          <w:rFonts w:ascii="Times New Roman" w:hAnsi="Times New Roman" w:cs="Times New Roman"/>
        </w:rPr>
      </w:pPr>
      <w:r w:rsidRPr="005448B2">
        <w:rPr>
          <w:rFonts w:ascii="Times New Roman" w:hAnsi="Times New Roman" w:cs="Times New Roman"/>
        </w:rPr>
        <w:t>Nandini described HR as her first choice, influenced by relatives working in the field. Shweta also said HR was her first choice. Shifa described her interest developing through communication and exposure to people-related work. Srashti said HR was not her original dream—she had wanted to become an architect—but her interest grew as she took on HR roles. Monisha’s path also shows that a career can move across specialisations rather than follow one fixed track.</w:t>
      </w:r>
    </w:p>
    <w:p w14:paraId="7ECCDF9F" w14:textId="5A9025CB" w:rsidR="00B47783" w:rsidRPr="005448B2" w:rsidRDefault="00000000">
      <w:pPr>
        <w:rPr>
          <w:rFonts w:ascii="Times New Roman" w:hAnsi="Times New Roman" w:cs="Times New Roman"/>
        </w:rPr>
      </w:pPr>
      <w:r w:rsidRPr="005448B2">
        <w:rPr>
          <w:rFonts w:ascii="Times New Roman" w:hAnsi="Times New Roman" w:cs="Times New Roman"/>
        </w:rPr>
        <w:t xml:space="preserve">“Initially, I wanted to be an architect, but yes, now I love to be </w:t>
      </w:r>
      <w:r w:rsidR="005448B2">
        <w:rPr>
          <w:rFonts w:ascii="Times New Roman" w:hAnsi="Times New Roman" w:cs="Times New Roman"/>
        </w:rPr>
        <w:t>in</w:t>
      </w:r>
      <w:r w:rsidRPr="005448B2">
        <w:rPr>
          <w:rFonts w:ascii="Times New Roman" w:hAnsi="Times New Roman" w:cs="Times New Roman"/>
        </w:rPr>
        <w:t xml:space="preserve"> HR.” — Srashti transcript, p.1</w:t>
      </w:r>
    </w:p>
    <w:p w14:paraId="14ABCCB4" w14:textId="77777777" w:rsidR="00B47783" w:rsidRPr="005448B2" w:rsidRDefault="00000000">
      <w:pPr>
        <w:rPr>
          <w:rFonts w:ascii="Times New Roman" w:hAnsi="Times New Roman" w:cs="Times New Roman"/>
        </w:rPr>
      </w:pPr>
      <w:r w:rsidRPr="005448B2">
        <w:rPr>
          <w:rFonts w:ascii="Times New Roman" w:hAnsi="Times New Roman" w:cs="Times New Roman"/>
        </w:rPr>
        <w:t>“For the longest time of my career, I have worked as an HR business partner.” — Monisha transcript, p.2</w:t>
      </w:r>
    </w:p>
    <w:p w14:paraId="1DD8C546" w14:textId="77777777" w:rsidR="00B47783" w:rsidRPr="005448B2" w:rsidRDefault="00000000">
      <w:pPr>
        <w:pStyle w:val="Heading2"/>
        <w:rPr>
          <w:rFonts w:ascii="Times New Roman" w:hAnsi="Times New Roman" w:cs="Times New Roman"/>
        </w:rPr>
      </w:pPr>
      <w:r w:rsidRPr="005448B2">
        <w:rPr>
          <w:rFonts w:ascii="Times New Roman" w:hAnsi="Times New Roman" w:cs="Times New Roman"/>
        </w:rPr>
        <w:t>2. Classroom knowledge needs judgement and application</w:t>
      </w:r>
    </w:p>
    <w:p w14:paraId="2014C488" w14:textId="77777777" w:rsidR="00B47783" w:rsidRPr="005448B2" w:rsidRDefault="00000000">
      <w:pPr>
        <w:rPr>
          <w:rFonts w:ascii="Times New Roman" w:hAnsi="Times New Roman" w:cs="Times New Roman"/>
        </w:rPr>
      </w:pPr>
      <w:r w:rsidRPr="005448B2">
        <w:rPr>
          <w:rFonts w:ascii="Times New Roman" w:hAnsi="Times New Roman" w:cs="Times New Roman"/>
        </w:rPr>
        <w:t>Interviewees described a gap between knowing HR concepts and applying them in situations involving employees, candidates and business requirements. Srashti illustrated this through balancing employee preferences with organisational needs. Monisha contrasted the broad, hands-on work of a start-up with the more formal processes of large organisations. Nandini’s start-up experience also involved building interview processes and handling multiple HR responsibilities without a manager directly above her.</w:t>
      </w:r>
    </w:p>
    <w:p w14:paraId="57C44E6D" w14:textId="09B6E5B7" w:rsidR="00B47783" w:rsidRPr="005448B2" w:rsidRDefault="00000000">
      <w:pPr>
        <w:rPr>
          <w:rFonts w:ascii="Times New Roman" w:hAnsi="Times New Roman" w:cs="Times New Roman"/>
        </w:rPr>
      </w:pPr>
      <w:r w:rsidRPr="005448B2">
        <w:rPr>
          <w:rFonts w:ascii="Times New Roman" w:hAnsi="Times New Roman" w:cs="Times New Roman"/>
        </w:rPr>
        <w:t xml:space="preserve">“If you have bookish language, but you are not good </w:t>
      </w:r>
      <w:r w:rsidR="005448B2">
        <w:rPr>
          <w:rFonts w:ascii="Times New Roman" w:hAnsi="Times New Roman" w:cs="Times New Roman"/>
        </w:rPr>
        <w:t>at applying</w:t>
      </w:r>
      <w:r w:rsidRPr="005448B2">
        <w:rPr>
          <w:rFonts w:ascii="Times New Roman" w:hAnsi="Times New Roman" w:cs="Times New Roman"/>
        </w:rPr>
        <w:t xml:space="preserve"> it, there’s a loophole.” — Srashti transcript, p.3</w:t>
      </w:r>
    </w:p>
    <w:p w14:paraId="21018E35" w14:textId="77777777" w:rsidR="00B47783" w:rsidRPr="005448B2" w:rsidRDefault="00000000">
      <w:pPr>
        <w:rPr>
          <w:rFonts w:ascii="Times New Roman" w:hAnsi="Times New Roman" w:cs="Times New Roman"/>
        </w:rPr>
      </w:pPr>
      <w:r w:rsidRPr="005448B2">
        <w:rPr>
          <w:rFonts w:ascii="Times New Roman" w:hAnsi="Times New Roman" w:cs="Times New Roman"/>
        </w:rPr>
        <w:t>“When you are starting your career, finding that right balance of listening carefully and don’t shy away from slogging…” — Monisha transcript, p.4</w:t>
      </w:r>
    </w:p>
    <w:p w14:paraId="53B93C3A" w14:textId="77777777" w:rsidR="00B47783" w:rsidRPr="005448B2" w:rsidRDefault="00000000">
      <w:pPr>
        <w:pStyle w:val="Heading2"/>
        <w:rPr>
          <w:rFonts w:ascii="Times New Roman" w:hAnsi="Times New Roman" w:cs="Times New Roman"/>
        </w:rPr>
      </w:pPr>
      <w:r w:rsidRPr="005448B2">
        <w:rPr>
          <w:rFonts w:ascii="Times New Roman" w:hAnsi="Times New Roman" w:cs="Times New Roman"/>
        </w:rPr>
        <w:lastRenderedPageBreak/>
        <w:t>3. Communication is essential; trust and self-management matter too</w:t>
      </w:r>
    </w:p>
    <w:p w14:paraId="04486706" w14:textId="77777777" w:rsidR="00B47783" w:rsidRPr="005448B2" w:rsidRDefault="00000000">
      <w:pPr>
        <w:rPr>
          <w:rFonts w:ascii="Times New Roman" w:hAnsi="Times New Roman" w:cs="Times New Roman"/>
        </w:rPr>
      </w:pPr>
      <w:r w:rsidRPr="005448B2">
        <w:rPr>
          <w:rFonts w:ascii="Times New Roman" w:hAnsi="Times New Roman" w:cs="Times New Roman"/>
        </w:rPr>
        <w:t>Communication and interpersonal judgement recur across the interviews. Nandini additionally stressed confidentiality, emotional intelligence and neutrality; Shifa highlighted active listening, problem-solving, adaptability and confidentiality. Shweta reflected that regular candidate conversations helped build confidence. Srashti described negotiation, patience, quick learning and understanding job requirements as useful in Talent Acquisition. These are interviewees’ perspectives, not an industry-wide ranking.</w:t>
      </w:r>
    </w:p>
    <w:p w14:paraId="68A4FE82" w14:textId="77777777" w:rsidR="00B47783" w:rsidRPr="005448B2" w:rsidRDefault="00000000">
      <w:pPr>
        <w:rPr>
          <w:rFonts w:ascii="Times New Roman" w:hAnsi="Times New Roman" w:cs="Times New Roman"/>
        </w:rPr>
      </w:pPr>
      <w:r w:rsidRPr="005448B2">
        <w:rPr>
          <w:rFonts w:ascii="Times New Roman" w:hAnsi="Times New Roman" w:cs="Times New Roman"/>
        </w:rPr>
        <w:t>“The first thing is communication. Confidentiality. Understanding emotional intelligence; these are very important.” — Nandini transcript, p.3</w:t>
      </w:r>
    </w:p>
    <w:p w14:paraId="1CC4BD4F" w14:textId="77777777" w:rsidR="00B47783" w:rsidRPr="005448B2" w:rsidRDefault="00000000">
      <w:pPr>
        <w:rPr>
          <w:rFonts w:ascii="Times New Roman" w:hAnsi="Times New Roman" w:cs="Times New Roman"/>
        </w:rPr>
      </w:pPr>
      <w:r w:rsidRPr="005448B2">
        <w:rPr>
          <w:rFonts w:ascii="Times New Roman" w:hAnsi="Times New Roman" w:cs="Times New Roman"/>
        </w:rPr>
        <w:t>“And how patient you are because it needs a lot of patience.” — Srashti transcript, p.4</w:t>
      </w:r>
    </w:p>
    <w:p w14:paraId="429F51BF" w14:textId="77777777" w:rsidR="00B47783" w:rsidRPr="005448B2" w:rsidRDefault="00000000">
      <w:pPr>
        <w:pStyle w:val="Heading2"/>
        <w:rPr>
          <w:rFonts w:ascii="Times New Roman" w:hAnsi="Times New Roman" w:cs="Times New Roman"/>
        </w:rPr>
      </w:pPr>
      <w:r w:rsidRPr="005448B2">
        <w:rPr>
          <w:rFonts w:ascii="Times New Roman" w:hAnsi="Times New Roman" w:cs="Times New Roman"/>
        </w:rPr>
        <w:t>4. HR specialisations differ—and strategic work depends on the lens</w:t>
      </w:r>
    </w:p>
    <w:p w14:paraId="750FE240" w14:textId="77777777" w:rsidR="00B47783" w:rsidRPr="005448B2" w:rsidRDefault="00000000">
      <w:pPr>
        <w:rPr>
          <w:rFonts w:ascii="Times New Roman" w:hAnsi="Times New Roman" w:cs="Times New Roman"/>
        </w:rPr>
      </w:pPr>
      <w:r w:rsidRPr="005448B2">
        <w:rPr>
          <w:rFonts w:ascii="Times New Roman" w:hAnsi="Times New Roman" w:cs="Times New Roman"/>
        </w:rPr>
        <w:t>The interviews distinguish Talent Acquisition (sourcing, screening, selection and candidate coordination), HR operations (onboarding, payroll, leave and records), HR business partnering (working with business leaders and employee performance/relations), learning and development, employee engagement, compensation and benefits, and HR analytics. Monisha’s senior-level perspective is that even a process-heavy role can contribute strategically when the professional understands the business problem behind the task—for example, considering internal mobility before hiring externally or linking onboarding experience with retention. Srashti’s own trajectory moved from a recruitment-heavy role to a role with a greater operations component. Role scope varies by employer, so job titles alone may not tell the whole story.</w:t>
      </w:r>
    </w:p>
    <w:p w14:paraId="7D67B798" w14:textId="77777777" w:rsidR="00B47783" w:rsidRPr="005448B2" w:rsidRDefault="00000000">
      <w:pPr>
        <w:rPr>
          <w:rFonts w:ascii="Times New Roman" w:hAnsi="Times New Roman" w:cs="Times New Roman"/>
        </w:rPr>
      </w:pPr>
      <w:r w:rsidRPr="005448B2">
        <w:rPr>
          <w:rFonts w:ascii="Times New Roman" w:hAnsi="Times New Roman" w:cs="Times New Roman"/>
        </w:rPr>
        <w:t>“Any HR role can be strategic and any HR role can be operational as well.” — Monisha transcript, p.3</w:t>
      </w:r>
    </w:p>
    <w:p w14:paraId="0EFB3649" w14:textId="77777777" w:rsidR="00B47783" w:rsidRPr="005448B2" w:rsidRDefault="00000000">
      <w:pPr>
        <w:pStyle w:val="Heading2"/>
        <w:rPr>
          <w:rFonts w:ascii="Times New Roman" w:hAnsi="Times New Roman" w:cs="Times New Roman"/>
        </w:rPr>
      </w:pPr>
      <w:r w:rsidRPr="005448B2">
        <w:rPr>
          <w:rFonts w:ascii="Times New Roman" w:hAnsi="Times New Roman" w:cs="Times New Roman"/>
        </w:rPr>
        <w:t>5. Digital fluency and continued learning support employability</w:t>
      </w:r>
    </w:p>
    <w:p w14:paraId="565E4FEE" w14:textId="77777777" w:rsidR="00B47783" w:rsidRPr="005448B2" w:rsidRDefault="00000000">
      <w:pPr>
        <w:rPr>
          <w:rFonts w:ascii="Times New Roman" w:hAnsi="Times New Roman" w:cs="Times New Roman"/>
        </w:rPr>
      </w:pPr>
      <w:r w:rsidRPr="005448B2">
        <w:rPr>
          <w:rFonts w:ascii="Times New Roman" w:hAnsi="Times New Roman" w:cs="Times New Roman"/>
        </w:rPr>
        <w:t>Nandini recommended Power BI, Tableau, basic SQL and familiarity with HR systems such as Keka HR, MyHRMS and Workday. Shifa mentioned advanced Excel, basic Power BI, HRMS and AI tools. Srashti discussed HRMS platforms including Keka, Zoho and others, and explained the value of Power BI for comparing employee data and informing decisions. Monisha advised building software skills, a LinkedIn profile and live exposure through projects or internships. The evidence supports learning relevant tools and applying them; it does not establish one mandatory toolset for every HR job.</w:t>
      </w:r>
    </w:p>
    <w:p w14:paraId="7B2D4D40" w14:textId="77777777" w:rsidR="00B47783" w:rsidRPr="005448B2" w:rsidRDefault="00000000">
      <w:pPr>
        <w:rPr>
          <w:rFonts w:ascii="Times New Roman" w:hAnsi="Times New Roman" w:cs="Times New Roman"/>
        </w:rPr>
      </w:pPr>
      <w:r w:rsidRPr="005448B2">
        <w:rPr>
          <w:rFonts w:ascii="Times New Roman" w:hAnsi="Times New Roman" w:cs="Times New Roman"/>
        </w:rPr>
        <w:t>“Power BI is very important.” — Srashti transcript, p.6</w:t>
      </w:r>
    </w:p>
    <w:p w14:paraId="13F990C1" w14:textId="77777777" w:rsidR="00B47783" w:rsidRPr="005448B2" w:rsidRDefault="00000000">
      <w:pPr>
        <w:rPr>
          <w:rFonts w:ascii="Times New Roman" w:hAnsi="Times New Roman" w:cs="Times New Roman"/>
        </w:rPr>
      </w:pPr>
      <w:r w:rsidRPr="005448B2">
        <w:rPr>
          <w:rFonts w:ascii="Times New Roman" w:hAnsi="Times New Roman" w:cs="Times New Roman"/>
        </w:rPr>
        <w:t>“Try now to have live experiences…” — Monisha transcript, p.8</w:t>
      </w:r>
    </w:p>
    <w:p w14:paraId="6833035E" w14:textId="77777777" w:rsidR="00B47783" w:rsidRPr="005448B2" w:rsidRDefault="00000000">
      <w:pPr>
        <w:pStyle w:val="Heading1"/>
        <w:rPr>
          <w:rFonts w:ascii="Times New Roman" w:hAnsi="Times New Roman" w:cs="Times New Roman"/>
        </w:rPr>
      </w:pPr>
      <w:r w:rsidRPr="005448B2">
        <w:rPr>
          <w:rFonts w:ascii="Times New Roman" w:hAnsi="Times New Roman" w:cs="Times New Roman"/>
        </w:rPr>
        <w:t>Career gaps: reason, readiness and evidence</w:t>
      </w:r>
    </w:p>
    <w:p w14:paraId="08152364" w14:textId="77777777" w:rsidR="00B47783" w:rsidRPr="005448B2" w:rsidRDefault="00000000">
      <w:pPr>
        <w:rPr>
          <w:rFonts w:ascii="Times New Roman" w:hAnsi="Times New Roman" w:cs="Times New Roman"/>
        </w:rPr>
      </w:pPr>
      <w:r w:rsidRPr="005448B2">
        <w:rPr>
          <w:rFonts w:ascii="Times New Roman" w:hAnsi="Times New Roman" w:cs="Times New Roman"/>
        </w:rPr>
        <w:t>Monisha acknowledged the competitive hiring market and said candidates returning after a break may face difficulty competing with people whose skills have been used recently. Her advice was to remain current, complete relevant learning and demonstrate readiness through projects, certifications or an e-portfolio. Srashti said the reason for a gap matters and that relevant learning during the period can be valuable. Shifa’s response similarly considered the reason and the candidate’s practical knowledge. These are individual views, not a guarantee of recruiter outcomes.</w:t>
      </w:r>
    </w:p>
    <w:p w14:paraId="2DFB5892" w14:textId="77777777" w:rsidR="00B47783" w:rsidRPr="005448B2" w:rsidRDefault="00000000">
      <w:pPr>
        <w:rPr>
          <w:rFonts w:ascii="Times New Roman" w:hAnsi="Times New Roman" w:cs="Times New Roman"/>
        </w:rPr>
      </w:pPr>
      <w:r w:rsidRPr="005448B2">
        <w:rPr>
          <w:rFonts w:ascii="Times New Roman" w:hAnsi="Times New Roman" w:cs="Times New Roman"/>
        </w:rPr>
        <w:t>“It is important when you’re taking a career break, you continue to stay updated, stay relevant…” — Monisha transcript, p.7</w:t>
      </w:r>
    </w:p>
    <w:p w14:paraId="1E819715" w14:textId="77777777" w:rsidR="00B47783" w:rsidRPr="005448B2" w:rsidRDefault="00000000">
      <w:pPr>
        <w:rPr>
          <w:rFonts w:ascii="Times New Roman" w:hAnsi="Times New Roman" w:cs="Times New Roman"/>
        </w:rPr>
      </w:pPr>
      <w:r w:rsidRPr="005448B2">
        <w:rPr>
          <w:rFonts w:ascii="Times New Roman" w:hAnsi="Times New Roman" w:cs="Times New Roman"/>
        </w:rPr>
        <w:t>“If the reason is genuine and if he has learned something in that period, that is good and that is fruitful…” — Srashti transcript, p.8</w:t>
      </w:r>
    </w:p>
    <w:p w14:paraId="6C8DC363" w14:textId="77777777" w:rsidR="00B47783" w:rsidRPr="005448B2" w:rsidRDefault="00000000">
      <w:pPr>
        <w:rPr>
          <w:rFonts w:ascii="Times New Roman" w:hAnsi="Times New Roman" w:cs="Times New Roman"/>
        </w:rPr>
      </w:pPr>
      <w:r w:rsidRPr="005448B2">
        <w:rPr>
          <w:rFonts w:ascii="Times New Roman" w:hAnsi="Times New Roman" w:cs="Times New Roman"/>
        </w:rPr>
        <w:t>“We have to give one chance to that person.” — Shifa transcript, p.3; excerpt reproduced as rendered in the supplied transcript.</w:t>
      </w:r>
    </w:p>
    <w:p w14:paraId="158DA71A" w14:textId="77777777" w:rsidR="00B47783" w:rsidRPr="005448B2" w:rsidRDefault="00000000">
      <w:pPr>
        <w:pStyle w:val="Heading1"/>
        <w:rPr>
          <w:rFonts w:ascii="Times New Roman" w:hAnsi="Times New Roman" w:cs="Times New Roman"/>
        </w:rPr>
      </w:pPr>
      <w:r w:rsidRPr="005448B2">
        <w:rPr>
          <w:rFonts w:ascii="Times New Roman" w:hAnsi="Times New Roman" w:cs="Times New Roman"/>
        </w:rPr>
        <w:t>Practical implications for an HR aspirant</w:t>
      </w:r>
    </w:p>
    <w:p w14:paraId="765046EA" w14:textId="77777777" w:rsidR="00B47783" w:rsidRPr="005448B2" w:rsidRDefault="00000000">
      <w:pPr>
        <w:pStyle w:val="ListBullet"/>
        <w:rPr>
          <w:rFonts w:ascii="Times New Roman" w:hAnsi="Times New Roman" w:cs="Times New Roman"/>
        </w:rPr>
      </w:pPr>
      <w:r w:rsidRPr="005448B2">
        <w:rPr>
          <w:rFonts w:ascii="Times New Roman" w:hAnsi="Times New Roman" w:cs="Times New Roman"/>
        </w:rPr>
        <w:t>Explore the actual work mix before choosing a role: recruitment, operations, employee relations, engagement, analytics or business partnering.</w:t>
      </w:r>
    </w:p>
    <w:p w14:paraId="00BD813D" w14:textId="77777777" w:rsidR="00B47783" w:rsidRPr="005448B2" w:rsidRDefault="00000000">
      <w:pPr>
        <w:pStyle w:val="ListBullet"/>
        <w:rPr>
          <w:rFonts w:ascii="Times New Roman" w:hAnsi="Times New Roman" w:cs="Times New Roman"/>
        </w:rPr>
      </w:pPr>
      <w:r w:rsidRPr="005448B2">
        <w:rPr>
          <w:rFonts w:ascii="Times New Roman" w:hAnsi="Times New Roman" w:cs="Times New Roman"/>
        </w:rPr>
        <w:t>Practise professional communication, candidate conversations, active listening and clear writing; pair empathy with confidentiality and sound judgement.</w:t>
      </w:r>
    </w:p>
    <w:p w14:paraId="0113A8F4" w14:textId="77777777" w:rsidR="00B47783" w:rsidRPr="005448B2" w:rsidRDefault="00000000">
      <w:pPr>
        <w:pStyle w:val="ListBullet"/>
        <w:rPr>
          <w:rFonts w:ascii="Times New Roman" w:hAnsi="Times New Roman" w:cs="Times New Roman"/>
        </w:rPr>
      </w:pPr>
      <w:r w:rsidRPr="005448B2">
        <w:rPr>
          <w:rFonts w:ascii="Times New Roman" w:hAnsi="Times New Roman" w:cs="Times New Roman"/>
        </w:rPr>
        <w:t>Build data fluency: strengthen Excel, then choose Power BI, SQL, Tableau or HRMS exposure that fits the target role.</w:t>
      </w:r>
    </w:p>
    <w:p w14:paraId="6A45370F" w14:textId="77777777" w:rsidR="00B47783" w:rsidRPr="005448B2" w:rsidRDefault="00000000">
      <w:pPr>
        <w:pStyle w:val="ListBullet"/>
        <w:rPr>
          <w:rFonts w:ascii="Times New Roman" w:hAnsi="Times New Roman" w:cs="Times New Roman"/>
        </w:rPr>
      </w:pPr>
      <w:r w:rsidRPr="005448B2">
        <w:rPr>
          <w:rFonts w:ascii="Times New Roman" w:hAnsi="Times New Roman" w:cs="Times New Roman"/>
        </w:rPr>
        <w:t>Seek practical exposure through live projects, internships or short assignments, and document the work in an evidence-based portfolio.</w:t>
      </w:r>
    </w:p>
    <w:p w14:paraId="7C5E3C68" w14:textId="77777777" w:rsidR="00B47783" w:rsidRPr="005448B2" w:rsidRDefault="00000000">
      <w:pPr>
        <w:pStyle w:val="ListBullet"/>
        <w:rPr>
          <w:rFonts w:ascii="Times New Roman" w:hAnsi="Times New Roman" w:cs="Times New Roman"/>
        </w:rPr>
      </w:pPr>
      <w:r w:rsidRPr="005448B2">
        <w:rPr>
          <w:rFonts w:ascii="Times New Roman" w:hAnsi="Times New Roman" w:cs="Times New Roman"/>
        </w:rPr>
        <w:t>Evaluate a first job by learning scope, manager/team environment, responsibilities, targets, shifts and working hours—not salary or company name alone.</w:t>
      </w:r>
    </w:p>
    <w:p w14:paraId="46406056" w14:textId="77777777" w:rsidR="00B47783" w:rsidRPr="005448B2" w:rsidRDefault="00000000">
      <w:pPr>
        <w:pStyle w:val="ListBullet"/>
        <w:rPr>
          <w:rFonts w:ascii="Times New Roman" w:hAnsi="Times New Roman" w:cs="Times New Roman"/>
        </w:rPr>
      </w:pPr>
      <w:r w:rsidRPr="005448B2">
        <w:rPr>
          <w:rFonts w:ascii="Times New Roman" w:hAnsi="Times New Roman" w:cs="Times New Roman"/>
        </w:rPr>
        <w:t>For a career gap, explain the context honestly and show current skills, learning or practical work that demonstrates readiness.</w:t>
      </w:r>
    </w:p>
    <w:p w14:paraId="4E780BB1" w14:textId="77777777" w:rsidR="005448B2" w:rsidRDefault="005448B2">
      <w:pPr>
        <w:pStyle w:val="Heading1"/>
        <w:rPr>
          <w:rFonts w:ascii="Times New Roman" w:hAnsi="Times New Roman" w:cs="Times New Roman"/>
        </w:rPr>
      </w:pPr>
    </w:p>
    <w:p w14:paraId="611FD589" w14:textId="429DD2A3" w:rsidR="00B47783" w:rsidRPr="005448B2" w:rsidRDefault="00000000" w:rsidP="005448B2">
      <w:pPr>
        <w:pStyle w:val="Heading1"/>
        <w:rPr>
          <w:rFonts w:ascii="Times New Roman" w:hAnsi="Times New Roman" w:cs="Times New Roman"/>
        </w:rPr>
      </w:pPr>
      <w:r w:rsidRPr="005448B2">
        <w:rPr>
          <w:rFonts w:ascii="Times New Roman" w:hAnsi="Times New Roman" w:cs="Times New Roman"/>
        </w:rPr>
        <w:t>Evidence log &amp; source register</w:t>
      </w:r>
    </w:p>
    <w:tbl>
      <w:tblPr>
        <w:tblStyle w:val="TableGrid"/>
        <w:tblW w:w="0" w:type="auto"/>
        <w:jc w:val="center"/>
        <w:tblLook w:val="04A0" w:firstRow="1" w:lastRow="0" w:firstColumn="1" w:lastColumn="0" w:noHBand="0" w:noVBand="1"/>
      </w:tblPr>
      <w:tblGrid>
        <w:gridCol w:w="2567"/>
        <w:gridCol w:w="2569"/>
        <w:gridCol w:w="2568"/>
        <w:gridCol w:w="2568"/>
      </w:tblGrid>
      <w:tr w:rsidR="00B47783" w:rsidRPr="005448B2" w14:paraId="6CB15E3D" w14:textId="77777777">
        <w:trPr>
          <w:jc w:val="center"/>
        </w:trPr>
        <w:tc>
          <w:tcPr>
            <w:tcW w:w="2570" w:type="dxa"/>
            <w:shd w:val="clear" w:color="auto" w:fill="DCE6EF"/>
            <w:vAlign w:val="center"/>
          </w:tcPr>
          <w:p w14:paraId="1D4FCCCD" w14:textId="77777777" w:rsidR="00B47783" w:rsidRPr="005448B2" w:rsidRDefault="00000000">
            <w:pPr>
              <w:spacing w:after="20"/>
              <w:rPr>
                <w:rFonts w:ascii="Times New Roman" w:hAnsi="Times New Roman" w:cs="Times New Roman"/>
              </w:rPr>
            </w:pPr>
            <w:r w:rsidRPr="005448B2">
              <w:rPr>
                <w:rFonts w:ascii="Times New Roman" w:hAnsi="Times New Roman" w:cs="Times New Roman"/>
                <w:b/>
                <w:sz w:val="15"/>
              </w:rPr>
              <w:t>ID / source</w:t>
            </w:r>
          </w:p>
        </w:tc>
        <w:tc>
          <w:tcPr>
            <w:tcW w:w="2570" w:type="dxa"/>
            <w:shd w:val="clear" w:color="auto" w:fill="DCE6EF"/>
            <w:vAlign w:val="center"/>
          </w:tcPr>
          <w:p w14:paraId="19709AC2" w14:textId="77777777" w:rsidR="00B47783" w:rsidRPr="005448B2" w:rsidRDefault="00000000">
            <w:pPr>
              <w:spacing w:after="20"/>
              <w:rPr>
                <w:rFonts w:ascii="Times New Roman" w:hAnsi="Times New Roman" w:cs="Times New Roman"/>
              </w:rPr>
            </w:pPr>
            <w:r w:rsidRPr="005448B2">
              <w:rPr>
                <w:rFonts w:ascii="Times New Roman" w:hAnsi="Times New Roman" w:cs="Times New Roman"/>
                <w:b/>
                <w:sz w:val="15"/>
              </w:rPr>
              <w:t>Evidence used in report</w:t>
            </w:r>
          </w:p>
        </w:tc>
        <w:tc>
          <w:tcPr>
            <w:tcW w:w="2570" w:type="dxa"/>
            <w:shd w:val="clear" w:color="auto" w:fill="DCE6EF"/>
            <w:vAlign w:val="center"/>
          </w:tcPr>
          <w:p w14:paraId="0FEDC67E" w14:textId="77777777" w:rsidR="00B47783" w:rsidRPr="005448B2" w:rsidRDefault="00000000">
            <w:pPr>
              <w:spacing w:after="20"/>
              <w:rPr>
                <w:rFonts w:ascii="Times New Roman" w:hAnsi="Times New Roman" w:cs="Times New Roman"/>
              </w:rPr>
            </w:pPr>
            <w:r w:rsidRPr="005448B2">
              <w:rPr>
                <w:rFonts w:ascii="Times New Roman" w:hAnsi="Times New Roman" w:cs="Times New Roman"/>
                <w:b/>
                <w:sz w:val="15"/>
              </w:rPr>
              <w:t>Reference</w:t>
            </w:r>
          </w:p>
        </w:tc>
        <w:tc>
          <w:tcPr>
            <w:tcW w:w="2570" w:type="dxa"/>
            <w:shd w:val="clear" w:color="auto" w:fill="DCE6EF"/>
            <w:vAlign w:val="center"/>
          </w:tcPr>
          <w:p w14:paraId="2FE48439" w14:textId="77777777" w:rsidR="00B47783" w:rsidRPr="005448B2" w:rsidRDefault="00000000">
            <w:pPr>
              <w:spacing w:after="20"/>
              <w:rPr>
                <w:rFonts w:ascii="Times New Roman" w:hAnsi="Times New Roman" w:cs="Times New Roman"/>
              </w:rPr>
            </w:pPr>
            <w:r w:rsidRPr="005448B2">
              <w:rPr>
                <w:rFonts w:ascii="Times New Roman" w:hAnsi="Times New Roman" w:cs="Times New Roman"/>
                <w:b/>
                <w:sz w:val="15"/>
              </w:rPr>
              <w:t>Status</w:t>
            </w:r>
          </w:p>
        </w:tc>
      </w:tr>
      <w:tr w:rsidR="00B47783" w:rsidRPr="005448B2" w14:paraId="68F4A5CC" w14:textId="77777777">
        <w:trPr>
          <w:jc w:val="center"/>
        </w:trPr>
        <w:tc>
          <w:tcPr>
            <w:tcW w:w="2570" w:type="dxa"/>
            <w:vAlign w:val="center"/>
          </w:tcPr>
          <w:p w14:paraId="6B793AB3"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E01 — Monisha Sharma</w:t>
            </w:r>
          </w:p>
        </w:tc>
        <w:tc>
          <w:tcPr>
            <w:tcW w:w="2570" w:type="dxa"/>
            <w:vAlign w:val="center"/>
          </w:tcPr>
          <w:p w14:paraId="24CDDEA3"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Senior HR career path; HR specialisations; strategic vs operational work; start-up vs large-company learning; career-gap advice; live exposure.</w:t>
            </w:r>
          </w:p>
        </w:tc>
        <w:tc>
          <w:tcPr>
            <w:tcW w:w="2570" w:type="dxa"/>
            <w:vAlign w:val="center"/>
          </w:tcPr>
          <w:p w14:paraId="08E2E591"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Transcript pp.1–8</w:t>
            </w:r>
          </w:p>
        </w:tc>
        <w:tc>
          <w:tcPr>
            <w:tcW w:w="2570" w:type="dxa"/>
            <w:vAlign w:val="center"/>
          </w:tcPr>
          <w:p w14:paraId="038D90B2"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Transcript supplied; TurboScribe text</w:t>
            </w:r>
          </w:p>
        </w:tc>
      </w:tr>
      <w:tr w:rsidR="00B47783" w:rsidRPr="005448B2" w14:paraId="0E95653F" w14:textId="77777777">
        <w:trPr>
          <w:jc w:val="center"/>
        </w:trPr>
        <w:tc>
          <w:tcPr>
            <w:tcW w:w="2570" w:type="dxa"/>
            <w:vAlign w:val="center"/>
          </w:tcPr>
          <w:p w14:paraId="0C89789A"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E02 — Nandini Purwar</w:t>
            </w:r>
          </w:p>
        </w:tc>
        <w:tc>
          <w:tcPr>
            <w:tcW w:w="2570" w:type="dxa"/>
            <w:vAlign w:val="center"/>
          </w:tcPr>
          <w:p w14:paraId="10E4583B"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HR Generalist entry; broad start-up exposure; communication, confidentiality and emotional intelligence; HR analytics/tool suggestions.</w:t>
            </w:r>
          </w:p>
        </w:tc>
        <w:tc>
          <w:tcPr>
            <w:tcW w:w="2570" w:type="dxa"/>
            <w:vAlign w:val="center"/>
          </w:tcPr>
          <w:p w14:paraId="23199053"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Transcript pp.1–3</w:t>
            </w:r>
          </w:p>
        </w:tc>
        <w:tc>
          <w:tcPr>
            <w:tcW w:w="2570" w:type="dxa"/>
            <w:vAlign w:val="center"/>
          </w:tcPr>
          <w:p w14:paraId="26C27F2B"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Transcript supplied</w:t>
            </w:r>
          </w:p>
        </w:tc>
      </w:tr>
      <w:tr w:rsidR="00B47783" w:rsidRPr="005448B2" w14:paraId="5BE3BAC1" w14:textId="77777777">
        <w:trPr>
          <w:jc w:val="center"/>
        </w:trPr>
        <w:tc>
          <w:tcPr>
            <w:tcW w:w="2570" w:type="dxa"/>
            <w:vAlign w:val="center"/>
          </w:tcPr>
          <w:p w14:paraId="1459E673"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E03 — Shifa Khan</w:t>
            </w:r>
          </w:p>
        </w:tc>
        <w:tc>
          <w:tcPr>
            <w:tcW w:w="2570" w:type="dxa"/>
            <w:vAlign w:val="center"/>
          </w:tcPr>
          <w:p w14:paraId="57EA84F8" w14:textId="77777777" w:rsidR="00B47783" w:rsidRPr="005448B2" w:rsidRDefault="00000000">
            <w:pPr>
              <w:rPr>
                <w:rFonts w:ascii="Times New Roman" w:hAnsi="Times New Roman" w:cs="Times New Roman"/>
              </w:rPr>
            </w:pPr>
            <w:r w:rsidRPr="005448B2">
              <w:rPr>
                <w:rFonts w:ascii="Times New Roman" w:hAnsi="Times New Roman" w:cs="Times New Roman"/>
              </w:rPr>
              <w:t>Interview discusses employee support and operational work; LinkedIn headline is Operations &amp; Store Manager at a multi-brand building-materials/sanitaryware outlet.</w:t>
            </w:r>
          </w:p>
        </w:tc>
        <w:tc>
          <w:tcPr>
            <w:tcW w:w="2570" w:type="dxa"/>
            <w:vAlign w:val="center"/>
          </w:tcPr>
          <w:p w14:paraId="5AFC0AF7"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Transcript pp.2–3</w:t>
            </w:r>
          </w:p>
        </w:tc>
        <w:tc>
          <w:tcPr>
            <w:tcW w:w="2570" w:type="dxa"/>
            <w:vAlign w:val="center"/>
          </w:tcPr>
          <w:p w14:paraId="123D7CA7" w14:textId="77777777" w:rsidR="00B47783" w:rsidRPr="005448B2" w:rsidRDefault="00000000">
            <w:pPr>
              <w:rPr>
                <w:rFonts w:ascii="Times New Roman" w:hAnsi="Times New Roman" w:cs="Times New Roman"/>
              </w:rPr>
            </w:pPr>
            <w:r w:rsidRPr="005448B2">
              <w:rPr>
                <w:rFonts w:ascii="Times New Roman" w:hAnsi="Times New Roman" w:cs="Times New Roman"/>
              </w:rPr>
              <w:t>Transcript supplied; LinkedIn headline/function mismatch to confirm</w:t>
            </w:r>
          </w:p>
        </w:tc>
      </w:tr>
      <w:tr w:rsidR="00B47783" w:rsidRPr="005448B2" w14:paraId="4A2BD77B" w14:textId="77777777">
        <w:trPr>
          <w:jc w:val="center"/>
        </w:trPr>
        <w:tc>
          <w:tcPr>
            <w:tcW w:w="2570" w:type="dxa"/>
            <w:vAlign w:val="center"/>
          </w:tcPr>
          <w:p w14:paraId="4A805EC5"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E04 — Shweta</w:t>
            </w:r>
          </w:p>
        </w:tc>
        <w:tc>
          <w:tcPr>
            <w:tcW w:w="2570" w:type="dxa"/>
            <w:vAlign w:val="center"/>
          </w:tcPr>
          <w:p w14:paraId="39C0918B"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Talent Acquisition experience; candidate communication and confidence; evaluate environment, team, responsibilities, targets and hours.</w:t>
            </w:r>
          </w:p>
        </w:tc>
        <w:tc>
          <w:tcPr>
            <w:tcW w:w="2570" w:type="dxa"/>
            <w:vAlign w:val="center"/>
          </w:tcPr>
          <w:p w14:paraId="2B9C6381"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Transcript pp.1–4</w:t>
            </w:r>
          </w:p>
        </w:tc>
        <w:tc>
          <w:tcPr>
            <w:tcW w:w="2570" w:type="dxa"/>
            <w:vAlign w:val="center"/>
          </w:tcPr>
          <w:p w14:paraId="29A215D2"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Transcript supplied; LinkedIn/work ID pending</w:t>
            </w:r>
          </w:p>
        </w:tc>
      </w:tr>
      <w:tr w:rsidR="00B47783" w:rsidRPr="005448B2" w14:paraId="149FD615" w14:textId="77777777">
        <w:trPr>
          <w:jc w:val="center"/>
        </w:trPr>
        <w:tc>
          <w:tcPr>
            <w:tcW w:w="2570" w:type="dxa"/>
            <w:vAlign w:val="center"/>
          </w:tcPr>
          <w:p w14:paraId="0EF65A62"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E05 — Srashti Kapoor</w:t>
            </w:r>
          </w:p>
        </w:tc>
        <w:tc>
          <w:tcPr>
            <w:tcW w:w="2570" w:type="dxa"/>
            <w:vAlign w:val="center"/>
          </w:tcPr>
          <w:p w14:paraId="1BF62D22"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Career shift from recruitment to operations; classroom-to-practice gap; negotiation/patience; HRMS and Power BI; career-gap view.</w:t>
            </w:r>
          </w:p>
        </w:tc>
        <w:tc>
          <w:tcPr>
            <w:tcW w:w="2570" w:type="dxa"/>
            <w:vAlign w:val="center"/>
          </w:tcPr>
          <w:p w14:paraId="4E2E286C"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Transcript pp.1–8</w:t>
            </w:r>
          </w:p>
        </w:tc>
        <w:tc>
          <w:tcPr>
            <w:tcW w:w="2570" w:type="dxa"/>
            <w:vAlign w:val="center"/>
          </w:tcPr>
          <w:p w14:paraId="5BD1A47A"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Separate transcript supplied</w:t>
            </w:r>
          </w:p>
        </w:tc>
      </w:tr>
      <w:tr w:rsidR="00B47783" w:rsidRPr="005448B2" w14:paraId="72070B1A" w14:textId="77777777">
        <w:trPr>
          <w:jc w:val="center"/>
        </w:trPr>
        <w:tc>
          <w:tcPr>
            <w:tcW w:w="2570" w:type="dxa"/>
            <w:vAlign w:val="center"/>
          </w:tcPr>
          <w:p w14:paraId="52E49D79" w14:textId="77777777" w:rsidR="00B47783" w:rsidRPr="005448B2" w:rsidRDefault="00000000">
            <w:pPr>
              <w:rPr>
                <w:rFonts w:ascii="Times New Roman" w:hAnsi="Times New Roman" w:cs="Times New Roman"/>
              </w:rPr>
            </w:pPr>
            <w:r w:rsidRPr="005448B2">
              <w:rPr>
                <w:rFonts w:ascii="Times New Roman" w:hAnsi="Times New Roman" w:cs="Times New Roman"/>
              </w:rPr>
              <w:t>P01 — LinkedIn profile evidence</w:t>
            </w:r>
          </w:p>
        </w:tc>
        <w:tc>
          <w:tcPr>
            <w:tcW w:w="2570" w:type="dxa"/>
            <w:vAlign w:val="center"/>
          </w:tcPr>
          <w:p w14:paraId="277A0D7D" w14:textId="77777777" w:rsidR="00B47783" w:rsidRPr="005448B2" w:rsidRDefault="00000000">
            <w:pPr>
              <w:rPr>
                <w:rFonts w:ascii="Times New Roman" w:hAnsi="Times New Roman" w:cs="Times New Roman"/>
              </w:rPr>
            </w:pPr>
            <w:r w:rsidRPr="005448B2">
              <w:rPr>
                <w:rFonts w:ascii="Times New Roman" w:hAnsi="Times New Roman" w:cs="Times New Roman"/>
              </w:rPr>
              <w:t>Current role/organisation headlines used for Monisha, Nandini, Shifa and Srashti; Shweta has no profile supplied.</w:t>
            </w:r>
          </w:p>
        </w:tc>
        <w:tc>
          <w:tcPr>
            <w:tcW w:w="2570" w:type="dxa"/>
            <w:vAlign w:val="center"/>
          </w:tcPr>
          <w:p w14:paraId="106448C8" w14:textId="77777777" w:rsidR="00B47783" w:rsidRPr="005448B2" w:rsidRDefault="00000000">
            <w:pPr>
              <w:rPr>
                <w:rFonts w:ascii="Times New Roman" w:hAnsi="Times New Roman" w:cs="Times New Roman"/>
              </w:rPr>
            </w:pPr>
            <w:r w:rsidRPr="005448B2">
              <w:rPr>
                <w:rFonts w:ascii="Times New Roman" w:hAnsi="Times New Roman" w:cs="Times New Roman"/>
              </w:rPr>
              <w:t>Profile screenshots and supplied URLs</w:t>
            </w:r>
          </w:p>
        </w:tc>
        <w:tc>
          <w:tcPr>
            <w:tcW w:w="2570" w:type="dxa"/>
            <w:vAlign w:val="center"/>
          </w:tcPr>
          <w:p w14:paraId="7248E85C" w14:textId="77777777" w:rsidR="00B47783" w:rsidRPr="005448B2" w:rsidRDefault="00000000">
            <w:pPr>
              <w:rPr>
                <w:rFonts w:ascii="Times New Roman" w:hAnsi="Times New Roman" w:cs="Times New Roman"/>
              </w:rPr>
            </w:pPr>
            <w:r w:rsidRPr="005448B2">
              <w:rPr>
                <w:rFonts w:ascii="Times New Roman" w:hAnsi="Times New Roman" w:cs="Times New Roman"/>
              </w:rPr>
              <w:t>User-supplied profile evidence; public profile search corroborates Monisha, Nandini and Srashti; Shifa URL/profile identity should be confirmed</w:t>
            </w:r>
          </w:p>
        </w:tc>
      </w:tr>
      <w:tr w:rsidR="00B47783" w:rsidRPr="005448B2" w14:paraId="2224598D" w14:textId="77777777">
        <w:trPr>
          <w:jc w:val="center"/>
        </w:trPr>
        <w:tc>
          <w:tcPr>
            <w:tcW w:w="2570" w:type="dxa"/>
            <w:vAlign w:val="center"/>
          </w:tcPr>
          <w:p w14:paraId="1341E40D"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P02 — Shweta profile evidence</w:t>
            </w:r>
          </w:p>
        </w:tc>
        <w:tc>
          <w:tcPr>
            <w:tcW w:w="2570" w:type="dxa"/>
            <w:vAlign w:val="center"/>
          </w:tcPr>
          <w:p w14:paraId="61D68716"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Official work email/ID or other profile evidence.</w:t>
            </w:r>
          </w:p>
        </w:tc>
        <w:tc>
          <w:tcPr>
            <w:tcW w:w="2570" w:type="dxa"/>
            <w:vAlign w:val="center"/>
          </w:tcPr>
          <w:p w14:paraId="7E0931F4"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Pending</w:t>
            </w:r>
          </w:p>
        </w:tc>
        <w:tc>
          <w:tcPr>
            <w:tcW w:w="2570" w:type="dxa"/>
            <w:vAlign w:val="center"/>
          </w:tcPr>
          <w:p w14:paraId="4B5E2055" w14:textId="77777777" w:rsidR="00B47783" w:rsidRDefault="00155AD1">
            <w:pPr>
              <w:spacing w:after="20"/>
              <w:rPr>
                <w:rFonts w:ascii="Times New Roman" w:hAnsi="Times New Roman" w:cs="Times New Roman"/>
                <w:sz w:val="14"/>
              </w:rPr>
            </w:pPr>
            <w:r>
              <w:rPr>
                <w:rFonts w:ascii="Times New Roman" w:hAnsi="Times New Roman" w:cs="Times New Roman"/>
                <w:sz w:val="14"/>
              </w:rPr>
              <w:t>ID and work email provided</w:t>
            </w:r>
          </w:p>
          <w:p w14:paraId="41CE4B1C" w14:textId="701FDEA7" w:rsidR="00155AD1" w:rsidRPr="005448B2" w:rsidRDefault="00155AD1">
            <w:pPr>
              <w:spacing w:after="20"/>
              <w:rPr>
                <w:rFonts w:ascii="Times New Roman" w:hAnsi="Times New Roman" w:cs="Times New Roman"/>
              </w:rPr>
            </w:pPr>
          </w:p>
        </w:tc>
      </w:tr>
      <w:tr w:rsidR="00B47783" w:rsidRPr="005448B2" w14:paraId="3C944EA2" w14:textId="77777777">
        <w:trPr>
          <w:jc w:val="center"/>
        </w:trPr>
        <w:tc>
          <w:tcPr>
            <w:tcW w:w="2570" w:type="dxa"/>
            <w:vAlign w:val="center"/>
          </w:tcPr>
          <w:p w14:paraId="678C2AAC"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A01 — Drive audio folder</w:t>
            </w:r>
          </w:p>
        </w:tc>
        <w:tc>
          <w:tcPr>
            <w:tcW w:w="2570" w:type="dxa"/>
            <w:vAlign w:val="center"/>
          </w:tcPr>
          <w:p w14:paraId="074DE806"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Potential source for checking transcription accuracy/timestamps.</w:t>
            </w:r>
          </w:p>
        </w:tc>
        <w:tc>
          <w:tcPr>
            <w:tcW w:w="2570" w:type="dxa"/>
            <w:vAlign w:val="center"/>
          </w:tcPr>
          <w:p w14:paraId="52CAD1FF"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Drive folder link supplied</w:t>
            </w:r>
          </w:p>
        </w:tc>
        <w:tc>
          <w:tcPr>
            <w:tcW w:w="2570" w:type="dxa"/>
            <w:vAlign w:val="center"/>
          </w:tcPr>
          <w:p w14:paraId="49E6F6BB" w14:textId="77777777" w:rsidR="00B47783" w:rsidRPr="005448B2" w:rsidRDefault="00000000">
            <w:pPr>
              <w:spacing w:after="20"/>
              <w:rPr>
                <w:rFonts w:ascii="Times New Roman" w:hAnsi="Times New Roman" w:cs="Times New Roman"/>
              </w:rPr>
            </w:pPr>
            <w:r w:rsidRPr="005448B2">
              <w:rPr>
                <w:rFonts w:ascii="Times New Roman" w:hAnsi="Times New Roman" w:cs="Times New Roman"/>
                <w:sz w:val="14"/>
              </w:rPr>
              <w:t>Folder contents not inspected; no audio-level claims</w:t>
            </w:r>
          </w:p>
        </w:tc>
      </w:tr>
    </w:tbl>
    <w:p w14:paraId="20996981" w14:textId="77777777" w:rsidR="00B47783" w:rsidRPr="005448B2" w:rsidRDefault="00000000">
      <w:pPr>
        <w:pStyle w:val="Heading2"/>
        <w:rPr>
          <w:rFonts w:ascii="Times New Roman" w:hAnsi="Times New Roman" w:cs="Times New Roman"/>
        </w:rPr>
      </w:pPr>
      <w:r w:rsidRPr="005448B2">
        <w:rPr>
          <w:rFonts w:ascii="Times New Roman" w:hAnsi="Times New Roman" w:cs="Times New Roman"/>
        </w:rPr>
        <w:t>Profile links supplied</w:t>
      </w:r>
    </w:p>
    <w:p w14:paraId="00905255" w14:textId="0582041B" w:rsidR="005448B2" w:rsidRPr="005448B2" w:rsidRDefault="00000000" w:rsidP="005448B2">
      <w:pPr>
        <w:pStyle w:val="ListBullet"/>
        <w:rPr>
          <w:rFonts w:ascii="Times New Roman" w:hAnsi="Times New Roman" w:cs="Times New Roman"/>
        </w:rPr>
      </w:pPr>
      <w:r w:rsidRPr="005448B2">
        <w:rPr>
          <w:rFonts w:ascii="Times New Roman" w:hAnsi="Times New Roman" w:cs="Times New Roman"/>
          <w:b/>
        </w:rPr>
        <w:t xml:space="preserve">Monisha Sharma: </w:t>
      </w:r>
      <w:hyperlink r:id="rId8" w:history="1">
        <w:r w:rsidR="005448B2" w:rsidRPr="00B262CF">
          <w:rPr>
            <w:rStyle w:val="Hyperlink"/>
            <w:rFonts w:ascii="Times New Roman" w:hAnsi="Times New Roman" w:cs="Times New Roman"/>
          </w:rPr>
          <w:t>https://www.linkedin.com/in/monisha-sharma-752b304</w:t>
        </w:r>
      </w:hyperlink>
    </w:p>
    <w:p w14:paraId="6D999E16" w14:textId="7E2DF902" w:rsidR="00B47783" w:rsidRDefault="00000000">
      <w:pPr>
        <w:pStyle w:val="ListBullet"/>
        <w:rPr>
          <w:rFonts w:ascii="Times New Roman" w:hAnsi="Times New Roman" w:cs="Times New Roman"/>
        </w:rPr>
      </w:pPr>
      <w:r w:rsidRPr="005448B2">
        <w:rPr>
          <w:rFonts w:ascii="Times New Roman" w:hAnsi="Times New Roman" w:cs="Times New Roman"/>
          <w:b/>
        </w:rPr>
        <w:t xml:space="preserve">Nandini </w:t>
      </w:r>
      <w:proofErr w:type="spellStart"/>
      <w:r w:rsidRPr="005448B2">
        <w:rPr>
          <w:rFonts w:ascii="Times New Roman" w:hAnsi="Times New Roman" w:cs="Times New Roman"/>
          <w:b/>
        </w:rPr>
        <w:t>Purwar</w:t>
      </w:r>
      <w:proofErr w:type="spellEnd"/>
      <w:r w:rsidRPr="005448B2">
        <w:rPr>
          <w:rFonts w:ascii="Times New Roman" w:hAnsi="Times New Roman" w:cs="Times New Roman"/>
          <w:b/>
        </w:rPr>
        <w:t xml:space="preserve">: </w:t>
      </w:r>
      <w:hyperlink r:id="rId9" w:history="1">
        <w:r w:rsidR="005448B2" w:rsidRPr="00B262CF">
          <w:rPr>
            <w:rStyle w:val="Hyperlink"/>
            <w:rFonts w:ascii="Times New Roman" w:hAnsi="Times New Roman" w:cs="Times New Roman"/>
          </w:rPr>
          <w:t>https://www.linkedin.com/in/nandini-purwar-0134431b2</w:t>
        </w:r>
      </w:hyperlink>
    </w:p>
    <w:p w14:paraId="7A4BF2F8" w14:textId="10714DCE" w:rsidR="005448B2" w:rsidRPr="005448B2" w:rsidRDefault="00000000" w:rsidP="005448B2">
      <w:pPr>
        <w:pStyle w:val="ListBullet"/>
        <w:rPr>
          <w:rFonts w:ascii="Times New Roman" w:hAnsi="Times New Roman" w:cs="Times New Roman"/>
        </w:rPr>
      </w:pPr>
      <w:proofErr w:type="spellStart"/>
      <w:r w:rsidRPr="005448B2">
        <w:rPr>
          <w:rFonts w:ascii="Times New Roman" w:hAnsi="Times New Roman" w:cs="Times New Roman"/>
          <w:b/>
        </w:rPr>
        <w:t>Srashti</w:t>
      </w:r>
      <w:proofErr w:type="spellEnd"/>
      <w:r w:rsidRPr="005448B2">
        <w:rPr>
          <w:rFonts w:ascii="Times New Roman" w:hAnsi="Times New Roman" w:cs="Times New Roman"/>
          <w:b/>
        </w:rPr>
        <w:t xml:space="preserve"> Kapoor: </w:t>
      </w:r>
      <w:hyperlink r:id="rId10" w:history="1">
        <w:r w:rsidR="005448B2" w:rsidRPr="005448B2">
          <w:rPr>
            <w:rStyle w:val="Hyperlink"/>
            <w:rFonts w:ascii="Times New Roman" w:hAnsi="Times New Roman" w:cs="Times New Roman"/>
          </w:rPr>
          <w:t>https://www.linkedin.com/in/srashti-kapoor-077366187</w:t>
        </w:r>
      </w:hyperlink>
    </w:p>
    <w:p w14:paraId="346B5B42" w14:textId="6B52D153" w:rsidR="00B47783" w:rsidRDefault="00000000">
      <w:pPr>
        <w:pStyle w:val="ListBullet"/>
        <w:rPr>
          <w:rFonts w:ascii="Times New Roman" w:hAnsi="Times New Roman" w:cs="Times New Roman"/>
        </w:rPr>
      </w:pPr>
      <w:r w:rsidRPr="005448B2">
        <w:rPr>
          <w:rFonts w:ascii="Times New Roman" w:hAnsi="Times New Roman" w:cs="Times New Roman"/>
          <w:b/>
        </w:rPr>
        <w:t xml:space="preserve">Shifa Khan: </w:t>
      </w:r>
      <w:hyperlink r:id="rId11" w:history="1">
        <w:r w:rsidR="005448B2" w:rsidRPr="00B262CF">
          <w:rPr>
            <w:rStyle w:val="Hyperlink"/>
            <w:rFonts w:ascii="Times New Roman" w:hAnsi="Times New Roman" w:cs="Times New Roman"/>
          </w:rPr>
          <w:t>https://www.linkedin.com/in/shifa-khan-27a603238</w:t>
        </w:r>
      </w:hyperlink>
    </w:p>
    <w:p w14:paraId="2FCE65FC" w14:textId="77777777" w:rsidR="00155AD1" w:rsidRPr="005448B2" w:rsidRDefault="00155AD1" w:rsidP="00155AD1">
      <w:pPr>
        <w:pStyle w:val="ListBullet"/>
      </w:pPr>
      <w:r w:rsidRPr="005448B2">
        <w:t xml:space="preserve">Shweta: LinkedIn profile not available; official work email/ID </w:t>
      </w:r>
      <w:r>
        <w:t>added</w:t>
      </w:r>
    </w:p>
    <w:p w14:paraId="070D99B5" w14:textId="77777777" w:rsidR="00155AD1" w:rsidRDefault="00155AD1" w:rsidP="00155AD1">
      <w:pPr>
        <w:pStyle w:val="ListBullet"/>
        <w:numPr>
          <w:ilvl w:val="0"/>
          <w:numId w:val="0"/>
        </w:numPr>
        <w:ind w:left="360"/>
        <w:rPr>
          <w:rFonts w:ascii="Times New Roman" w:hAnsi="Times New Roman" w:cs="Times New Roman"/>
        </w:rPr>
      </w:pPr>
    </w:p>
    <w:p w14:paraId="6D4FB477" w14:textId="77777777" w:rsidR="005448B2" w:rsidRDefault="005448B2" w:rsidP="005448B2">
      <w:pPr>
        <w:pStyle w:val="ListBullet"/>
        <w:numPr>
          <w:ilvl w:val="0"/>
          <w:numId w:val="0"/>
        </w:numPr>
        <w:ind w:left="360"/>
        <w:rPr>
          <w:rFonts w:ascii="Times New Roman" w:hAnsi="Times New Roman" w:cs="Times New Roman"/>
          <w:b/>
        </w:rPr>
      </w:pPr>
    </w:p>
    <w:p w14:paraId="7C36F962" w14:textId="0980AC93" w:rsidR="005448B2" w:rsidRDefault="005448B2" w:rsidP="005448B2">
      <w:pPr>
        <w:pStyle w:val="ListBullet"/>
        <w:numPr>
          <w:ilvl w:val="0"/>
          <w:numId w:val="0"/>
        </w:numPr>
        <w:ind w:left="360" w:hanging="360"/>
        <w:rPr>
          <w:rFonts w:ascii="Times New Roman" w:hAnsi="Times New Roman" w:cs="Times New Roman"/>
          <w:b/>
        </w:rPr>
      </w:pPr>
      <w:r>
        <w:rPr>
          <w:rFonts w:ascii="Times New Roman" w:hAnsi="Times New Roman" w:cs="Times New Roman"/>
          <w:b/>
        </w:rPr>
        <w:t>Drive link for access to</w:t>
      </w:r>
      <w:r w:rsidR="00CF7AB5">
        <w:rPr>
          <w:rFonts w:ascii="Times New Roman" w:hAnsi="Times New Roman" w:cs="Times New Roman"/>
          <w:b/>
        </w:rPr>
        <w:t xml:space="preserve"> transcripts</w:t>
      </w:r>
      <w:r>
        <w:rPr>
          <w:rFonts w:ascii="Times New Roman" w:hAnsi="Times New Roman" w:cs="Times New Roman"/>
          <w:b/>
        </w:rPr>
        <w:t xml:space="preserve"> audio and video conversations with the </w:t>
      </w:r>
      <w:proofErr w:type="gramStart"/>
      <w:r>
        <w:rPr>
          <w:rFonts w:ascii="Times New Roman" w:hAnsi="Times New Roman" w:cs="Times New Roman"/>
          <w:b/>
        </w:rPr>
        <w:t>interviewers :</w:t>
      </w:r>
      <w:proofErr w:type="gramEnd"/>
      <w:r>
        <w:rPr>
          <w:rFonts w:ascii="Times New Roman" w:hAnsi="Times New Roman" w:cs="Times New Roman"/>
          <w:b/>
        </w:rPr>
        <w:t xml:space="preserve">- </w:t>
      </w:r>
      <w:hyperlink r:id="rId12" w:history="1">
        <w:r w:rsidR="00155AD1" w:rsidRPr="00B262CF">
          <w:rPr>
            <w:rStyle w:val="Hyperlink"/>
            <w:rFonts w:ascii="Times New Roman" w:hAnsi="Times New Roman" w:cs="Times New Roman"/>
            <w:b/>
          </w:rPr>
          <w:t>https://drive.google.com/drive/folders/1ZRReyCFKUs1iTkTrbhbnk3wiCCQ</w:t>
        </w:r>
        <w:r w:rsidR="00155AD1" w:rsidRPr="00B262CF">
          <w:rPr>
            <w:rStyle w:val="Hyperlink"/>
            <w:rFonts w:ascii="Times New Roman" w:hAnsi="Times New Roman" w:cs="Times New Roman"/>
            <w:b/>
          </w:rPr>
          <w:t>2</w:t>
        </w:r>
        <w:r w:rsidR="00155AD1" w:rsidRPr="00B262CF">
          <w:rPr>
            <w:rStyle w:val="Hyperlink"/>
            <w:rFonts w:ascii="Times New Roman" w:hAnsi="Times New Roman" w:cs="Times New Roman"/>
            <w:b/>
          </w:rPr>
          <w:t>TVdc?usp=drive_link</w:t>
        </w:r>
      </w:hyperlink>
      <w:r w:rsidR="00155AD1">
        <w:rPr>
          <w:rFonts w:ascii="Times New Roman" w:hAnsi="Times New Roman" w:cs="Times New Roman"/>
          <w:b/>
        </w:rPr>
        <w:br/>
      </w:r>
    </w:p>
    <w:p w14:paraId="045718E0" w14:textId="77777777" w:rsidR="005448B2" w:rsidRDefault="005448B2" w:rsidP="005448B2">
      <w:pPr>
        <w:pStyle w:val="ListBullet"/>
        <w:numPr>
          <w:ilvl w:val="0"/>
          <w:numId w:val="0"/>
        </w:numPr>
        <w:ind w:left="360" w:hanging="360"/>
        <w:rPr>
          <w:rFonts w:ascii="Times New Roman" w:hAnsi="Times New Roman" w:cs="Times New Roman"/>
        </w:rPr>
      </w:pPr>
    </w:p>
    <w:p w14:paraId="05FF1D1F" w14:textId="77777777" w:rsidR="005448B2" w:rsidRPr="005448B2" w:rsidRDefault="005448B2" w:rsidP="005448B2">
      <w:pPr>
        <w:pStyle w:val="ListBullet"/>
        <w:numPr>
          <w:ilvl w:val="0"/>
          <w:numId w:val="0"/>
        </w:numPr>
        <w:ind w:left="360"/>
        <w:rPr>
          <w:rFonts w:ascii="Times New Roman" w:hAnsi="Times New Roman" w:cs="Times New Roman"/>
        </w:rPr>
      </w:pPr>
    </w:p>
    <w:p w14:paraId="22F05459" w14:textId="77777777" w:rsidR="00B47783" w:rsidRPr="005448B2" w:rsidRDefault="00000000">
      <w:pPr>
        <w:pStyle w:val="Heading2"/>
        <w:rPr>
          <w:rFonts w:ascii="Times New Roman" w:hAnsi="Times New Roman" w:cs="Times New Roman"/>
        </w:rPr>
      </w:pPr>
      <w:r w:rsidRPr="005448B2">
        <w:rPr>
          <w:rFonts w:ascii="Times New Roman" w:hAnsi="Times New Roman" w:cs="Times New Roman"/>
        </w:rPr>
        <w:t xml:space="preserve">Source handling </w:t>
      </w:r>
      <w:proofErr w:type="gramStart"/>
      <w:r w:rsidRPr="005448B2">
        <w:rPr>
          <w:rFonts w:ascii="Times New Roman" w:hAnsi="Times New Roman" w:cs="Times New Roman"/>
        </w:rPr>
        <w:t>note</w:t>
      </w:r>
      <w:proofErr w:type="gramEnd"/>
    </w:p>
    <w:p w14:paraId="78E0A675" w14:textId="77777777" w:rsidR="00B47783" w:rsidRDefault="00000000">
      <w:pPr>
        <w:rPr>
          <w:rFonts w:ascii="Times New Roman" w:hAnsi="Times New Roman" w:cs="Times New Roman"/>
        </w:rPr>
      </w:pPr>
      <w:r w:rsidRPr="005448B2">
        <w:rPr>
          <w:rFonts w:ascii="Times New Roman" w:hAnsi="Times New Roman" w:cs="Times New Roman"/>
        </w:rPr>
        <w:t>LinkedIn profile headlines are used for current role/organisation in the interviewee snapshot; interview transcripts are used for what each person described during the conversation. These may reflect different levels of detail or timing. The report does not infer missing profile details or claim audio verification.</w:t>
      </w:r>
    </w:p>
    <w:p w14:paraId="3330FB85" w14:textId="77777777" w:rsidR="00155AD1" w:rsidRPr="00155AD1" w:rsidRDefault="00155AD1">
      <w:pPr>
        <w:rPr>
          <w:rFonts w:ascii="Times New Roman" w:eastAsiaTheme="majorEastAsia" w:hAnsi="Times New Roman" w:cs="Times New Roman"/>
          <w:b/>
          <w:bCs/>
          <w:color w:val="2D5770"/>
          <w:sz w:val="22"/>
          <w:szCs w:val="26"/>
        </w:rPr>
      </w:pPr>
    </w:p>
    <w:p w14:paraId="70534F06" w14:textId="0BFD0B62" w:rsidR="00155AD1" w:rsidRDefault="00155AD1">
      <w:pPr>
        <w:rPr>
          <w:rFonts w:ascii="Times New Roman" w:eastAsiaTheme="majorEastAsia" w:hAnsi="Times New Roman" w:cs="Times New Roman"/>
          <w:b/>
          <w:bCs/>
          <w:color w:val="2D5770"/>
          <w:sz w:val="22"/>
          <w:szCs w:val="26"/>
        </w:rPr>
      </w:pPr>
      <w:r>
        <w:rPr>
          <w:rFonts w:ascii="Times New Roman" w:eastAsiaTheme="majorEastAsia" w:hAnsi="Times New Roman" w:cs="Times New Roman"/>
          <w:b/>
          <w:bCs/>
          <w:noProof/>
          <w:color w:val="2D5770"/>
          <w:sz w:val="22"/>
          <w:szCs w:val="26"/>
        </w:rPr>
        <mc:AlternateContent>
          <mc:Choice Requires="wps">
            <w:drawing>
              <wp:anchor distT="0" distB="0" distL="114300" distR="114300" simplePos="0" relativeHeight="251659264" behindDoc="0" locked="0" layoutInCell="1" allowOverlap="1" wp14:anchorId="05AA6C59" wp14:editId="297C3994">
                <wp:simplePos x="0" y="0"/>
                <wp:positionH relativeFrom="column">
                  <wp:posOffset>1561695</wp:posOffset>
                </wp:positionH>
                <wp:positionV relativeFrom="paragraph">
                  <wp:posOffset>262255</wp:posOffset>
                </wp:positionV>
                <wp:extent cx="379268" cy="332509"/>
                <wp:effectExtent l="57150" t="19050" r="1905" b="86995"/>
                <wp:wrapNone/>
                <wp:docPr id="228531283" name="Arrow: Down 6"/>
                <wp:cNvGraphicFramePr/>
                <a:graphic xmlns:a="http://schemas.openxmlformats.org/drawingml/2006/main">
                  <a:graphicData uri="http://schemas.microsoft.com/office/word/2010/wordprocessingShape">
                    <wps:wsp>
                      <wps:cNvSpPr/>
                      <wps:spPr>
                        <a:xfrm>
                          <a:off x="0" y="0"/>
                          <a:ext cx="379268" cy="332509"/>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A98498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122.95pt;margin-top:20.65pt;width:29.85pt;height:26.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" adj="10800" fillcolor="#4f81bd [3204]" strokecolor="#4579b8 [3044]">
                <v:fill color2="#a7bfde [1620]" rotate="t" angle="180" focus="100%" type="gradient">
                  <o:fill v:ext="view" type="gradientUnscaled"/>
                </v:fill>
                <v:shadow on="t" color="black" opacity="22937f" origin=",.5" offset="0,.63889mm"/>
              </v:shape>
            </w:pict>
          </mc:Fallback>
        </mc:AlternateContent>
      </w:r>
      <w:r w:rsidRPr="00155AD1">
        <w:rPr>
          <w:rFonts w:ascii="Times New Roman" w:eastAsiaTheme="majorEastAsia" w:hAnsi="Times New Roman" w:cs="Times New Roman"/>
          <w:b/>
          <w:bCs/>
          <w:color w:val="2D5770"/>
          <w:sz w:val="22"/>
          <w:szCs w:val="26"/>
        </w:rPr>
        <w:t>SNIPPETS OF THE INTERVIEWEE’S LINKEDIN PROFILES</w:t>
      </w:r>
    </w:p>
    <w:p w14:paraId="1B476DCC" w14:textId="5E21C8B0" w:rsidR="00155AD1" w:rsidRPr="005448B2" w:rsidRDefault="00155AD1">
      <w:pPr>
        <w:rPr>
          <w:rFonts w:ascii="Times New Roman" w:hAnsi="Times New Roman" w:cs="Times New Roman"/>
        </w:rPr>
      </w:pPr>
      <w:r>
        <w:rPr>
          <w:noProof/>
        </w:rPr>
        <w:lastRenderedPageBreak/>
        <w:drawing>
          <wp:inline distT="0" distB="0" distL="0" distR="0" wp14:anchorId="38E35AB1" wp14:editId="5F6A11D5">
            <wp:extent cx="2867660" cy="3857900"/>
            <wp:effectExtent l="0" t="0" r="8890" b="9525"/>
            <wp:docPr id="1339673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8253" cy="3885604"/>
                    </a:xfrm>
                    <a:prstGeom prst="rect">
                      <a:avLst/>
                    </a:prstGeom>
                    <a:noFill/>
                    <a:ln>
                      <a:noFill/>
                    </a:ln>
                  </pic:spPr>
                </pic:pic>
              </a:graphicData>
            </a:graphic>
          </wp:inline>
        </w:drawing>
      </w:r>
      <w:r w:rsidRPr="00155AD1">
        <w:t xml:space="preserve"> </w:t>
      </w:r>
      <w:r>
        <w:rPr>
          <w:noProof/>
        </w:rPr>
        <w:drawing>
          <wp:inline distT="0" distB="0" distL="0" distR="0" wp14:anchorId="34CB0399" wp14:editId="48239292">
            <wp:extent cx="2722204" cy="3815022"/>
            <wp:effectExtent l="0" t="0" r="2540" b="0"/>
            <wp:docPr id="452216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1051" cy="3855450"/>
                    </a:xfrm>
                    <a:prstGeom prst="rect">
                      <a:avLst/>
                    </a:prstGeom>
                    <a:noFill/>
                    <a:ln>
                      <a:noFill/>
                    </a:ln>
                  </pic:spPr>
                </pic:pic>
              </a:graphicData>
            </a:graphic>
          </wp:inline>
        </w:drawing>
      </w:r>
      <w:r w:rsidRPr="00155AD1">
        <w:t xml:space="preserve"> </w:t>
      </w:r>
      <w:r>
        <w:rPr>
          <w:noProof/>
        </w:rPr>
        <w:drawing>
          <wp:inline distT="0" distB="0" distL="0" distR="0" wp14:anchorId="61B88195" wp14:editId="0FE925EE">
            <wp:extent cx="2832036" cy="4744547"/>
            <wp:effectExtent l="0" t="0" r="6985" b="0"/>
            <wp:docPr id="594001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2063" cy="4778099"/>
                    </a:xfrm>
                    <a:prstGeom prst="rect">
                      <a:avLst/>
                    </a:prstGeom>
                    <a:noFill/>
                    <a:ln>
                      <a:noFill/>
                    </a:ln>
                  </pic:spPr>
                </pic:pic>
              </a:graphicData>
            </a:graphic>
          </wp:inline>
        </w:drawing>
      </w:r>
      <w:r w:rsidRPr="00155AD1">
        <w:t xml:space="preserve"> </w:t>
      </w:r>
      <w:r>
        <w:rPr>
          <w:noProof/>
        </w:rPr>
        <w:drawing>
          <wp:inline distT="0" distB="0" distL="0" distR="0" wp14:anchorId="2FAB8F1E" wp14:editId="7D919E7B">
            <wp:extent cx="2950210" cy="4966854"/>
            <wp:effectExtent l="0" t="0" r="2540" b="5715"/>
            <wp:docPr id="1233993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8734" cy="5014875"/>
                    </a:xfrm>
                    <a:prstGeom prst="rect">
                      <a:avLst/>
                    </a:prstGeom>
                    <a:noFill/>
                    <a:ln>
                      <a:noFill/>
                    </a:ln>
                  </pic:spPr>
                </pic:pic>
              </a:graphicData>
            </a:graphic>
          </wp:inline>
        </w:drawing>
      </w:r>
    </w:p>
    <w:sectPr w:rsidR="00155AD1" w:rsidRPr="005448B2" w:rsidSect="00034616">
      <w:headerReference w:type="default" r:id="rId17"/>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FE7B" w14:textId="77777777" w:rsidR="00D05B2B" w:rsidRDefault="00D05B2B">
      <w:pPr>
        <w:spacing w:after="0" w:line="240" w:lineRule="auto"/>
      </w:pPr>
      <w:r>
        <w:separator/>
      </w:r>
    </w:p>
  </w:endnote>
  <w:endnote w:type="continuationSeparator" w:id="0">
    <w:p w14:paraId="4977807D" w14:textId="77777777" w:rsidR="00D05B2B" w:rsidRDefault="00D05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DD94" w14:textId="77777777" w:rsidR="00D05B2B" w:rsidRDefault="00D05B2B">
      <w:pPr>
        <w:spacing w:after="0" w:line="240" w:lineRule="auto"/>
      </w:pPr>
      <w:r>
        <w:separator/>
      </w:r>
    </w:p>
  </w:footnote>
  <w:footnote w:type="continuationSeparator" w:id="0">
    <w:p w14:paraId="30278E12" w14:textId="77777777" w:rsidR="00D05B2B" w:rsidRDefault="00D05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7D78" w14:textId="070C5E3D" w:rsidR="00B47783" w:rsidRDefault="00B4778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40669">
    <w:abstractNumId w:val="8"/>
  </w:num>
  <w:num w:numId="2" w16cid:durableId="503471602">
    <w:abstractNumId w:val="6"/>
  </w:num>
  <w:num w:numId="3" w16cid:durableId="1254775487">
    <w:abstractNumId w:val="5"/>
  </w:num>
  <w:num w:numId="4" w16cid:durableId="3286895">
    <w:abstractNumId w:val="4"/>
  </w:num>
  <w:num w:numId="5" w16cid:durableId="657996628">
    <w:abstractNumId w:val="7"/>
  </w:num>
  <w:num w:numId="6" w16cid:durableId="1764036536">
    <w:abstractNumId w:val="3"/>
  </w:num>
  <w:num w:numId="7" w16cid:durableId="765543807">
    <w:abstractNumId w:val="2"/>
  </w:num>
  <w:num w:numId="8" w16cid:durableId="601686827">
    <w:abstractNumId w:val="1"/>
  </w:num>
  <w:num w:numId="9" w16cid:durableId="49776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AD1"/>
    <w:rsid w:val="001A33FE"/>
    <w:rsid w:val="0029639D"/>
    <w:rsid w:val="00326F90"/>
    <w:rsid w:val="005448B2"/>
    <w:rsid w:val="00591272"/>
    <w:rsid w:val="00983AEA"/>
    <w:rsid w:val="00AA1D8D"/>
    <w:rsid w:val="00B47730"/>
    <w:rsid w:val="00B47783"/>
    <w:rsid w:val="00CB0664"/>
    <w:rsid w:val="00CF7AB5"/>
    <w:rsid w:val="00D05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26C63"/>
  <w14:defaultImageDpi w14:val="300"/>
  <w15:docId w15:val="{7FB09EF1-6EEA-49A8-A688-DCF542665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57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48B2"/>
    <w:rPr>
      <w:color w:val="0000FF" w:themeColor="hyperlink"/>
      <w:u w:val="single"/>
    </w:rPr>
  </w:style>
  <w:style w:type="character" w:styleId="UnresolvedMention">
    <w:name w:val="Unresolved Mention"/>
    <w:basedOn w:val="DefaultParagraphFont"/>
    <w:uiPriority w:val="99"/>
    <w:semiHidden/>
    <w:unhideWhenUsed/>
    <w:rsid w:val="005448B2"/>
    <w:rPr>
      <w:color w:val="605E5C"/>
      <w:shd w:val="clear" w:color="auto" w:fill="E1DFDD"/>
    </w:rPr>
  </w:style>
  <w:style w:type="character" w:styleId="FollowedHyperlink">
    <w:name w:val="FollowedHyperlink"/>
    <w:basedOn w:val="DefaultParagraphFont"/>
    <w:uiPriority w:val="99"/>
    <w:semiHidden/>
    <w:unhideWhenUsed/>
    <w:rsid w:val="005448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onisha-sharma-752b304" TargetMode="Externa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ZRReyCFKUs1iTkTrbhbnk3wiCCQ2TVdc?usp=drive_link"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shifa-khan-27a603238"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www.linkedin.com/in/srashti-kapoor-07736618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nkedin.com/in/nandini-purwar-0134431b2"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1605</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Tanya Chauhan</cp:lastModifiedBy>
  <cp:revision>4</cp:revision>
  <dcterms:created xsi:type="dcterms:W3CDTF">2026-10-09T20:17:00Z</dcterms:created>
  <dcterms:modified xsi:type="dcterms:W3CDTF">2026-10-09T20:20:00Z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d138a9eaf3dc3f9a76877c55fa114a9ef8d971074396f4ea3d24c9f23ad03813</vt:lpwstr>
  </property>
</Properties>
</file>