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374A4A"/>
          <w:sz w:val="40"/>
          <w:szCs w:val="40"/>
        </w:rPr>
        <w:t xml:space="preserve">２次関数　メニュー一覧</w:t>
      </w:r>
    </w:p>
    <w:p>
      <w:pPr>
        <w:pBdr>
          <w:bottom w:val="single" w:color="2E6E6E" w:sz="12" w:space="6"/>
        </w:pBdr>
        <w:spacing w:after="260"/>
      </w:pPr>
      <w:r>
        <w:rPr>
          <w:color w:val="6B7A7A"/>
          <w:sz w:val="20"/>
          <w:szCs w:val="20"/>
        </w:rPr>
        <w:t xml:space="preserve">中学校数学　計算ドリル　「２次関数（y＝ax²）」の学習メニュー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800"/>
        <w:gridCol w:w="2000"/>
      </w:tblGrid>
      <w:tr>
        <w:trPr>
          <w:tblHeader/>
        </w:trPr>
        <w:tc>
          <w:tcPr>
            <w:tcW w:type="dxa" w:w="9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shd w:fill="2E6E6E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No.</w:t>
            </w:r>
          </w:p>
        </w:tc>
        <w:tc>
          <w:tcPr>
            <w:tcW w:type="dxa" w:w="68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shd w:fill="2E6E6E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メニュー項目</w:t>
            </w:r>
          </w:p>
        </w:tc>
        <w:tc>
          <w:tcPr>
            <w:tcW w:type="dxa" w:w="20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shd w:fill="2E6E6E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種別</w:t>
            </w:r>
          </w:p>
        </w:tc>
      </w:tr>
      <w:tr>
        <w:tc>
          <w:tcPr>
            <w:tcW w:type="dxa" w:w="9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74A4A"/>
                <w:sz w:val="21"/>
                <w:szCs w:val="21"/>
              </w:rPr>
              <w:t xml:space="preserve">1</w:t>
            </w:r>
          </w:p>
        </w:tc>
        <w:tc>
          <w:tcPr>
            <w:tcW w:type="dxa" w:w="68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374A4A"/>
                <w:sz w:val="21"/>
                <w:szCs w:val="21"/>
              </w:rPr>
              <w:t xml:space="preserve">y＝ax² の基本の問題</w:t>
            </w:r>
          </w:p>
        </w:tc>
        <w:tc>
          <w:tcPr>
            <w:tcW w:type="dxa" w:w="20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74A4A"/>
                <w:sz w:val="21"/>
                <w:szCs w:val="21"/>
              </w:rPr>
              <w:t xml:space="preserve">問題</w:t>
            </w:r>
          </w:p>
        </w:tc>
      </w:tr>
      <w:tr>
        <w:tc>
          <w:tcPr>
            <w:tcW w:type="dxa" w:w="9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shd w:fill="EEF4F3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74A4A"/>
                <w:sz w:val="21"/>
                <w:szCs w:val="21"/>
              </w:rPr>
              <w:t xml:space="preserve">2</w:t>
            </w:r>
          </w:p>
        </w:tc>
        <w:tc>
          <w:tcPr>
            <w:tcW w:type="dxa" w:w="68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shd w:fill="EEF4F3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374A4A"/>
                <w:sz w:val="21"/>
                <w:szCs w:val="21"/>
              </w:rPr>
              <w:t xml:space="preserve">グラフから式を求める問題</w:t>
            </w:r>
          </w:p>
        </w:tc>
        <w:tc>
          <w:tcPr>
            <w:tcW w:type="dxa" w:w="20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shd w:fill="EEF4F3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74A4A"/>
                <w:sz w:val="21"/>
                <w:szCs w:val="21"/>
              </w:rPr>
              <w:t xml:space="preserve">問題</w:t>
            </w:r>
          </w:p>
        </w:tc>
      </w:tr>
      <w:tr>
        <w:tc>
          <w:tcPr>
            <w:tcW w:type="dxa" w:w="9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74A4A"/>
                <w:sz w:val="21"/>
                <w:szCs w:val="21"/>
              </w:rPr>
              <w:t xml:space="preserve">3</w:t>
            </w:r>
          </w:p>
        </w:tc>
        <w:tc>
          <w:tcPr>
            <w:tcW w:type="dxa" w:w="68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374A4A"/>
                <w:sz w:val="21"/>
                <w:szCs w:val="21"/>
              </w:rPr>
              <w:t xml:space="preserve">yの増加量を求める問題</w:t>
            </w:r>
          </w:p>
        </w:tc>
        <w:tc>
          <w:tcPr>
            <w:tcW w:type="dxa" w:w="20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74A4A"/>
                <w:sz w:val="21"/>
                <w:szCs w:val="21"/>
              </w:rPr>
              <w:t xml:space="preserve">問題</w:t>
            </w:r>
          </w:p>
        </w:tc>
      </w:tr>
      <w:tr>
        <w:tc>
          <w:tcPr>
            <w:tcW w:type="dxa" w:w="9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shd w:fill="EEF4F3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74A4A"/>
                <w:sz w:val="21"/>
                <w:szCs w:val="21"/>
              </w:rPr>
              <w:t xml:space="preserve">4</w:t>
            </w:r>
          </w:p>
        </w:tc>
        <w:tc>
          <w:tcPr>
            <w:tcW w:type="dxa" w:w="68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shd w:fill="EEF4F3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374A4A"/>
                <w:sz w:val="21"/>
                <w:szCs w:val="21"/>
              </w:rPr>
              <w:t xml:space="preserve">変化の割合を求める問題</w:t>
            </w:r>
          </w:p>
        </w:tc>
        <w:tc>
          <w:tcPr>
            <w:tcW w:type="dxa" w:w="20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shd w:fill="EEF4F3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74A4A"/>
                <w:sz w:val="21"/>
                <w:szCs w:val="21"/>
              </w:rPr>
              <w:t xml:space="preserve">問題</w:t>
            </w:r>
          </w:p>
        </w:tc>
      </w:tr>
      <w:tr>
        <w:tc>
          <w:tcPr>
            <w:tcW w:type="dxa" w:w="9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74A4A"/>
                <w:sz w:val="21"/>
                <w:szCs w:val="21"/>
              </w:rPr>
              <w:t xml:space="preserve">5</w:t>
            </w:r>
          </w:p>
        </w:tc>
        <w:tc>
          <w:tcPr>
            <w:tcW w:type="dxa" w:w="68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374A4A"/>
                <w:sz w:val="21"/>
                <w:szCs w:val="21"/>
              </w:rPr>
              <w:t xml:space="preserve">図形に現れる関数</w:t>
            </w:r>
          </w:p>
        </w:tc>
        <w:tc>
          <w:tcPr>
            <w:tcW w:type="dxa" w:w="20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74A4A"/>
                <w:sz w:val="21"/>
                <w:szCs w:val="21"/>
              </w:rPr>
              <w:t xml:space="preserve">問題</w:t>
            </w:r>
          </w:p>
        </w:tc>
      </w:tr>
      <w:tr>
        <w:tc>
          <w:tcPr>
            <w:tcW w:type="dxa" w:w="9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shd w:fill="EEF4F3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74A4A"/>
                <w:sz w:val="21"/>
                <w:szCs w:val="21"/>
              </w:rPr>
              <w:t xml:space="preserve">6</w:t>
            </w:r>
          </w:p>
        </w:tc>
        <w:tc>
          <w:tcPr>
            <w:tcW w:type="dxa" w:w="68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shd w:fill="EEF4F3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374A4A"/>
                <w:sz w:val="21"/>
                <w:szCs w:val="21"/>
              </w:rPr>
              <w:t xml:space="preserve">学習者反応データ処理</w:t>
            </w:r>
          </w:p>
        </w:tc>
        <w:tc>
          <w:tcPr>
            <w:tcW w:type="dxa" w:w="20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shd w:fill="EEF4F3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74A4A"/>
                <w:sz w:val="21"/>
                <w:szCs w:val="21"/>
              </w:rPr>
              <w:t xml:space="preserve">機能（学習記録）</w:t>
            </w:r>
          </w:p>
        </w:tc>
      </w:tr>
      <w:tr>
        <w:tc>
          <w:tcPr>
            <w:tcW w:type="dxa" w:w="9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74A4A"/>
                <w:sz w:val="21"/>
                <w:szCs w:val="21"/>
              </w:rPr>
              <w:t xml:space="preserve">7</w:t>
            </w:r>
          </w:p>
        </w:tc>
        <w:tc>
          <w:tcPr>
            <w:tcW w:type="dxa" w:w="68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374A4A"/>
                <w:sz w:val="21"/>
                <w:szCs w:val="21"/>
              </w:rPr>
              <w:t xml:space="preserve">メインメニューへ</w:t>
            </w:r>
          </w:p>
        </w:tc>
        <w:tc>
          <w:tcPr>
            <w:tcW w:type="dxa" w:w="2000"/>
            <w:tcBorders>
              <w:top w:val="single" w:color="CBD5D5" w:sz="4"/>
              <w:left w:val="single" w:color="CBD5D5" w:sz="4"/>
              <w:bottom w:val="single" w:color="CBD5D5" w:sz="4"/>
              <w:right w:val="single" w:color="CBD5D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74A4A"/>
                <w:sz w:val="21"/>
                <w:szCs w:val="21"/>
              </w:rPr>
              <w:t xml:space="preserve">機能（画面移動）</w:t>
            </w:r>
          </w:p>
        </w:tc>
      </w:tr>
    </w:tbl>
    <w:p>
      <w:pPr>
        <w:spacing w:before="240"/>
      </w:pPr>
      <w:r>
        <w:rPr>
          <w:color w:val="6B7A7A"/>
          <w:sz w:val="16"/>
          <w:szCs w:val="16"/>
        </w:rPr>
        <w:t xml:space="preserve">※ 1〜5 は練習問題、6・7 は学習記録および画面移動のための項目です。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color w:val="374A4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2026-07-29T10:43:55.022Z</dcterms:created>
  <dcterms:modified xsi:type="dcterms:W3CDTF">2026-07-29T10:43:55.038Z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