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16312">
      <w:pPr>
        <w:rPr>
          <w:rFonts w:hint="eastAsia"/>
        </w:rPr>
      </w:pPr>
      <w:r>
        <w:rPr>
          <w:rFonts w:hint="eastAsia"/>
        </w:rPr>
        <w:t>龙头看板回测操作手册 v1</w:t>
      </w:r>
    </w:p>
    <w:p w14:paraId="390A421D">
      <w:pPr>
        <w:rPr>
          <w:rFonts w:hint="eastAsia"/>
        </w:rPr>
      </w:pPr>
    </w:p>
    <w:p w14:paraId="0748AD6E">
      <w:pPr>
        <w:rPr>
          <w:rFonts w:hint="eastAsia"/>
        </w:rPr>
      </w:pPr>
      <w:r>
        <w:rPr>
          <w:rFonts w:hint="eastAsia"/>
        </w:rPr>
        <w:t>一、目的</w:t>
      </w:r>
    </w:p>
    <w:p w14:paraId="273F1237">
      <w:pPr>
        <w:rPr>
          <w:rFonts w:hint="eastAsia"/>
        </w:rPr>
      </w:pPr>
      <w:r>
        <w:rPr>
          <w:rFonts w:hint="eastAsia"/>
        </w:rPr>
        <w:t>这份手册不是为了“每天调参数”，而是为了建立一套稳定、可复用、可审计的回测流程，避免因为短期波动频繁改策略。</w:t>
      </w:r>
    </w:p>
    <w:p w14:paraId="749359DC">
      <w:pPr>
        <w:rPr>
          <w:rFonts w:hint="eastAsia"/>
        </w:rPr>
      </w:pPr>
    </w:p>
    <w:p w14:paraId="0EC60701">
      <w:pPr>
        <w:rPr>
          <w:rFonts w:hint="eastAsia"/>
        </w:rPr>
      </w:pPr>
      <w:r>
        <w:rPr>
          <w:rFonts w:hint="eastAsia"/>
        </w:rPr>
        <w:t>当前策略定位要先明确：</w:t>
      </w:r>
    </w:p>
    <w:p w14:paraId="0674C656">
      <w:pPr>
        <w:rPr>
          <w:rFonts w:hint="eastAsia"/>
        </w:rPr>
      </w:pPr>
    </w:p>
    <w:p w14:paraId="4B1F7503">
      <w:pPr>
        <w:rPr>
          <w:rFonts w:hint="eastAsia"/>
        </w:rPr>
      </w:pPr>
      <w:r>
        <w:rPr>
          <w:rFonts w:hint="eastAsia"/>
        </w:rPr>
        <w:t>主策略：用于收益验证与默认运行</w:t>
      </w:r>
    </w:p>
    <w:p w14:paraId="196B462D">
      <w:pPr>
        <w:rPr>
          <w:rFonts w:hint="eastAsia"/>
        </w:rPr>
      </w:pPr>
      <w:r>
        <w:rPr>
          <w:rFonts w:hint="eastAsia"/>
        </w:rPr>
        <w:t>观察模式：用于观察高质量强信号，不作为默认主策略</w:t>
      </w:r>
    </w:p>
    <w:p w14:paraId="1DE2CDDD">
      <w:pPr>
        <w:rPr>
          <w:rFonts w:hint="eastAsia"/>
        </w:rPr>
      </w:pPr>
      <w:r>
        <w:rPr>
          <w:rFonts w:hint="eastAsia"/>
        </w:rPr>
        <w:t>核心原则：先记录，后判断；先验证，后修改</w:t>
      </w:r>
    </w:p>
    <w:p w14:paraId="1B26FCFD">
      <w:pPr>
        <w:rPr>
          <w:rFonts w:hint="eastAsia"/>
        </w:rPr>
      </w:pPr>
      <w:r>
        <w:rPr>
          <w:rFonts w:hint="eastAsia"/>
        </w:rPr>
        <w:t>二、当前默认基线</w:t>
      </w:r>
    </w:p>
    <w:p w14:paraId="47CAD766">
      <w:pPr>
        <w:rPr>
          <w:rFonts w:hint="eastAsia"/>
        </w:rPr>
      </w:pPr>
      <w:r>
        <w:rPr>
          <w:rFonts w:hint="eastAsia"/>
        </w:rPr>
        <w:t>当前默认主策略基线为：</w:t>
      </w:r>
    </w:p>
    <w:p w14:paraId="5282891E">
      <w:pPr>
        <w:rPr>
          <w:rFonts w:hint="eastAsia"/>
        </w:rPr>
      </w:pPr>
    </w:p>
    <w:p w14:paraId="0992DD99">
      <w:pPr>
        <w:rPr>
          <w:rFonts w:hint="eastAsia"/>
        </w:rPr>
      </w:pPr>
      <w:r>
        <w:rPr>
          <w:rFonts w:hint="eastAsia"/>
        </w:rPr>
        <w:t>momentumPeriods = [2,3,5,8,13]</w:t>
      </w:r>
    </w:p>
    <w:p w14:paraId="5597D52C">
      <w:pPr>
        <w:rPr>
          <w:rFonts w:hint="eastAsia"/>
        </w:rPr>
      </w:pPr>
      <w:r>
        <w:rPr>
          <w:rFonts w:hint="eastAsia"/>
        </w:rPr>
        <w:t>momentumWeights = [0.3,0.25,0.2,0.15,0.1]</w:t>
      </w:r>
    </w:p>
    <w:p w14:paraId="142A3068">
      <w:pPr>
        <w:rPr>
          <w:rFonts w:hint="eastAsia"/>
        </w:rPr>
      </w:pPr>
      <w:r>
        <w:rPr>
          <w:rFonts w:hint="eastAsia"/>
        </w:rPr>
        <w:t>macd = 21/34/9</w:t>
      </w:r>
    </w:p>
    <w:p w14:paraId="2EC4E3C9">
      <w:pPr>
        <w:rPr>
          <w:rFonts w:hint="eastAsia"/>
        </w:rPr>
      </w:pPr>
      <w:r>
        <w:rPr>
          <w:rFonts w:hint="eastAsia"/>
        </w:rPr>
        <w:t>entryConfidenceThreshold = 70</w:t>
      </w:r>
    </w:p>
    <w:p w14:paraId="68A67BFD">
      <w:pPr>
        <w:rPr>
          <w:rFonts w:hint="eastAsia"/>
        </w:rPr>
      </w:pPr>
      <w:r>
        <w:rPr>
          <w:rFonts w:hint="eastAsia"/>
        </w:rPr>
        <w:t>buyScoreThreshold = 0.18</w:t>
      </w:r>
    </w:p>
    <w:p w14:paraId="1CD5F062">
      <w:pPr>
        <w:rPr>
          <w:rFonts w:hint="eastAsia"/>
        </w:rPr>
      </w:pPr>
      <w:r>
        <w:rPr>
          <w:rFonts w:hint="eastAsia"/>
        </w:rPr>
        <w:t>sellScoreThreshold = -0.15</w:t>
      </w:r>
    </w:p>
    <w:p w14:paraId="768738D5">
      <w:pPr>
        <w:rPr>
          <w:rFonts w:hint="eastAsia"/>
        </w:rPr>
      </w:pPr>
      <w:r>
        <w:rPr>
          <w:rFonts w:hint="eastAsia"/>
        </w:rPr>
        <w:t>maxEntryRank = 50</w:t>
      </w:r>
    </w:p>
    <w:p w14:paraId="1FD9A015">
      <w:pPr>
        <w:rPr>
          <w:rFonts w:hint="eastAsia"/>
        </w:rPr>
      </w:pPr>
      <w:r>
        <w:rPr>
          <w:rFonts w:hint="eastAsia"/>
        </w:rPr>
        <w:t>minBuySignalCount = 1</w:t>
      </w:r>
    </w:p>
    <w:p w14:paraId="7AC5C828">
      <w:pPr>
        <w:rPr>
          <w:rFonts w:hint="eastAsia"/>
        </w:rPr>
      </w:pPr>
      <w:r>
        <w:rPr>
          <w:rFonts w:hint="eastAsia"/>
        </w:rPr>
        <w:t>requireStrongConsensus = false</w:t>
      </w:r>
    </w:p>
    <w:p w14:paraId="779164E4">
      <w:pPr>
        <w:rPr>
          <w:rFonts w:hint="eastAsia"/>
        </w:rPr>
      </w:pPr>
      <w:r>
        <w:rPr>
          <w:rFonts w:hint="eastAsia"/>
        </w:rPr>
        <w:t>观察模式只用于辅助观察，不用于替代默认主策略。</w:t>
      </w:r>
    </w:p>
    <w:p w14:paraId="2F746ED7">
      <w:pPr>
        <w:rPr>
          <w:rFonts w:hint="eastAsia"/>
        </w:rPr>
      </w:pPr>
    </w:p>
    <w:p w14:paraId="6F6995BD">
      <w:pPr>
        <w:rPr>
          <w:rFonts w:hint="eastAsia"/>
        </w:rPr>
      </w:pPr>
      <w:r>
        <w:rPr>
          <w:rFonts w:hint="eastAsia"/>
        </w:rPr>
        <w:t>三、操作频率</w:t>
      </w:r>
    </w:p>
    <w:p w14:paraId="1D58CC92">
      <w:pPr>
        <w:rPr>
          <w:rFonts w:hint="eastAsia"/>
        </w:rPr>
      </w:pPr>
    </w:p>
    <w:p w14:paraId="6B6042E0">
      <w:pPr>
        <w:rPr>
          <w:rFonts w:hint="eastAsia"/>
        </w:rPr>
      </w:pPr>
      <w:r>
        <w:rPr>
          <w:rFonts w:hint="eastAsia"/>
        </w:rPr>
        <w:t>1. 每日操作</w:t>
      </w:r>
    </w:p>
    <w:p w14:paraId="72C463B8">
      <w:pPr>
        <w:rPr>
          <w:rFonts w:hint="eastAsia"/>
        </w:rPr>
      </w:pPr>
      <w:r>
        <w:rPr>
          <w:rFonts w:hint="eastAsia"/>
        </w:rPr>
        <w:t>频率：每天 1 次</w:t>
      </w:r>
    </w:p>
    <w:p w14:paraId="594CD6B0">
      <w:pPr>
        <w:rPr>
          <w:rFonts w:hint="eastAsia"/>
        </w:rPr>
      </w:pPr>
    </w:p>
    <w:p w14:paraId="19784698">
      <w:pPr>
        <w:rPr>
          <w:rFonts w:hint="eastAsia"/>
        </w:rPr>
      </w:pPr>
      <w:r>
        <w:rPr>
          <w:rFonts w:hint="eastAsia"/>
        </w:rPr>
        <w:t>建议时点：</w:t>
      </w:r>
    </w:p>
    <w:p w14:paraId="2086698D">
      <w:pPr>
        <w:rPr>
          <w:rFonts w:hint="eastAsia"/>
        </w:rPr>
      </w:pPr>
    </w:p>
    <w:p w14:paraId="41A7132B">
      <w:pPr>
        <w:rPr>
          <w:rFonts w:hint="eastAsia"/>
        </w:rPr>
      </w:pPr>
      <w:r>
        <w:rPr>
          <w:rFonts w:hint="eastAsia"/>
        </w:rPr>
        <w:t>当天快照更新完成后</w:t>
      </w:r>
    </w:p>
    <w:p w14:paraId="3D053F13">
      <w:pPr>
        <w:rPr>
          <w:rFonts w:hint="eastAsia"/>
        </w:rPr>
      </w:pPr>
      <w:r>
        <w:rPr>
          <w:rFonts w:hint="eastAsia"/>
        </w:rPr>
        <w:t>保证 IndexedDB 数据已经落盘后再跑</w:t>
      </w:r>
    </w:p>
    <w:p w14:paraId="434CE39E">
      <w:pPr>
        <w:rPr>
          <w:rFonts w:hint="eastAsia"/>
        </w:rPr>
      </w:pPr>
      <w:r>
        <w:rPr>
          <w:rFonts w:hint="eastAsia"/>
        </w:rPr>
        <w:t>每日只做 1 件事：</w:t>
      </w:r>
    </w:p>
    <w:p w14:paraId="78475375">
      <w:pPr>
        <w:rPr>
          <w:rFonts w:hint="eastAsia"/>
        </w:rPr>
      </w:pPr>
    </w:p>
    <w:p w14:paraId="6D3B9776">
      <w:pPr>
        <w:rPr>
          <w:rFonts w:hint="eastAsia"/>
        </w:rPr>
      </w:pPr>
      <w:r>
        <w:rPr>
          <w:rFonts w:hint="eastAsia"/>
        </w:rPr>
        <w:t>运行当前默认主策略回测</w:t>
      </w:r>
    </w:p>
    <w:p w14:paraId="3DA2FFE5">
      <w:pPr>
        <w:rPr>
          <w:rFonts w:hint="eastAsia"/>
        </w:rPr>
      </w:pPr>
      <w:r>
        <w:rPr>
          <w:rFonts w:hint="eastAsia"/>
        </w:rPr>
        <w:t>每日记录重点：</w:t>
      </w:r>
    </w:p>
    <w:p w14:paraId="2E447546">
      <w:pPr>
        <w:rPr>
          <w:rFonts w:hint="eastAsia"/>
        </w:rPr>
      </w:pPr>
    </w:p>
    <w:p w14:paraId="18DB1DFA">
      <w:pPr>
        <w:rPr>
          <w:rFonts w:hint="eastAsia"/>
        </w:rPr>
      </w:pPr>
      <w:r>
        <w:rPr>
          <w:rFonts w:hint="eastAsia"/>
        </w:rPr>
        <w:t>总收益</w:t>
      </w:r>
    </w:p>
    <w:p w14:paraId="2EC2D8E2">
      <w:pPr>
        <w:rPr>
          <w:rFonts w:hint="eastAsia"/>
        </w:rPr>
      </w:pPr>
      <w:r>
        <w:rPr>
          <w:rFonts w:hint="eastAsia"/>
        </w:rPr>
        <w:t>胜率</w:t>
      </w:r>
    </w:p>
    <w:p w14:paraId="3C823FC2">
      <w:pPr>
        <w:rPr>
          <w:rFonts w:hint="eastAsia"/>
        </w:rPr>
      </w:pPr>
      <w:r>
        <w:rPr>
          <w:rFonts w:hint="eastAsia"/>
        </w:rPr>
        <w:t>Sharpe</w:t>
      </w:r>
    </w:p>
    <w:p w14:paraId="116B0711">
      <w:pPr>
        <w:rPr>
          <w:rFonts w:hint="eastAsia"/>
        </w:rPr>
      </w:pPr>
      <w:r>
        <w:rPr>
          <w:rFonts w:hint="eastAsia"/>
        </w:rPr>
        <w:t>最大回撤</w:t>
      </w:r>
    </w:p>
    <w:p w14:paraId="26C54A35">
      <w:pPr>
        <w:rPr>
          <w:rFonts w:hint="eastAsia"/>
        </w:rPr>
      </w:pPr>
      <w:r>
        <w:rPr>
          <w:rFonts w:hint="eastAsia"/>
        </w:rPr>
        <w:t>交易数</w:t>
      </w:r>
    </w:p>
    <w:p w14:paraId="31D32F8A">
      <w:pPr>
        <w:rPr>
          <w:rFonts w:hint="eastAsia"/>
        </w:rPr>
      </w:pPr>
      <w:r>
        <w:rPr>
          <w:rFonts w:hint="eastAsia"/>
        </w:rPr>
        <w:t>最终买入信号胜率</w:t>
      </w:r>
    </w:p>
    <w:p w14:paraId="45B112F6">
      <w:pPr>
        <w:rPr>
          <w:rFonts w:hint="eastAsia"/>
        </w:rPr>
      </w:pPr>
      <w:r>
        <w:rPr>
          <w:rFonts w:hint="eastAsia"/>
        </w:rPr>
        <w:t>真实交易胜率</w:t>
      </w:r>
    </w:p>
    <w:p w14:paraId="0289E553">
      <w:pPr>
        <w:rPr>
          <w:rFonts w:hint="eastAsia"/>
        </w:rPr>
      </w:pPr>
      <w:r>
        <w:rPr>
          <w:rFonts w:hint="eastAsia"/>
        </w:rPr>
        <w:t>每日禁止事项：</w:t>
      </w:r>
    </w:p>
    <w:p w14:paraId="57BB92BA">
      <w:pPr>
        <w:rPr>
          <w:rFonts w:hint="eastAsia"/>
        </w:rPr>
      </w:pPr>
    </w:p>
    <w:p w14:paraId="40AD5D26">
      <w:pPr>
        <w:rPr>
          <w:rFonts w:hint="eastAsia"/>
        </w:rPr>
      </w:pPr>
      <w:r>
        <w:rPr>
          <w:rFonts w:hint="eastAsia"/>
        </w:rPr>
        <w:t>不允许因为单日结果波动直接修改默认参数</w:t>
      </w:r>
    </w:p>
    <w:p w14:paraId="706C8B80">
      <w:pPr>
        <w:rPr>
          <w:rFonts w:hint="eastAsia"/>
        </w:rPr>
      </w:pPr>
      <w:r>
        <w:rPr>
          <w:rFonts w:hint="eastAsia"/>
        </w:rPr>
        <w:t>不允许当天连续试很多组参数</w:t>
      </w:r>
    </w:p>
    <w:p w14:paraId="585083B6">
      <w:pPr>
        <w:rPr>
          <w:rFonts w:hint="eastAsia"/>
        </w:rPr>
      </w:pPr>
      <w:r>
        <w:rPr>
          <w:rFonts w:hint="eastAsia"/>
        </w:rPr>
        <w:t>每日目标</w:t>
      </w:r>
    </w:p>
    <w:p w14:paraId="6DB211EF">
      <w:pPr>
        <w:rPr>
          <w:rFonts w:hint="eastAsia"/>
        </w:rPr>
      </w:pPr>
      <w:r>
        <w:rPr>
          <w:rFonts w:hint="eastAsia"/>
        </w:rPr>
        <w:t>判断策略有没有“异常漂移”，不是找最优参数。</w:t>
      </w:r>
    </w:p>
    <w:p w14:paraId="5622A7BC">
      <w:pPr>
        <w:rPr>
          <w:rFonts w:hint="eastAsia"/>
        </w:rPr>
      </w:pPr>
    </w:p>
    <w:p w14:paraId="093AD6F1">
      <w:pPr>
        <w:rPr>
          <w:rFonts w:hint="eastAsia"/>
        </w:rPr>
      </w:pPr>
      <w:r>
        <w:rPr>
          <w:rFonts w:hint="eastAsia"/>
        </w:rPr>
        <w:t>2. 每周操作</w:t>
      </w:r>
    </w:p>
    <w:p w14:paraId="6A46AF00">
      <w:pPr>
        <w:rPr>
          <w:rFonts w:hint="eastAsia"/>
        </w:rPr>
      </w:pPr>
      <w:r>
        <w:rPr>
          <w:rFonts w:hint="eastAsia"/>
        </w:rPr>
        <w:t>频率：每周 1 次</w:t>
      </w:r>
    </w:p>
    <w:p w14:paraId="61F7FA77">
      <w:pPr>
        <w:rPr>
          <w:rFonts w:hint="eastAsia"/>
        </w:rPr>
      </w:pPr>
    </w:p>
    <w:p w14:paraId="4A561FAD">
      <w:pPr>
        <w:rPr>
          <w:rFonts w:hint="eastAsia"/>
        </w:rPr>
      </w:pPr>
      <w:r>
        <w:rPr>
          <w:rFonts w:hint="eastAsia"/>
        </w:rPr>
        <w:t>建议时点：</w:t>
      </w:r>
    </w:p>
    <w:p w14:paraId="53846B7A">
      <w:pPr>
        <w:rPr>
          <w:rFonts w:hint="eastAsia"/>
        </w:rPr>
      </w:pPr>
    </w:p>
    <w:p w14:paraId="6C9FC58A">
      <w:pPr>
        <w:rPr>
          <w:rFonts w:hint="eastAsia"/>
        </w:rPr>
      </w:pPr>
      <w:r>
        <w:rPr>
          <w:rFonts w:hint="eastAsia"/>
        </w:rPr>
        <w:t>周末固定时间</w:t>
      </w:r>
      <w:bookmarkStart w:id="0" w:name="_GoBack"/>
      <w:bookmarkEnd w:id="0"/>
    </w:p>
    <w:p w14:paraId="35EFE966">
      <w:pPr>
        <w:rPr>
          <w:rFonts w:hint="eastAsia"/>
        </w:rPr>
      </w:pPr>
      <w:r>
        <w:rPr>
          <w:rFonts w:hint="eastAsia"/>
        </w:rPr>
        <w:t>尽量每周同一时间执行</w:t>
      </w:r>
    </w:p>
    <w:p w14:paraId="55B53580">
      <w:pPr>
        <w:rPr>
          <w:rFonts w:hint="eastAsia"/>
        </w:rPr>
      </w:pPr>
      <w:r>
        <w:rPr>
          <w:rFonts w:hint="eastAsia"/>
        </w:rPr>
        <w:t>每周执行内容：</w:t>
      </w:r>
    </w:p>
    <w:p w14:paraId="72C37E45">
      <w:pPr>
        <w:rPr>
          <w:rFonts w:hint="eastAsia"/>
        </w:rPr>
      </w:pPr>
    </w:p>
    <w:p w14:paraId="286E4EF5">
      <w:pPr>
        <w:rPr>
          <w:rFonts w:hint="eastAsia"/>
        </w:rPr>
      </w:pPr>
      <w:r>
        <w:rPr>
          <w:rFonts w:hint="eastAsia"/>
        </w:rPr>
        <w:t>跑主策略默认参数</w:t>
      </w:r>
    </w:p>
    <w:p w14:paraId="3D5D5210">
      <w:pPr>
        <w:rPr>
          <w:rFonts w:hint="eastAsia"/>
        </w:rPr>
      </w:pPr>
      <w:r>
        <w:rPr>
          <w:rFonts w:hint="eastAsia"/>
        </w:rPr>
        <w:t>跑观察模式</w:t>
      </w:r>
    </w:p>
    <w:p w14:paraId="4429B547">
      <w:pPr>
        <w:rPr>
          <w:rFonts w:hint="eastAsia"/>
        </w:rPr>
      </w:pPr>
      <w:r>
        <w:rPr>
          <w:rFonts w:hint="eastAsia"/>
        </w:rPr>
        <w:t>最多增加 2~3 组微调参数实验</w:t>
      </w:r>
    </w:p>
    <w:p w14:paraId="18EB0834">
      <w:pPr>
        <w:rPr>
          <w:rFonts w:hint="eastAsia"/>
        </w:rPr>
      </w:pPr>
      <w:r>
        <w:rPr>
          <w:rFonts w:hint="eastAsia"/>
        </w:rPr>
        <w:t>查看实验记录表和稳定性记录表</w:t>
      </w:r>
    </w:p>
    <w:p w14:paraId="5C6AFEC0">
      <w:pPr>
        <w:rPr>
          <w:rFonts w:hint="eastAsia"/>
        </w:rPr>
      </w:pPr>
      <w:r>
        <w:rPr>
          <w:rFonts w:hint="eastAsia"/>
        </w:rPr>
        <w:t>每周重点看：</w:t>
      </w:r>
    </w:p>
    <w:p w14:paraId="2C2F9B7B">
      <w:pPr>
        <w:rPr>
          <w:rFonts w:hint="eastAsia"/>
        </w:rPr>
      </w:pPr>
    </w:p>
    <w:p w14:paraId="3953923E">
      <w:pPr>
        <w:rPr>
          <w:rFonts w:hint="eastAsia"/>
        </w:rPr>
      </w:pPr>
      <w:r>
        <w:rPr>
          <w:rFonts w:hint="eastAsia"/>
        </w:rPr>
        <w:t>主策略是否仍优于观察模式</w:t>
      </w:r>
    </w:p>
    <w:p w14:paraId="1456B05E">
      <w:pPr>
        <w:rPr>
          <w:rFonts w:hint="eastAsia"/>
        </w:rPr>
      </w:pPr>
      <w:r>
        <w:rPr>
          <w:rFonts w:hint="eastAsia"/>
        </w:rPr>
        <w:t>交易胜率是否维持在合理区间</w:t>
      </w:r>
    </w:p>
    <w:p w14:paraId="2656F7AC">
      <w:pPr>
        <w:rPr>
          <w:rFonts w:hint="eastAsia"/>
        </w:rPr>
      </w:pPr>
      <w:r>
        <w:rPr>
          <w:rFonts w:hint="eastAsia"/>
        </w:rPr>
        <w:t>信号拆解统计是否仍符合历史规律</w:t>
      </w:r>
    </w:p>
    <w:p w14:paraId="6DC63D13">
      <w:pPr>
        <w:rPr>
          <w:rFonts w:hint="eastAsia"/>
        </w:rPr>
      </w:pPr>
      <w:r>
        <w:rPr>
          <w:rFonts w:hint="eastAsia"/>
        </w:rPr>
        <w:t>置信度分层是否依然有效</w:t>
      </w:r>
    </w:p>
    <w:p w14:paraId="2C9BCB48">
      <w:pPr>
        <w:rPr>
          <w:rFonts w:hint="eastAsia"/>
        </w:rPr>
      </w:pPr>
      <w:r>
        <w:rPr>
          <w:rFonts w:hint="eastAsia"/>
        </w:rPr>
        <w:t>是否出现交易数明显缩减</w:t>
      </w:r>
    </w:p>
    <w:p w14:paraId="0A4800AA">
      <w:pPr>
        <w:rPr>
          <w:rFonts w:hint="eastAsia"/>
        </w:rPr>
      </w:pPr>
      <w:r>
        <w:rPr>
          <w:rFonts w:hint="eastAsia"/>
        </w:rPr>
        <w:t>每周允许的微调范围</w:t>
      </w:r>
    </w:p>
    <w:p w14:paraId="7BDBD270">
      <w:pPr>
        <w:rPr>
          <w:rFonts w:hint="eastAsia"/>
        </w:rPr>
      </w:pPr>
      <w:r>
        <w:rPr>
          <w:rFonts w:hint="eastAsia"/>
        </w:rPr>
        <w:t>只允许微调，不允许大改：</w:t>
      </w:r>
    </w:p>
    <w:p w14:paraId="3929C3AF">
      <w:pPr>
        <w:rPr>
          <w:rFonts w:hint="eastAsia"/>
        </w:rPr>
      </w:pPr>
    </w:p>
    <w:p w14:paraId="38D739E3">
      <w:pPr>
        <w:rPr>
          <w:rFonts w:hint="eastAsia"/>
        </w:rPr>
      </w:pPr>
      <w:r>
        <w:rPr>
          <w:rFonts w:hint="eastAsia"/>
        </w:rPr>
        <w:t>entryConfidenceThreshold：上下调 2</w:t>
      </w:r>
    </w:p>
    <w:p w14:paraId="56DF5EFC">
      <w:pPr>
        <w:rPr>
          <w:rFonts w:hint="eastAsia"/>
        </w:rPr>
      </w:pPr>
      <w:r>
        <w:rPr>
          <w:rFonts w:hint="eastAsia"/>
        </w:rPr>
        <w:t>buyScoreThreshold：上下调 0.01 ~ 0.02</w:t>
      </w:r>
    </w:p>
    <w:p w14:paraId="51F64FAC">
      <w:pPr>
        <w:rPr>
          <w:rFonts w:hint="eastAsia"/>
        </w:rPr>
      </w:pPr>
      <w:r>
        <w:rPr>
          <w:rFonts w:hint="eastAsia"/>
        </w:rPr>
        <w:t>sellScoreThreshold：上下调 0.01</w:t>
      </w:r>
    </w:p>
    <w:p w14:paraId="004E9716">
      <w:pPr>
        <w:rPr>
          <w:rFonts w:hint="eastAsia"/>
        </w:rPr>
      </w:pPr>
      <w:r>
        <w:rPr>
          <w:rFonts w:hint="eastAsia"/>
        </w:rPr>
        <w:t>maxEntryRank：只做小范围对比，例如 50 -&gt; 40</w:t>
      </w:r>
    </w:p>
    <w:p w14:paraId="696DA527">
      <w:pPr>
        <w:rPr>
          <w:rFonts w:hint="eastAsia"/>
        </w:rPr>
      </w:pPr>
      <w:r>
        <w:rPr>
          <w:rFonts w:hint="eastAsia"/>
        </w:rPr>
        <w:t>每周禁止事项：</w:t>
      </w:r>
    </w:p>
    <w:p w14:paraId="20FD887C">
      <w:pPr>
        <w:rPr>
          <w:rFonts w:hint="eastAsia"/>
        </w:rPr>
      </w:pPr>
    </w:p>
    <w:p w14:paraId="217AC66D">
      <w:pPr>
        <w:rPr>
          <w:rFonts w:hint="eastAsia"/>
        </w:rPr>
      </w:pPr>
      <w:r>
        <w:rPr>
          <w:rFonts w:hint="eastAsia"/>
        </w:rPr>
        <w:t>不允许重做大范围暴力搜索</w:t>
      </w:r>
    </w:p>
    <w:p w14:paraId="27352CF4">
      <w:pPr>
        <w:rPr>
          <w:rFonts w:hint="eastAsia"/>
        </w:rPr>
      </w:pPr>
      <w:r>
        <w:rPr>
          <w:rFonts w:hint="eastAsia"/>
        </w:rPr>
        <w:t>不允许仅凭一周结果替换默认参数</w:t>
      </w:r>
    </w:p>
    <w:p w14:paraId="69B56850">
      <w:pPr>
        <w:rPr>
          <w:rFonts w:hint="eastAsia"/>
        </w:rPr>
      </w:pPr>
      <w:r>
        <w:rPr>
          <w:rFonts w:hint="eastAsia"/>
        </w:rPr>
        <w:t>3. 每月操作</w:t>
      </w:r>
    </w:p>
    <w:p w14:paraId="32C533B5">
      <w:pPr>
        <w:rPr>
          <w:rFonts w:hint="eastAsia"/>
        </w:rPr>
      </w:pPr>
      <w:r>
        <w:rPr>
          <w:rFonts w:hint="eastAsia"/>
        </w:rPr>
        <w:t>频率：每月 1 次</w:t>
      </w:r>
    </w:p>
    <w:p w14:paraId="12C557DF">
      <w:pPr>
        <w:rPr>
          <w:rFonts w:hint="eastAsia"/>
        </w:rPr>
      </w:pPr>
    </w:p>
    <w:p w14:paraId="2A8E1CF0">
      <w:pPr>
        <w:rPr>
          <w:rFonts w:hint="eastAsia"/>
        </w:rPr>
      </w:pPr>
      <w:r>
        <w:rPr>
          <w:rFonts w:hint="eastAsia"/>
        </w:rPr>
        <w:t>每月执行内容：</w:t>
      </w:r>
    </w:p>
    <w:p w14:paraId="57B2C2C3">
      <w:pPr>
        <w:rPr>
          <w:rFonts w:hint="eastAsia"/>
        </w:rPr>
      </w:pPr>
    </w:p>
    <w:p w14:paraId="3147BC61">
      <w:pPr>
        <w:rPr>
          <w:rFonts w:hint="eastAsia"/>
        </w:rPr>
      </w:pPr>
      <w:r>
        <w:rPr>
          <w:rFonts w:hint="eastAsia"/>
        </w:rPr>
        <w:t>跑主策略默认参数回测</w:t>
      </w:r>
    </w:p>
    <w:p w14:paraId="406FA3B1">
      <w:pPr>
        <w:rPr>
          <w:rFonts w:hint="eastAsia"/>
        </w:rPr>
      </w:pPr>
      <w:r>
        <w:rPr>
          <w:rFonts w:hint="eastAsia"/>
        </w:rPr>
        <w:t>跑观察模式回测</w:t>
      </w:r>
    </w:p>
    <w:p w14:paraId="7498CF94">
      <w:pPr>
        <w:rPr>
          <w:rFonts w:hint="eastAsia"/>
        </w:rPr>
      </w:pPr>
      <w:r>
        <w:rPr>
          <w:rFonts w:hint="eastAsia"/>
        </w:rPr>
        <w:t>运行 30/60/90 天稳定性验证</w:t>
      </w:r>
    </w:p>
    <w:p w14:paraId="4C87A890">
      <w:pPr>
        <w:rPr>
          <w:rFonts w:hint="eastAsia"/>
        </w:rPr>
      </w:pPr>
      <w:r>
        <w:rPr>
          <w:rFonts w:hint="eastAsia"/>
        </w:rPr>
        <w:t>对比最近一个月与上个月结果</w:t>
      </w:r>
    </w:p>
    <w:p w14:paraId="4F5A2889">
      <w:pPr>
        <w:rPr>
          <w:rFonts w:hint="eastAsia"/>
        </w:rPr>
      </w:pPr>
      <w:r>
        <w:rPr>
          <w:rFonts w:hint="eastAsia"/>
        </w:rPr>
        <w:t>每月重点回答 3 个问题：</w:t>
      </w:r>
    </w:p>
    <w:p w14:paraId="2ACB5682">
      <w:pPr>
        <w:rPr>
          <w:rFonts w:hint="eastAsia"/>
        </w:rPr>
      </w:pPr>
    </w:p>
    <w:p w14:paraId="23EFF51C">
      <w:pPr>
        <w:rPr>
          <w:rFonts w:hint="eastAsia"/>
        </w:rPr>
      </w:pPr>
      <w:r>
        <w:rPr>
          <w:rFonts w:hint="eastAsia"/>
        </w:rPr>
        <w:t>默认主策略是否仍领先</w:t>
      </w:r>
    </w:p>
    <w:p w14:paraId="344353D8">
      <w:pPr>
        <w:rPr>
          <w:rFonts w:hint="eastAsia"/>
        </w:rPr>
      </w:pPr>
      <w:r>
        <w:rPr>
          <w:rFonts w:hint="eastAsia"/>
        </w:rPr>
        <w:t>稳定性验证是否开始出现窗口分化</w:t>
      </w:r>
    </w:p>
    <w:p w14:paraId="79E01FC1">
      <w:pPr>
        <w:rPr>
          <w:rFonts w:hint="eastAsia"/>
        </w:rPr>
      </w:pPr>
      <w:r>
        <w:rPr>
          <w:rFonts w:hint="eastAsia"/>
        </w:rPr>
        <w:t>是否需要调整默认参数或策略结构</w:t>
      </w:r>
    </w:p>
    <w:p w14:paraId="68FF920E">
      <w:r>
        <w:rPr>
          <w:rFonts w:hint="eastAsia"/>
        </w:rPr>
        <w:t>只有月度复盘，才允许决定是否更换默认参数。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52E79"/>
    <w:rsid w:val="29F5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2026-04-16T15:10:00Z</dcterms:created>
  <dc:creator>汤泥</dc:creator>
  <cp:lastModifiedBy>汤泥</cp:lastModifiedBy>
  <dcterms:modified xsi:type="dcterms:W3CDTF">2026-04-16T15:16:50Z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87572A4DDBC245E68B4C969ED744DD27_11</vt:lpwstr>
  </property>
  <property fmtid="{D5CDD505-2E9C-101B-9397-08002B2CF9AE}" pid="4" name="KSOTemplateDocerSaveRecord">
    <vt:lpwstr>eyJoZGlkIjoiODcyMzcyZGIzODY4YWIyYTgyNjg3MTc1Y2FmNjY4ZTciLCJ1c2VySWQiOiI0NjA0NTUwODQifQ==</vt:lpwstr>
  </property>
</Properties>
</file>