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>
          <w:rFonts w:eastAsia="Arial" w:cs="Arial"/>
          <w:b/>
          <w:bCs/>
          <w:caps/>
          <w:color w:val="2E6DB4"/>
          <w:sz w:val="28"/>
          <w:szCs w:val="28"/>
        </w:rPr>
        <w:t>PROOF OF CONCEPT</w:t>
      </w:r>
    </w:p>
    <w:p>
      <w:pPr>
        <w:pStyle w:val="Normal"/>
        <w:spacing w:before="120" w:after="0"/>
        <w:rPr/>
      </w:pPr>
      <w:r>
        <w:rPr>
          <w:rFonts w:eastAsia="Arial" w:cs="Arial"/>
          <w:b/>
          <w:bCs/>
          <w:color w:val="1B3A6B"/>
          <w:sz w:val="52"/>
          <w:szCs w:val="52"/>
        </w:rPr>
        <w:t>RFP &amp; Document Intelligence Agent</w:t>
      </w:r>
    </w:p>
    <w:p>
      <w:pPr>
        <w:pStyle w:val="Normal"/>
        <w:spacing w:before="80" w:after="0"/>
        <w:rPr/>
      </w:pPr>
      <w:r>
        <w:rPr>
          <w:rFonts w:eastAsia="Arial" w:cs="Arial"/>
          <w:color w:val="2E6DB4"/>
          <w:sz w:val="26"/>
          <w:szCs w:val="26"/>
        </w:rPr>
        <w:t>AI-Powered RFP Analysis, Compliance Checking &amp; Contract Review</w:t>
      </w:r>
    </w:p>
    <w:p>
      <w:pPr>
        <w:pStyle w:val="Heading1"/>
        <w:spacing w:before="0" w:after="160"/>
        <w:rPr>
          <w:rFonts w:ascii="Arial" w:hAnsi="Arial" w:eastAsia="Arial" w:cs="Arial"/>
          <w:b/>
          <w:bCs/>
          <w:color w:val="1B3A6B"/>
          <w:sz w:val="32"/>
          <w:szCs w:val="32"/>
        </w:rPr>
      </w:pPr>
      <w:r>
        <w:rPr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1. Executive Summary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Content team currently performs manual RFP (Request for Proposal) analysis, spending significant time reading 100+ page documents, extracting key information, and checking compliance requirements. This Proof of Concept (PoC) outlines an AI-powered Document Intelligence Agent that automates this workflow — reducing manual effort by 60–70% and dramatically improving accuracy and consistency.</w:t>
      </w:r>
    </w:p>
    <w:p>
      <w:pPr>
        <w:pStyle w:val="Normal"/>
        <w:spacing w:before="120" w:after="0"/>
        <w:rPr/>
      </w:pPr>
      <w:r>
        <w:rPr/>
      </w:r>
    </w:p>
    <w:tbl>
      <w:tblPr>
        <w:tblW w:w="95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119"/>
        <w:gridCol w:w="6441"/>
      </w:tblGrid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Task Type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RFP high-level overview &amp; breakdown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Current Process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Manual reading of 100+ page documents; extracting scope, timelines, staffing, pricing, compliance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Frequency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Daily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Priority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Suggested Tools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Claude, ChatGPT, Copilot (AI backbone); custom-built extraction layer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Build vs Buy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Build a custom agent (domain-specific logic, internal process fit)</w:t>
            </w:r>
          </w:p>
        </w:tc>
      </w:tr>
      <w:tr>
        <w:trPr/>
        <w:tc>
          <w:tcPr>
            <w:tcW w:w="31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Expected Time Saving</w:t>
            </w:r>
          </w:p>
        </w:tc>
        <w:tc>
          <w:tcPr>
            <w:tcW w:w="6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60–70% reduction in manual review time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2. Problem Statement</w:t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6DB4"/>
          <w:sz w:val="26"/>
          <w:szCs w:val="26"/>
        </w:rPr>
        <w:t>2.1 Current Manual Process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Each RFP document received by the team follows this time-consuming manual workflow: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Shilarze receives an RFP — often 100+ pages long — from a client or procurement portal.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She manually reads through the entire document from start to finish.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She identifies and notes down key sections: scope of work, submission deadlines, staffing requirements, pricing model, and compliance criteria.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She cross-references compliance clauses against internal checklists manually.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She drafts a structured summary for internal stakeholders and for bid/no-bid decisions.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This entire process is repeated daily, often for multiple RFPs simultaneously.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6DB4"/>
          <w:sz w:val="26"/>
          <w:szCs w:val="26"/>
        </w:rPr>
        <w:t>2.2 Pain Points Identified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599"/>
        <w:gridCol w:w="5760"/>
      </w:tblGrid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Volume of text to read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100+ pages per RFP; multiple RFPs daily</w:t>
            </w:r>
          </w:p>
        </w:tc>
      </w:tr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Manual extraction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Key clauses buried in dense legal/procurement language</w:t>
            </w:r>
          </w:p>
        </w:tc>
      </w:tr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Inconsistency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Different reviewers may miss different details</w:t>
            </w:r>
          </w:p>
        </w:tc>
      </w:tr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Missed compliance items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Overlooked requirements can lead to disqualification</w:t>
            </w:r>
          </w:p>
        </w:tc>
      </w:tr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Time cost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1–3 hours per RFP that could be automated</w:t>
            </w:r>
          </w:p>
        </w:tc>
      </w:tr>
      <w:tr>
        <w:trPr/>
        <w:tc>
          <w:tcPr>
            <w:tcW w:w="35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 structured output</w:t>
            </w:r>
          </w:p>
        </w:tc>
        <w:tc>
          <w:tcPr>
            <w:tcW w:w="576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Each summary varies in format and depth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3. Proposed Solution — RFP Document Intelligence Agent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proposed solution is a Claude-powered Document Intelligence Agent — a purpose-built AI tool that ingests an RFP document (PDF or text), understands its structure, extracts all critical fields, flags compliance requirements, and generates a structured summary report — all within minutes.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6DB4"/>
          <w:sz w:val="26"/>
          <w:szCs w:val="26"/>
        </w:rPr>
        <w:t>3.1 Core Capabilities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Automatic extraction of scope of work, deliverables, and objectives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Deadline and timeline identification (submission dates, project milestones)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Staffing and resource requirement detection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Pricing model and budget constraint extraction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Compliance clause identification and checklist matching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Plain-English executive summary generation for stakeholders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Bid/no-bid recommendation flag based on predefined criteria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Structured output in a consistent, downloadable format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6DB4"/>
          <w:sz w:val="26"/>
          <w:szCs w:val="26"/>
        </w:rPr>
        <w:t>3.2 Technology Stack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3361"/>
        <w:gridCol w:w="3600"/>
      </w:tblGrid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AI Backbone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LLM API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Document understanding &amp; extraction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Document Ingestion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PDF parser + text chunking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Handle 100+ page documents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Prompt Layer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Custom structured prompts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Domain-specific extraction logic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Output Layer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Structured JSON → formatted report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Consistent, shareable summaries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Interface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Web UI / internal tool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Upload RFP, receive report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Engine</w:t>
            </w:r>
          </w:p>
        </w:tc>
        <w:tc>
          <w:tcPr>
            <w:tcW w:w="336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Checklist matching logic</w:t>
            </w:r>
          </w:p>
        </w:tc>
        <w:tc>
          <w:tcPr>
            <w:tcW w:w="36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Flag gaps against internal standards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4. Workflow — End-to-End Process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719"/>
        <w:gridCol w:w="2400"/>
        <w:gridCol w:w="3841"/>
        <w:gridCol w:w="2399"/>
      </w:tblGrid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Who / What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RFP Upload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User uploads RFP PDF or pastes text into the tool interface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user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 / Web UI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Document Parsing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System splits the document into logical chunks and prepares it for AI processing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PDF Parser + Chunker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AI Extraction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Claude processes each chunk and extracts: scope, deadlines, staffing, pricing, compliance clauses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LLM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 API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Check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Extracted clauses are matched against the internal compliance checklist; gaps are flagged in red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Engine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Summary Generation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 structured, plain-English summary report is generated with all extracted fields and compliance status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LLM</w:t>
            </w: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 xml:space="preserve"> API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Review &amp; Edit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User reviews the AI-generated summary, makes any corrections or additions needed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user</w:t>
            </w:r>
          </w:p>
        </w:tc>
      </w:tr>
      <w:tr>
        <w:trPr/>
        <w:tc>
          <w:tcPr>
            <w:tcW w:w="71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Export &amp; Share</w:t>
            </w:r>
          </w:p>
        </w:tc>
        <w:tc>
          <w:tcPr>
            <w:tcW w:w="38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Final report exported as PDF or Word document and shared with internal stakeholders</w:t>
            </w:r>
          </w:p>
        </w:tc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Web UI / Email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300" w:after="120"/>
        <w:rPr/>
      </w:pPr>
      <w:r>
        <w:rPr>
          <w:rFonts w:eastAsia="Arial" w:cs="Arial" w:ascii="Arial" w:hAnsi="Arial"/>
          <w:b/>
          <w:bCs/>
          <w:color w:val="2E6DB4"/>
          <w:sz w:val="26"/>
          <w:szCs w:val="26"/>
        </w:rPr>
        <w:t>4.1 Time Comparison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Manual (Current)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With AI Agent</w:t>
            </w:r>
          </w:p>
        </w:tc>
      </w:tr>
      <w:tr>
        <w:trPr/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Reading &amp; scanning document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991B1B"/>
                <w:sz w:val="20"/>
                <w:szCs w:val="20"/>
              </w:rPr>
              <w:t>60–90 minutes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~2 minutes (automated)</w:t>
            </w:r>
          </w:p>
        </w:tc>
      </w:tr>
      <w:tr>
        <w:trPr/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Extracting key fields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991B1B"/>
                <w:sz w:val="20"/>
                <w:szCs w:val="20"/>
              </w:rPr>
              <w:t>30–45 minutes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Instant (AI extraction)</w:t>
            </w:r>
          </w:p>
        </w:tc>
      </w:tr>
      <w:tr>
        <w:trPr/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check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991B1B"/>
                <w:sz w:val="20"/>
                <w:szCs w:val="20"/>
              </w:rPr>
              <w:t>20–30 minutes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~1 minute (automated)</w:t>
            </w:r>
          </w:p>
        </w:tc>
      </w:tr>
      <w:tr>
        <w:trPr/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Drafting summary report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991B1B"/>
                <w:sz w:val="20"/>
                <w:szCs w:val="20"/>
              </w:rPr>
              <w:t>30–45 minutes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~5 minutes (review only)</w:t>
            </w:r>
          </w:p>
        </w:tc>
      </w:tr>
      <w:tr>
        <w:trPr/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991B1B"/>
                <w:sz w:val="20"/>
                <w:szCs w:val="20"/>
              </w:rPr>
              <w:t>140–210 minutes</w:t>
            </w:r>
          </w:p>
        </w:tc>
        <w:tc>
          <w:tcPr>
            <w:tcW w:w="31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7A4A"/>
                <w:sz w:val="20"/>
                <w:szCs w:val="20"/>
              </w:rPr>
              <w:t>~10 minutes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5. Challenges &amp; Solutions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999"/>
        <w:gridCol w:w="3181"/>
        <w:gridCol w:w="3180"/>
      </w:tblGrid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It Exists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100+ page document handling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AI models have context window limits; large PDFs exceed them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Chunk documents into sections; process in parallel; merge outputs intelligently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Dense legal &amp; procurement language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Standard AI may misinterpret domain-specific terms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 domain-specific prompt engineering; provide examples of key clause types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Varied RFP formats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Every client structures their RFP differently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Flexible extraction logic that searches semantically, not by fixed headings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Data sensitivity &amp; confidentiality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RFPs contain sensitive client and pricing data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Run on isolated environment; no data retention; use Anthropic&amp;#x2019;s enterprise API with zero data retention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checklist accuracy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criteria vary per RFP type and client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Maintain a configurable internal checklist; allow Shilarze to customize per project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Hallucination risk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AI may confidently state incorrect figures or deadlines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Always cite exact page and section for each extracted item; human review step mandatory</w:t>
            </w:r>
          </w:p>
        </w:tc>
      </w:tr>
      <w:tr>
        <w:trPr/>
        <w:tc>
          <w:tcPr>
            <w:tcW w:w="29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Scanned / image-based PDFs</w:t>
            </w:r>
          </w:p>
        </w:tc>
        <w:tc>
          <w:tcPr>
            <w:tcW w:w="318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Some RFPs are scanned documents, not text-based PDFs</w:t>
            </w:r>
          </w:p>
        </w:tc>
        <w:tc>
          <w:tcPr>
            <w:tcW w:w="31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Integrate OCR (optical character recognition) layer before AI processing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6. Structured Output — What the Agent Produces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For every RFP processed, the agent generates a standardised report containing the following sections: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6.1 RFP Overview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Client / issuing organisation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RFP title and reference number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Submission deadline and method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Project start date and contract duration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6.2 Scope of Work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Key deliverables and services required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Out-of-scope items (if mentioned)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Geographic or operational constraints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6.3 Staffing &amp; Resource Requirements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Required roles and qualifications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Team size expectations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On-site vs remote requirements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6.4 Pricing &amp; Commercial Terms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Budget range or ceiling (if disclosed)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Pricing model (fixed price, T&amp;M, retainer)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Payment terms and milestones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6.5 Compliance Checklist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Required certifications and accreditations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Insurance and liability requirements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Data protection and confidentiality clauses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Flagged items not met by current internal standards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40" w:after="100"/>
        <w:rPr/>
      </w:pPr>
      <w:r>
        <w:rPr>
          <w:rFonts w:eastAsia="Arial" w:cs="Arial" w:ascii="Arial" w:hAnsi="Arial"/>
          <w:b/>
          <w:bCs/>
          <w:color w:val="1A1A2E"/>
          <w:sz w:val="22"/>
          <w:szCs w:val="22"/>
        </w:rPr>
        <w:t>6.6 Executive Summary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Plain-English 200-word summary of the entire RFP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Bid/no-bid recommendation flag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Top 3 risks or concerns identified</w:t>
      </w:r>
    </w:p>
    <w:p>
      <w:pPr>
        <w:pStyle w:val="Normal"/>
        <w:spacing w:before="120" w:after="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7</w:t>
      </w:r>
      <w:r>
        <w:rPr>
          <w:rFonts w:eastAsia="Arial" w:cs="Arial" w:ascii="Arial" w:hAnsi="Arial"/>
          <w:b/>
          <w:bCs/>
          <w:color w:val="1B3A6B"/>
          <w:sz w:val="32"/>
          <w:szCs w:val="32"/>
        </w:rPr>
        <w:t>. Implementation Roadmap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00"/>
        <w:gridCol w:w="6259"/>
        <w:gridCol w:w="2000"/>
      </w:tblGrid>
      <w:tr>
        <w:trPr/>
        <w:tc>
          <w:tcPr>
            <w:tcW w:w="11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25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2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>
        <w:trPr/>
        <w:tc>
          <w:tcPr>
            <w:tcW w:w="11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1</w:t>
            </w:r>
          </w:p>
        </w:tc>
        <w:tc>
          <w:tcPr>
            <w:tcW w:w="625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Set up Claude API access; build PDF ingestion &amp; chunking pipeline; design extraction prompt templates</w:t>
            </w:r>
          </w:p>
        </w:tc>
        <w:tc>
          <w:tcPr>
            <w:tcW w:w="2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E8F0FB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Working document parser</w:t>
            </w:r>
          </w:p>
        </w:tc>
      </w:tr>
      <w:tr>
        <w:trPr/>
        <w:tc>
          <w:tcPr>
            <w:tcW w:w="11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2</w:t>
            </w:r>
          </w:p>
        </w:tc>
        <w:tc>
          <w:tcPr>
            <w:tcW w:w="625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Build compliance checklist matching engine; test on 3–5 real RFP samples with Shilarze</w:t>
            </w:r>
          </w:p>
        </w:tc>
        <w:tc>
          <w:tcPr>
            <w:tcW w:w="2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Validated extraction</w:t>
            </w:r>
          </w:p>
        </w:tc>
      </w:tr>
      <w:tr>
        <w:trPr/>
        <w:tc>
          <w:tcPr>
            <w:tcW w:w="11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3</w:t>
            </w:r>
          </w:p>
        </w:tc>
        <w:tc>
          <w:tcPr>
            <w:tcW w:w="625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Build simple web UI for upload and report generation; add structured report export (PDF/Word)</w:t>
            </w:r>
          </w:p>
        </w:tc>
        <w:tc>
          <w:tcPr>
            <w:tcW w:w="2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Usable PoC tool</w:t>
            </w:r>
          </w:p>
        </w:tc>
      </w:tr>
      <w:tr>
        <w:trPr/>
        <w:tc>
          <w:tcPr>
            <w:tcW w:w="11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4</w:t>
            </w:r>
          </w:p>
        </w:tc>
        <w:tc>
          <w:tcPr>
            <w:tcW w:w="625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Pilot with Shilarze on live RFPs; gather feedback; refine prompt logic and output format</w:t>
            </w:r>
          </w:p>
        </w:tc>
        <w:tc>
          <w:tcPr>
            <w:tcW w:w="2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Refined v1 release</w:t>
            </w:r>
          </w:p>
        </w:tc>
      </w:tr>
      <w:tr>
        <w:trPr/>
        <w:tc>
          <w:tcPr>
            <w:tcW w:w="11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5</w:t>
            </w:r>
          </w:p>
        </w:tc>
        <w:tc>
          <w:tcPr>
            <w:tcW w:w="625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OCR for scanned PDFs; integrate with Internal Knowledge Base; expand to contract review use cases</w:t>
            </w:r>
          </w:p>
        </w:tc>
        <w:tc>
          <w:tcPr>
            <w:tcW w:w="2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Full production tool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8</w:t>
      </w:r>
      <w:r>
        <w:rPr>
          <w:rFonts w:eastAsia="Arial" w:cs="Arial" w:ascii="Arial" w:hAnsi="Arial"/>
          <w:b/>
          <w:bCs/>
          <w:color w:val="1B3A6B"/>
          <w:sz w:val="32"/>
          <w:szCs w:val="32"/>
        </w:rPr>
        <w:t>. Success Metrics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PoC will be considered successful when the following benchmarks are met: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4000"/>
        <w:gridCol w:w="2680"/>
        <w:gridCol w:w="2680"/>
      </w:tblGrid>
      <w:tr>
        <w:trPr/>
        <w:tc>
          <w:tcPr>
            <w:tcW w:w="4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>
        <w:trPr/>
        <w:tc>
          <w:tcPr>
            <w:tcW w:w="4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Time per RFP analysis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Under 15 minutes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Timed pilot sessions</w:t>
            </w:r>
          </w:p>
        </w:tc>
      </w:tr>
      <w:tr>
        <w:trPr/>
        <w:tc>
          <w:tcPr>
            <w:tcW w:w="4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Extraction accuracy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90%+ correct fields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Shilarze manual validation</w:t>
            </w:r>
          </w:p>
        </w:tc>
      </w:tr>
      <w:tr>
        <w:trPr/>
        <w:tc>
          <w:tcPr>
            <w:tcW w:w="4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Compliance flag recall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95%+ items caught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Compare to manual review</w:t>
            </w:r>
          </w:p>
        </w:tc>
      </w:tr>
      <w:tr>
        <w:trPr/>
        <w:tc>
          <w:tcPr>
            <w:tcW w:w="4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User satisfaction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4/5 or higher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Feedback form after 2-week pilot</w:t>
            </w:r>
          </w:p>
        </w:tc>
      </w:tr>
      <w:tr>
        <w:trPr/>
        <w:tc>
          <w:tcPr>
            <w:tcW w:w="400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Time saving achieved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At least 60%</w:t>
            </w:r>
          </w:p>
        </w:tc>
        <w:tc>
          <w:tcPr>
            <w:tcW w:w="268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Before/after time log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9</w:t>
      </w:r>
      <w:r>
        <w:rPr>
          <w:rFonts w:eastAsia="Arial" w:cs="Arial" w:ascii="Arial" w:hAnsi="Arial"/>
          <w:b/>
          <w:bCs/>
          <w:color w:val="1B3A6B"/>
          <w:sz w:val="32"/>
          <w:szCs w:val="32"/>
        </w:rPr>
        <w:t>. Risks &amp; Mitigations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399"/>
        <w:gridCol w:w="1441"/>
        <w:gridCol w:w="5520"/>
      </w:tblGrid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55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2E6DB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AI misses a critical deadline or clause</w:t>
            </w:r>
          </w:p>
        </w:tc>
        <w:tc>
          <w:tcPr>
            <w:tcW w:w="1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45309"/>
                <w:sz w:val="20"/>
                <w:szCs w:val="20"/>
              </w:rPr>
              <w:t>Medium</w:t>
            </w:r>
          </w:p>
        </w:tc>
        <w:tc>
          <w:tcPr>
            <w:tcW w:w="55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Always cite source page; mandatory human review before any submission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RFP in non-standard format or language</w:t>
            </w:r>
          </w:p>
        </w:tc>
        <w:tc>
          <w:tcPr>
            <w:tcW w:w="1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45309"/>
                <w:sz w:val="20"/>
                <w:szCs w:val="20"/>
              </w:rPr>
              <w:t>Medium</w:t>
            </w:r>
          </w:p>
        </w:tc>
        <w:tc>
          <w:tcPr>
            <w:tcW w:w="55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Fallback to manual process; log edge cases for model improvement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Data confidentiality breach</w:t>
            </w:r>
          </w:p>
        </w:tc>
        <w:tc>
          <w:tcPr>
            <w:tcW w:w="1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Low</w:t>
            </w:r>
          </w:p>
        </w:tc>
        <w:tc>
          <w:tcPr>
            <w:tcW w:w="55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Use zero-data-retention API; isolated environment; no cloud storage of documents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Over-reliance on AI output</w:t>
            </w:r>
          </w:p>
        </w:tc>
        <w:tc>
          <w:tcPr>
            <w:tcW w:w="1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45309"/>
                <w:sz w:val="20"/>
                <w:szCs w:val="20"/>
              </w:rPr>
              <w:t>Medium</w:t>
            </w:r>
          </w:p>
        </w:tc>
        <w:tc>
          <w:tcPr>
            <w:tcW w:w="55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Train users: AI assists, does not decide. Always treat output as a first draft.</w:t>
            </w:r>
          </w:p>
        </w:tc>
      </w:tr>
      <w:tr>
        <w:trPr/>
        <w:tc>
          <w:tcPr>
            <w:tcW w:w="2399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Scanned / image PDF cannot be read</w:t>
            </w:r>
          </w:p>
        </w:tc>
        <w:tc>
          <w:tcPr>
            <w:tcW w:w="1441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7A4A"/>
                <w:sz w:val="20"/>
                <w:szCs w:val="20"/>
              </w:rPr>
              <w:t>Low</w:t>
            </w:r>
          </w:p>
        </w:tc>
        <w:tc>
          <w:tcPr>
            <w:tcW w:w="5520" w:type="dxa"/>
            <w:tcBorders>
              <w:top w:val="single" w:sz="2" w:space="0" w:color="D0D7E3"/>
              <w:left w:val="single" w:sz="2" w:space="0" w:color="D0D7E3"/>
              <w:bottom w:val="single" w:sz="2" w:space="0" w:color="D0D7E3"/>
              <w:right w:val="single" w:sz="2" w:space="0" w:color="D0D7E3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OCR pipeline as Phase 5 addition; user prompted to provide text version if scan detected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D0D7E3"/>
        </w:pBdr>
        <w:spacing w:before="160" w:after="160"/>
        <w:rPr/>
      </w:pPr>
      <w:r>
        <w:rPr/>
      </w:r>
    </w:p>
    <w:p>
      <w:pPr>
        <w:pStyle w:val="Heading1"/>
        <w:spacing w:before="400" w:after="160"/>
        <w:rPr/>
      </w:pPr>
      <w:r>
        <w:rPr>
          <w:rFonts w:eastAsia="Arial" w:cs="Arial" w:ascii="Arial" w:hAnsi="Arial"/>
          <w:b/>
          <w:bCs/>
          <w:color w:val="1B3A6B"/>
          <w:sz w:val="32"/>
          <w:szCs w:val="32"/>
        </w:rPr>
        <w:t>1</w:t>
      </w:r>
      <w:r>
        <w:rPr>
          <w:rFonts w:eastAsia="Arial" w:cs="Arial" w:ascii="Arial" w:hAnsi="Arial"/>
          <w:b/>
          <w:bCs/>
          <w:color w:val="1B3A6B"/>
          <w:sz w:val="32"/>
          <w:szCs w:val="32"/>
        </w:rPr>
        <w:t>0</w:t>
      </w:r>
      <w:r>
        <w:rPr>
          <w:rFonts w:eastAsia="Arial" w:cs="Arial" w:ascii="Arial" w:hAnsi="Arial"/>
          <w:b/>
          <w:bCs/>
          <w:color w:val="1B3A6B"/>
          <w:sz w:val="32"/>
          <w:szCs w:val="32"/>
        </w:rPr>
        <w:t xml:space="preserve">. Conclusion </w:t>
      </w:r>
    </w:p>
    <w:p>
      <w:pPr>
        <w:pStyle w:val="Normal"/>
        <w:spacing w:before="80" w:after="120"/>
        <w:rPr/>
      </w:pPr>
      <w:r>
        <w:rPr>
          <w:rFonts w:eastAsia="Arial" w:cs="Arial"/>
          <w:color w:val="1A1A2E"/>
          <w:sz w:val="22"/>
          <w:szCs w:val="22"/>
        </w:rPr>
        <w:t>The RFP &amp; Document Intelligence Agent directly addresses one of the highest-priority, most time-consuming tasks identified in the Content team's AI adoption analysis. By replacing manual 100+ page document reading with an AI-powered extraction and compliance layer, the team can expect to: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Save 60–70% of time currently spent on RFP analysis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Eliminate inconsistencies in how RFPs are summarised across reviewers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Catch compliance gaps that may currently be missed under time pressure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A1A2E"/>
          <w:sz w:val="22"/>
          <w:szCs w:val="22"/>
        </w:rPr>
        <w:t>Free to focus on higher-value bid strategy and client engagement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00" w:after="120"/>
        <w:rPr>
          <w:rFonts w:ascii="Arial" w:hAnsi="Arial" w:eastAsia="Arial" w:cs="Arial"/>
          <w:b/>
          <w:bCs/>
          <w:color w:val="555555"/>
          <w:sz w:val="20"/>
          <w:szCs w:val="20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0D7E3"/>
      </w:pBdr>
      <w:tabs>
        <w:tab w:val="clear" w:pos="720"/>
        <w:tab w:val="right" w:pos="9360" w:leader="none"/>
      </w:tabs>
      <w:spacing w:before="120" w:after="0"/>
      <w:rPr/>
    </w:pP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0D7E3"/>
      </w:pBdr>
      <w:tabs>
        <w:tab w:val="clear" w:pos="720"/>
        <w:tab w:val="right" w:pos="9360" w:leader="none"/>
      </w:tabs>
      <w:spacing w:before="120" w:after="0"/>
      <w:rPr/>
    </w:pP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D0D7E3"/>
      </w:pBdr>
      <w:spacing w:before="0" w:after="160"/>
      <w:rPr>
        <w:rFonts w:ascii="Arial" w:hAnsi="Arial" w:eastAsia="Arial" w:cs="Arial"/>
        <w:color w:val="888888"/>
        <w:sz w:val="18"/>
        <w:szCs w:val="1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D0D7E3"/>
      </w:pBdr>
      <w:spacing w:before="0" w:after="160"/>
      <w:rPr>
        <w:rFonts w:ascii="Arial" w:hAnsi="Arial" w:eastAsia="Arial" w:cs="Arial"/>
        <w:color w:val="888888"/>
        <w:sz w:val="18"/>
        <w:szCs w:val="1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2E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16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2E6DB4"/>
      <w:sz w:val="26"/>
      <w:szCs w:val="26"/>
    </w:rPr>
  </w:style>
  <w:style w:type="paragraph" w:styleId="Heading3">
    <w:name w:val="Heading 3"/>
    <w:basedOn w:val="Heading"/>
    <w:qFormat/>
    <w:pPr>
      <w:spacing w:before="240" w:after="100"/>
      <w:outlineLvl w:val="2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A1A2E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A1A2E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LibreOffice/24.2.4.2$Windows_X86_64 LibreOffice_project/51a6219feb6075d9a4c46691dcfe0cd9c4fff3c2</Application>
  <AppVersion>15.0000</AppVersion>
  <Pages>7</Pages>
  <Words>1341</Words>
  <Characters>7843</Characters>
  <CharactersWithSpaces>8898</CharactersWithSpaces>
  <Paragraphs>248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2026-05-20T11:55:19Z</dcterms:created>
  <dc:creator>Un-named</dc:creator>
  <dc:description/>
  <dc:language>en-IN</dc:language>
  <cp:lastModifiedBy/>
  <dcterms:modified xsi:type="dcterms:W3CDTF">2026-05-20T17:56:03Z</dcterms:modified>
  <cp:revision>2</cp:revision>
  <dc:subject/>
  <dc:title/>
</cp:coreProperties>
</file>