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CE" w:rsidRPr="001F4C93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16453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6</w:t>
      </w:r>
      <w:r w:rsidRPr="00416453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.1: Формируется ли </w:t>
      </w:r>
      <w:r w:rsidRPr="00416453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ru-RU"/>
        </w:rPr>
        <w:t>PSP</w:t>
      </w:r>
      <w:r w:rsidRPr="00416453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 при загрузке в оперативную память исполнимого модуля для 64-разрядных ЭВМ?</w:t>
      </w:r>
      <w:r w:rsidRPr="004164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F4C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07BCE" w:rsidRDefault="00904FCD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>
        <w:t>Нет, область PSP формируется только при загрузке 16-разрядных исполнимых файлов (.COM и .EXE) в 16-разрядных системах. В 64-разрядных системах эта область не используется, так как архитектура и организации памяти отличаются.</w:t>
      </w:r>
    </w:p>
    <w:p w:rsidR="00107BCE" w:rsidRPr="00D77A02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Вопрос 6.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2.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1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: Нарисовать, используя шестнадцатеричную систему счисления и клеточки листочков (каждая клеточка = одной </w:t>
      </w:r>
      <w:proofErr w:type="spellStart"/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тетраде</w:t>
      </w:r>
      <w:proofErr w:type="spellEnd"/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), содержимое области памяти 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ZU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и 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регистра 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DX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, если записаны следующие команды языка записи алгоритмов ассемблер: </w:t>
      </w:r>
    </w:p>
    <w:p w:rsidR="00107BCE" w:rsidRPr="00D77A02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</w:pP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ab/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ZU       DW      “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ЯД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”</w:t>
      </w:r>
    </w:p>
    <w:p w:rsidR="00107BCE" w:rsidRPr="00DE7E38" w:rsidRDefault="00107BCE" w:rsidP="00107BCE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</w:pP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 xml:space="preserve">… </w:t>
      </w:r>
    </w:p>
    <w:p w:rsidR="00107BCE" w:rsidRPr="00DE7E38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 xml:space="preserve">         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MOV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 xml:space="preserve">          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DX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 xml:space="preserve">, </w:t>
      </w:r>
      <w:r w:rsidRPr="00D77A02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ZU</w:t>
      </w:r>
    </w:p>
    <w:p w:rsidR="00107BCE" w:rsidRPr="00E2564A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Например, если были записаны команды </w:t>
      </w:r>
    </w:p>
    <w:p w:rsidR="00107BCE" w:rsidRPr="00E2564A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  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MU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DB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 15 </w:t>
      </w:r>
    </w:p>
    <w:p w:rsidR="00107BCE" w:rsidRPr="00E2564A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    …. </w:t>
      </w:r>
    </w:p>
    <w:p w:rsidR="00107BCE" w:rsidRPr="00E2564A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  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MOV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DH</w:t>
      </w:r>
      <w:proofErr w:type="gramStart"/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,15</w:t>
      </w:r>
      <w:proofErr w:type="gramEnd"/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и задан вопрос, что будет в области памяти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MU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и регистре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DH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, следовало бы нарисовать так:</w:t>
      </w:r>
    </w:p>
    <w:p w:rsidR="00107BCE" w:rsidRPr="00E2564A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</w:pP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Регистр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 xml:space="preserve">DH </w:t>
      </w:r>
    </w:p>
    <w:tbl>
      <w:tblPr>
        <w:tblStyle w:val="a3"/>
        <w:tblW w:w="0" w:type="auto"/>
        <w:tblInd w:w="1401" w:type="dxa"/>
        <w:tblLook w:val="04A0" w:firstRow="1" w:lastRow="0" w:firstColumn="1" w:lastColumn="0" w:noHBand="0" w:noVBand="1"/>
      </w:tblPr>
      <w:tblGrid>
        <w:gridCol w:w="400"/>
        <w:gridCol w:w="412"/>
      </w:tblGrid>
      <w:tr w:rsidR="00107BCE" w:rsidRPr="00E2564A" w:rsidTr="00363BC4">
        <w:trPr>
          <w:trHeight w:val="314"/>
        </w:trPr>
        <w:tc>
          <w:tcPr>
            <w:tcW w:w="400" w:type="dxa"/>
          </w:tcPr>
          <w:p w:rsidR="00107BCE" w:rsidRPr="00E2564A" w:rsidRDefault="00107BCE" w:rsidP="00363BC4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eastAsia="ru-RU"/>
              </w:rPr>
            </w:pPr>
            <w:r w:rsidRPr="00E2564A"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val="en-US" w:eastAsia="ru-RU"/>
              </w:rPr>
              <w:t>0</w:t>
            </w:r>
          </w:p>
        </w:tc>
        <w:tc>
          <w:tcPr>
            <w:tcW w:w="400" w:type="dxa"/>
          </w:tcPr>
          <w:p w:rsidR="00107BCE" w:rsidRPr="00E2564A" w:rsidRDefault="00107BCE" w:rsidP="00363BC4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val="en-US" w:eastAsia="ru-RU"/>
              </w:rPr>
            </w:pPr>
            <w:r w:rsidRPr="00E2564A"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val="en-US" w:eastAsia="ru-RU"/>
              </w:rPr>
              <w:t>F</w:t>
            </w:r>
          </w:p>
        </w:tc>
      </w:tr>
    </w:tbl>
    <w:p w:rsidR="00107BCE" w:rsidRPr="00E2564A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 w:rsidRPr="00E2564A">
        <w:rPr>
          <w:rFonts w:ascii="Times New Roman" w:eastAsia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88A07" wp14:editId="5C03F3B3">
                <wp:simplePos x="0" y="0"/>
                <wp:positionH relativeFrom="column">
                  <wp:posOffset>336495</wp:posOffset>
                </wp:positionH>
                <wp:positionV relativeFrom="paragraph">
                  <wp:posOffset>468547</wp:posOffset>
                </wp:positionV>
                <wp:extent cx="564542" cy="270345"/>
                <wp:effectExtent l="0" t="38100" r="64135" b="349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42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1A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6.5pt;margin-top:36.9pt;width:44.45pt;height:21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Область памяти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MU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:</w:t>
      </w:r>
    </w:p>
    <w:tbl>
      <w:tblPr>
        <w:tblStyle w:val="a3"/>
        <w:tblW w:w="0" w:type="auto"/>
        <w:tblInd w:w="1401" w:type="dxa"/>
        <w:tblLook w:val="04A0" w:firstRow="1" w:lastRow="0" w:firstColumn="1" w:lastColumn="0" w:noHBand="0" w:noVBand="1"/>
      </w:tblPr>
      <w:tblGrid>
        <w:gridCol w:w="400"/>
        <w:gridCol w:w="412"/>
      </w:tblGrid>
      <w:tr w:rsidR="00107BCE" w:rsidRPr="00E2564A" w:rsidTr="00363BC4">
        <w:trPr>
          <w:trHeight w:val="314"/>
        </w:trPr>
        <w:tc>
          <w:tcPr>
            <w:tcW w:w="400" w:type="dxa"/>
          </w:tcPr>
          <w:p w:rsidR="00107BCE" w:rsidRPr="00E2564A" w:rsidRDefault="00107BCE" w:rsidP="00363BC4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eastAsia="ru-RU"/>
              </w:rPr>
            </w:pPr>
            <w:r w:rsidRPr="00E2564A"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val="en-US" w:eastAsia="ru-RU"/>
              </w:rPr>
              <w:t>0</w:t>
            </w:r>
          </w:p>
        </w:tc>
        <w:tc>
          <w:tcPr>
            <w:tcW w:w="400" w:type="dxa"/>
          </w:tcPr>
          <w:p w:rsidR="00107BCE" w:rsidRPr="00E2564A" w:rsidRDefault="00107BCE" w:rsidP="00363BC4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val="en-US" w:eastAsia="ru-RU"/>
              </w:rPr>
            </w:pPr>
            <w:r w:rsidRPr="00E2564A"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val="en-US" w:eastAsia="ru-RU"/>
              </w:rPr>
              <w:t>F</w:t>
            </w:r>
          </w:p>
        </w:tc>
      </w:tr>
    </w:tbl>
    <w:p w:rsidR="00107BCE" w:rsidRPr="00E2564A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</w:p>
    <w:p w:rsidR="00107BCE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MU</w:t>
      </w:r>
    </w:p>
    <w:p w:rsidR="00904FCD" w:rsidRPr="00E2564A" w:rsidRDefault="00904FCD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yellow"/>
          <w:lang w:eastAsia="ru-RU"/>
        </w:rPr>
        <w:drawing>
          <wp:inline distT="0" distB="0" distL="0" distR="0">
            <wp:extent cx="5937250" cy="2889250"/>
            <wp:effectExtent l="0" t="0" r="6350" b="6350"/>
            <wp:docPr id="1" name="Рисунок 1" descr="C:\Users\tshyb\YandexDisk\Скриншоты\2024-10-08_14-4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8_14-42-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CE" w:rsidRPr="00E2564A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Вопрос 6.2.2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: Сколько будет (вычислить в 16 с/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c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/):</w:t>
      </w:r>
    </w:p>
    <w:p w:rsidR="00107BCE" w:rsidRPr="00DE7E38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       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FAC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+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198 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= </w:t>
      </w:r>
    </w:p>
    <w:p w:rsidR="00107BCE" w:rsidRPr="00DE7E38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         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B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* </w:t>
      </w:r>
      <w:proofErr w:type="gramStart"/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B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=</w:t>
      </w:r>
      <w:proofErr w:type="gramEnd"/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</w:t>
      </w:r>
    </w:p>
    <w:p w:rsidR="00107BCE" w:rsidRPr="00DE7E38" w:rsidRDefault="00107BCE" w:rsidP="00107B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           1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C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3</w:t>
      </w:r>
      <w:proofErr w:type="gramStart"/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D</w:t>
      </w:r>
      <w:r w:rsidRPr="00E2564A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/</w:t>
      </w:r>
      <w:proofErr w:type="gramEnd"/>
      <w:r w:rsidRPr="00DE7E38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  5  =</w:t>
      </w:r>
      <w:r w:rsidRPr="00DE7E3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904FCD" w:rsidRDefault="00904FCD" w:rsidP="00904FCD">
      <w:pPr>
        <w:pStyle w:val="a4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5"/>
        </w:rPr>
        <w:t>FAC + 198 =</w:t>
      </w:r>
      <w:r>
        <w:br/>
      </w:r>
      <w:r>
        <w:rPr>
          <w:rStyle w:val="HTML"/>
        </w:rPr>
        <w:t>FAC</w:t>
      </w:r>
      <w:r>
        <w:t xml:space="preserve"> (0xFAC) + </w:t>
      </w:r>
      <w:r>
        <w:rPr>
          <w:rStyle w:val="HTML"/>
        </w:rPr>
        <w:t>198</w:t>
      </w:r>
      <w:r>
        <w:t xml:space="preserve"> (0xC6) = </w:t>
      </w:r>
      <w:r>
        <w:rPr>
          <w:rStyle w:val="HTML"/>
        </w:rPr>
        <w:t>0x1002</w:t>
      </w:r>
      <w:r>
        <w:t xml:space="preserve"> (переполнение, результат </w:t>
      </w:r>
      <w:r>
        <w:rPr>
          <w:rStyle w:val="HTML"/>
        </w:rPr>
        <w:t>0x002</w:t>
      </w:r>
      <w:r>
        <w:t>)</w:t>
      </w:r>
    </w:p>
    <w:p w:rsidR="00904FCD" w:rsidRDefault="00904FCD" w:rsidP="00904FCD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B * B =</w:t>
      </w:r>
      <w:r>
        <w:br/>
        <w:t xml:space="preserve">Если </w:t>
      </w:r>
      <w:r>
        <w:rPr>
          <w:rStyle w:val="HTML"/>
        </w:rPr>
        <w:t>B = 11</w:t>
      </w:r>
      <w:r>
        <w:t xml:space="preserve"> (0xB), то </w:t>
      </w:r>
      <w:r>
        <w:rPr>
          <w:rStyle w:val="HTML"/>
        </w:rPr>
        <w:t>B * B = 11 * 11 = 121</w:t>
      </w:r>
      <w:r>
        <w:t xml:space="preserve"> (0x79)</w:t>
      </w:r>
    </w:p>
    <w:p w:rsidR="00107BCE" w:rsidRPr="00904FCD" w:rsidRDefault="00904FCD" w:rsidP="00904FCD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1C3D / 5 =</w:t>
      </w:r>
      <w:r>
        <w:br/>
      </w:r>
      <w:r>
        <w:rPr>
          <w:rStyle w:val="HTML"/>
        </w:rPr>
        <w:t>1C3D</w:t>
      </w:r>
      <w:r>
        <w:t xml:space="preserve"> (0x1C3D) / </w:t>
      </w:r>
      <w:r>
        <w:rPr>
          <w:rStyle w:val="HTML"/>
        </w:rPr>
        <w:t>5</w:t>
      </w:r>
      <w:r>
        <w:t xml:space="preserve"> (0x05) = </w:t>
      </w:r>
      <w:r>
        <w:rPr>
          <w:rStyle w:val="HTML"/>
        </w:rPr>
        <w:t>0x3A7</w:t>
      </w:r>
      <w:r>
        <w:t xml:space="preserve"> (вес 0x3A7, остаток 0x02)</w:t>
      </w:r>
    </w:p>
    <w:p w:rsidR="00107BCE" w:rsidRPr="001F4C93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6.3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: «Что з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начит «первый попавшийся файл».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107BCE" w:rsidRDefault="00904FCD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  <w:r>
        <w:t>Это файл, который найден первым в указанной директории без учета его имени или типа. В контексте вируса это может быть любой файл, который программа может обработать.</w:t>
      </w:r>
    </w:p>
    <w:p w:rsidR="00107BCE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6</w:t>
      </w:r>
      <w:r w:rsidRPr="0041645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4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: «Что Вы знаете про атрибуты файла». Какие они бывают.</w:t>
      </w:r>
    </w:p>
    <w:p w:rsidR="00904FCD" w:rsidRPr="00904FCD" w:rsidRDefault="00904FCD" w:rsidP="00904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файла определяют свойства файла, такие как:</w:t>
      </w:r>
    </w:p>
    <w:p w:rsidR="00904FCD" w:rsidRPr="00904FCD" w:rsidRDefault="00904FCD" w:rsidP="00904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для чтения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Read-only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4FCD" w:rsidRPr="00904FCD" w:rsidRDefault="00904FCD" w:rsidP="00904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Скрытый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4FCD" w:rsidRPr="00904FCD" w:rsidRDefault="00904FCD" w:rsidP="00904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4FCD" w:rsidRPr="00904FCD" w:rsidRDefault="00904FCD" w:rsidP="00904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Архивный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Archive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4FCD" w:rsidRPr="00904FCD" w:rsidRDefault="00904FCD" w:rsidP="00904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Временной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Temporary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4FCD" w:rsidRPr="001F4C93" w:rsidRDefault="00904FCD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07BCE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6</w:t>
      </w:r>
      <w:r w:rsidRPr="0041645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5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:</w:t>
      </w:r>
      <w:r w:rsidRPr="0041645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 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Перевести на русский язык слово «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Handle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».</w:t>
      </w:r>
    </w:p>
    <w:p w:rsidR="00904FCD" w:rsidRPr="001F4C93" w:rsidRDefault="00904FCD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t>Слово "</w:t>
      </w:r>
      <w:proofErr w:type="spellStart"/>
      <w:r>
        <w:t>Handle</w:t>
      </w:r>
      <w:proofErr w:type="spellEnd"/>
      <w:r>
        <w:t>" переводится как "дескриптор" или "идентификатор".</w:t>
      </w:r>
    </w:p>
    <w:p w:rsidR="00107BCE" w:rsidRPr="001F4C93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6</w:t>
      </w:r>
      <w:r w:rsidRPr="0041645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6</w:t>
      </w:r>
      <w:r w:rsidRPr="001F4C93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: «Что значит «Открыть файл»?</w:t>
      </w:r>
    </w:p>
    <w:p w:rsidR="00904FCD" w:rsidRPr="00904FCD" w:rsidRDefault="00904FCD" w:rsidP="00904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«Открыть файл» означает получить доступ к файлу для чтения или записи данных. Это включает в себя получение дескриптора файла, который используется для последующих операций с ним.</w:t>
      </w:r>
    </w:p>
    <w:p w:rsidR="00107BCE" w:rsidRDefault="00107BCE" w:rsidP="00107B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Вопрос 6.7</w:t>
      </w:r>
      <w:r w:rsidRPr="00AA4B71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: По каким признакам Вы можете определить, что «… из исходного текста, являющегося исходным текстом вируса, БУДЕТ ПОЛУЧЕН в результате трансляции и линковки, ИСПОЛНИМЫЙ ФАЙЛ типа .</w:t>
      </w:r>
      <w:r w:rsidRPr="00AA4B71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 w:eastAsia="ru-RU"/>
        </w:rPr>
        <w:t>COM</w:t>
      </w:r>
      <w:r w:rsidRPr="00AA4B71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  <w:t>».</w:t>
      </w:r>
    </w:p>
    <w:p w:rsidR="00904FCD" w:rsidRPr="00904FCD" w:rsidRDefault="00904FCD" w:rsidP="00904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Признаки, указывающие на то, что файл будет исполнимым:</w:t>
      </w:r>
    </w:p>
    <w:p w:rsidR="00904FCD" w:rsidRPr="00904FCD" w:rsidRDefault="00904FCD" w:rsidP="00904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директив, указывающих на сегменты (например, </w:t>
      </w:r>
      <w:proofErr w:type="spellStart"/>
      <w:r w:rsidRPr="00904FCD">
        <w:rPr>
          <w:rFonts w:ascii="Courier New" w:eastAsia="Times New Roman" w:hAnsi="Courier New" w:cs="Courier New"/>
          <w:sz w:val="20"/>
          <w:szCs w:val="20"/>
          <w:lang w:eastAsia="ru-RU"/>
        </w:rPr>
        <w:t>segment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4FC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04FCD" w:rsidRPr="00904FCD" w:rsidRDefault="00904FCD" w:rsidP="00904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начальной процедуры (например, </w:t>
      </w:r>
      <w:proofErr w:type="spellStart"/>
      <w:r w:rsidRPr="00904FCD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904F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4FCD">
        <w:rPr>
          <w:rFonts w:ascii="Courier New" w:eastAsia="Times New Roman" w:hAnsi="Courier New" w:cs="Courier New"/>
          <w:sz w:val="20"/>
          <w:szCs w:val="20"/>
          <w:lang w:eastAsia="ru-RU"/>
        </w:rPr>
        <w:t>proc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04FCD" w:rsidRPr="00904FCD" w:rsidRDefault="00904FCD" w:rsidP="00904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Директивы, определяющие размер и структуру сегментов.</w:t>
      </w:r>
    </w:p>
    <w:p w:rsidR="00107BCE" w:rsidRDefault="00107BCE" w:rsidP="0010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highlight w:val="yellow"/>
        </w:rPr>
      </w:pPr>
    </w:p>
    <w:p w:rsidR="00107BCE" w:rsidRPr="00AA4B71" w:rsidRDefault="00107BCE" w:rsidP="0010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  <w:highlight w:val="yellow"/>
        </w:rPr>
        <w:t>Вопрос 6.8</w:t>
      </w:r>
      <w:r w:rsidRPr="00C75F65">
        <w:rPr>
          <w:rFonts w:ascii="Courier New" w:hAnsi="Courier New" w:cs="Courier New"/>
          <w:b/>
          <w:sz w:val="32"/>
          <w:szCs w:val="32"/>
          <w:highlight w:val="yellow"/>
        </w:rPr>
        <w:t>: Что такое «адрес», что такое «ближний адрес», что такое адрес «</w:t>
      </w:r>
      <w:r w:rsidRPr="00C75F65">
        <w:rPr>
          <w:rFonts w:ascii="Courier New" w:hAnsi="Courier New" w:cs="Courier New"/>
          <w:b/>
          <w:sz w:val="32"/>
          <w:szCs w:val="32"/>
          <w:highlight w:val="yellow"/>
          <w:lang w:val="en-US"/>
        </w:rPr>
        <w:t>FAR</w:t>
      </w:r>
      <w:r w:rsidRPr="00C75F65">
        <w:rPr>
          <w:rFonts w:ascii="Courier New" w:hAnsi="Courier New" w:cs="Courier New"/>
          <w:b/>
          <w:sz w:val="32"/>
          <w:szCs w:val="32"/>
          <w:highlight w:val="yellow"/>
        </w:rPr>
        <w:t>».</w:t>
      </w:r>
      <w:r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D9161F" w:rsidRPr="00D9161F" w:rsidRDefault="00D9161F" w:rsidP="00D9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«адрес», что такое «ближний адрес», что такое адрес «FAR».</w:t>
      </w:r>
    </w:p>
    <w:p w:rsidR="00D9161F" w:rsidRPr="00D9161F" w:rsidRDefault="00D9161F" w:rsidP="00D91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Адрес</w:t>
      </w:r>
      <w:r w:rsidRPr="00D916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уникальный идентификатор в памяти, указывающий на конкретное место.</w:t>
      </w:r>
    </w:p>
    <w:p w:rsidR="00D9161F" w:rsidRPr="00D9161F" w:rsidRDefault="00D9161F" w:rsidP="00D91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Ближний адрес (</w:t>
      </w:r>
      <w:proofErr w:type="spellStart"/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Near</w:t>
      </w:r>
      <w:proofErr w:type="spellEnd"/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Address</w:t>
      </w:r>
      <w:proofErr w:type="spellEnd"/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916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адрес, который доступен в пределах одного сегмента.</w:t>
      </w:r>
    </w:p>
    <w:p w:rsidR="00D9161F" w:rsidRPr="00D9161F" w:rsidRDefault="00D9161F" w:rsidP="00D91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6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FAR адрес</w:t>
      </w:r>
      <w:r w:rsidRPr="00D916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адрес, который указывает на сегмент и смещение, позволяя доступ к памяти в других сегментах.</w:t>
      </w:r>
    </w:p>
    <w:p w:rsidR="00107BCE" w:rsidRDefault="00107BCE">
      <w:pPr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</w:pPr>
      <w:bookmarkStart w:id="0" w:name="_GoBack"/>
      <w:bookmarkEnd w:id="0"/>
      <w:r w:rsidRPr="001F4C93"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>6.9</w:t>
      </w:r>
      <w:r w:rsidRPr="001F4C93"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 xml:space="preserve">. Что Вы понимаете под прерыванием. Что это, если </w:t>
      </w:r>
      <w:proofErr w:type="gramStart"/>
      <w:r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>сказать</w:t>
      </w:r>
      <w:proofErr w:type="gramEnd"/>
      <w:r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 xml:space="preserve"> </w:t>
      </w:r>
      <w:r w:rsidRPr="001F4C93"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 xml:space="preserve">одним словом. </w:t>
      </w:r>
      <w:proofErr w:type="gramStart"/>
      <w:r w:rsidRPr="001F4C93"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>ОДНИМ СЛОВОМ</w:t>
      </w:r>
      <w:proofErr w:type="gramEnd"/>
      <w:r w:rsidRPr="001F4C93">
        <w:rPr>
          <w:rFonts w:ascii="Times New Roman" w:eastAsia="Times New Roman" w:hAnsi="Times New Roman" w:cs="Tahoma"/>
          <w:b/>
          <w:color w:val="FF0000"/>
          <w:sz w:val="32"/>
          <w:szCs w:val="32"/>
          <w:highlight w:val="yellow"/>
          <w:lang w:eastAsia="ru-RU"/>
        </w:rPr>
        <w:t>!!!!</w:t>
      </w:r>
    </w:p>
    <w:p w:rsidR="00904FCD" w:rsidRDefault="00904FCD">
      <w:pPr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eastAsia="ru-RU"/>
        </w:rPr>
      </w:pPr>
      <w:r>
        <w:t>Событие.</w:t>
      </w:r>
    </w:p>
    <w:p w:rsidR="00BF4200" w:rsidRDefault="00107BCE">
      <w:pPr>
        <w:rPr>
          <w:rFonts w:ascii="Times New Roman" w:eastAsia="Times New Roman" w:hAnsi="Times New Roman" w:cs="Tahoma"/>
          <w:b/>
          <w:i/>
          <w:color w:val="000000"/>
          <w:sz w:val="32"/>
          <w:szCs w:val="32"/>
          <w:lang w:eastAsia="ru-RU"/>
        </w:rPr>
      </w:pPr>
      <w:r w:rsidRPr="001F4C93"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eastAsia="ru-RU"/>
        </w:rPr>
        <w:t>6.10</w:t>
      </w:r>
      <w:r w:rsidRPr="001F4C93"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eastAsia="ru-RU"/>
        </w:rPr>
        <w:t>: Как Вы думаете, почему «</w:t>
      </w:r>
      <w:r w:rsidRPr="001F4C93"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val="en-US" w:eastAsia="ru-RU"/>
        </w:rPr>
        <w:t>D</w:t>
      </w:r>
      <w:r w:rsidRPr="001F4C93"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eastAsia="ru-RU"/>
        </w:rPr>
        <w:t>»? Почему «</w:t>
      </w:r>
      <w:r w:rsidRPr="001F4C93"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val="en-US" w:eastAsia="ru-RU"/>
        </w:rPr>
        <w:t>Hog</w:t>
      </w:r>
      <w:r w:rsidRPr="001F4C93">
        <w:rPr>
          <w:rFonts w:ascii="Times New Roman" w:eastAsia="Times New Roman" w:hAnsi="Times New Roman" w:cs="Tahoma"/>
          <w:b/>
          <w:i/>
          <w:color w:val="000000"/>
          <w:sz w:val="32"/>
          <w:szCs w:val="32"/>
          <w:highlight w:val="yellow"/>
          <w:lang w:eastAsia="ru-RU"/>
        </w:rPr>
        <w:t>»? И почему «68»?</w:t>
      </w:r>
    </w:p>
    <w:p w:rsidR="00904FCD" w:rsidRPr="00904FCD" w:rsidRDefault="00904FCD" w:rsidP="00904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4FC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gramEnd"/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D»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означать "Действие" или "Доска" (от англ. "</w:t>
      </w:r>
      <w:proofErr w:type="spellStart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Disk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"). </w:t>
      </w:r>
    </w:p>
    <w:p w:rsidR="00904FCD" w:rsidRPr="00904FCD" w:rsidRDefault="00904FCD" w:rsidP="00904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4FC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spellStart"/>
      <w:proofErr w:type="gramEnd"/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Hog</w:t>
      </w:r>
      <w:proofErr w:type="spellEnd"/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указывать на "поглощение" ресурсов, так как вирус использует память и ресурсы системы. </w:t>
      </w:r>
    </w:p>
    <w:p w:rsidR="00904FCD" w:rsidRDefault="00904FCD" w:rsidP="00904FCD">
      <w:proofErr w:type="gramStart"/>
      <w:r w:rsidRPr="00904FC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gramEnd"/>
      <w:r w:rsidRPr="00904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68»</w:t>
      </w:r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относиться к году появления вируса или к архитектуре процессоров, таких как </w:t>
      </w:r>
      <w:proofErr w:type="spellStart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>Motorola</w:t>
      </w:r>
      <w:proofErr w:type="spellEnd"/>
      <w:r w:rsidRPr="00904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68000, которые использовались в то время.</w:t>
      </w:r>
    </w:p>
    <w:sectPr w:rsidR="0090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801"/>
    <w:multiLevelType w:val="hybridMultilevel"/>
    <w:tmpl w:val="0274779E"/>
    <w:lvl w:ilvl="0" w:tplc="DC321B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B35C2"/>
    <w:multiLevelType w:val="multilevel"/>
    <w:tmpl w:val="381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40136"/>
    <w:multiLevelType w:val="multilevel"/>
    <w:tmpl w:val="309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3058B"/>
    <w:multiLevelType w:val="multilevel"/>
    <w:tmpl w:val="D11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354FD"/>
    <w:multiLevelType w:val="multilevel"/>
    <w:tmpl w:val="6F6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C3"/>
    <w:rsid w:val="00107BCE"/>
    <w:rsid w:val="00904FCD"/>
    <w:rsid w:val="00B428C3"/>
    <w:rsid w:val="00BF4200"/>
    <w:rsid w:val="00CE2DAF"/>
    <w:rsid w:val="00D9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EA74"/>
  <w15:chartTrackingRefBased/>
  <w15:docId w15:val="{1229511A-E456-49B5-ADD6-B673B2F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4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0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4FCD"/>
    <w:rPr>
      <w:b/>
      <w:bCs/>
    </w:rPr>
  </w:style>
  <w:style w:type="character" w:styleId="HTML">
    <w:name w:val="HTML Code"/>
    <w:basedOn w:val="a0"/>
    <w:uiPriority w:val="99"/>
    <w:semiHidden/>
    <w:unhideWhenUsed/>
    <w:rsid w:val="00904FC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04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4</cp:revision>
  <dcterms:created xsi:type="dcterms:W3CDTF">2024-10-08T11:15:00Z</dcterms:created>
  <dcterms:modified xsi:type="dcterms:W3CDTF">2024-10-08T13:32:00Z</dcterms:modified>
</cp:coreProperties>
</file>