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6iwlh0tpxu28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Pratilipi Recommendation System - Documentation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fpf5t2nz0jd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Data Analysis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x7xzmsrp9ey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User Interaction Dataset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Columns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user_id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pratilipi_id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read_percentage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updated_at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Tracks how much of each pratilipi a user has read, allowing us to infer preferences.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fi3drbgazvs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Metadata Dataset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Columns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author_id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pratilipi_id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category_name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reading_time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updated_at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published_at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Provides additional information about pratilipis for content-based recommendations.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khlevqxk5mb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Data Preprocessing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Merged both datasets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pratilipi_id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Converted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user_id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pratilipi_id</w:t>
      </w:r>
      <w:r w:rsidDel="00000000" w:rsidR="00000000" w:rsidRPr="00000000">
        <w:rPr>
          <w:rtl w:val="0"/>
        </w:rPr>
        <w:t xml:space="preserve"> into sequential integer mappings to optimize indexing.</w:t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vaktntsc88r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Training Process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Collaborative Filtering (SVD Model)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Surprise</w:t>
      </w:r>
      <w:r w:rsidDel="00000000" w:rsidR="00000000" w:rsidRPr="00000000">
        <w:rPr>
          <w:rtl w:val="0"/>
        </w:rPr>
        <w:t xml:space="preserve"> library’s SVD algorithm to model user reading behavior.</w:t>
      </w:r>
    </w:p>
    <w:p w:rsidR="00000000" w:rsidDel="00000000" w:rsidP="00000000" w:rsidRDefault="00000000" w:rsidRPr="00000000" w14:paraId="0000000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Trained on 75% of the dataset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train_test_split()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Predicted ratings for unseen pratilipis.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Content-Based Filtering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Converted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category_name</w:t>
      </w:r>
      <w:r w:rsidDel="00000000" w:rsidR="00000000" w:rsidRPr="00000000">
        <w:rPr>
          <w:rtl w:val="0"/>
        </w:rPr>
        <w:t xml:space="preserve"> into one-hot encoding.</w:t>
      </w:r>
    </w:p>
    <w:p w:rsidR="00000000" w:rsidDel="00000000" w:rsidP="00000000" w:rsidRDefault="00000000" w:rsidRPr="00000000" w14:paraId="0000001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Used cosine similarity to find similar pratilipis.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Hybrid Model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Combined SVD-based recommendations with content-based similar pratilipis.</w:t>
      </w:r>
    </w:p>
    <w:p w:rsidR="00000000" w:rsidDel="00000000" w:rsidP="00000000" w:rsidRDefault="00000000" w:rsidRPr="00000000" w14:paraId="00000016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Recommended a mix of user-based and content-based suggestions.</w:t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drc9htp3d5e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Model Choice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6jzvs3w83rb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Why SVD?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Handles sparse data efficiently.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Captures latent factors in user preferences.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n7j0ctzhx3b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Why Cosine Similarity?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Provides intuitive content-based recommendations.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Easily adaptable to metadata changes.</w:t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scu8j8esvjg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Summary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system predicts and recommends pratilipis based on user history and content similarities, leveraging a hybrid approach for better personalization.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