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86E" w:rsidRDefault="002B7DFB">
      <w:pPr>
        <w:spacing w:after="80"/>
      </w:pPr>
      <w:r>
        <w:rPr>
          <w:b/>
          <w:color w:val="003366"/>
          <w:sz w:val="40"/>
        </w:rPr>
        <w:t>OBJECTIVE: USE CASE 5</w:t>
      </w:r>
      <w:r>
        <w:rPr>
          <w:b/>
          <w:color w:val="003366"/>
          <w:sz w:val="40"/>
        </w:rPr>
        <w:br/>
        <w:t>Database Reporting &amp; Web App Integration</w:t>
      </w:r>
    </w:p>
    <w:p w:rsidR="00ED786E" w:rsidRDefault="002B7DFB">
      <w:pPr>
        <w:spacing w:after="360"/>
      </w:pPr>
      <w:r>
        <w:rPr>
          <w:i/>
          <w:color w:val="4682B4"/>
          <w:sz w:val="24"/>
        </w:rPr>
        <w:t>Grand Horizon Hotels Analytics / Accenture Capstone — Executive Business Summaries &amp; Flask Web App Reporting</w:t>
      </w:r>
    </w:p>
    <w:p w:rsidR="00ED786E" w:rsidRDefault="002B7DFB">
      <w:pPr>
        <w:keepNext/>
        <w:spacing w:before="320" w:after="120"/>
      </w:pPr>
      <w:r>
        <w:rPr>
          <w:b/>
          <w:color w:val="003366"/>
          <w:sz w:val="28"/>
        </w:rPr>
        <w:t>1. Project Objective &amp; Scope</w:t>
      </w:r>
    </w:p>
    <w:p w:rsidR="00ED786E" w:rsidRDefault="002B7DFB">
      <w:pPr>
        <w:spacing w:after="160"/>
      </w:pPr>
      <w:r>
        <w:t xml:space="preserve">Use Case 5 consolidates all analytical results from </w:t>
      </w:r>
      <w:r>
        <w:t>the relational SQLite database to power the Flask-based web application and management reporting interfaces. This module computes realized revenue aggregates across confirmed non-cancelled bookings, generates top-performing room type revenue distribution c</w:t>
      </w:r>
      <w:r>
        <w:t>harts (rendered as pie charts), evaluates channel cancellation velocity, and compiles regional property reports to support chain-wide executive decision-making.</w:t>
      </w:r>
    </w:p>
    <w:p w:rsidR="00ED786E" w:rsidRDefault="002B7DFB">
      <w:pPr>
        <w:pStyle w:val="ListBullet"/>
        <w:spacing w:after="60"/>
      </w:pPr>
      <w:r>
        <w:t>Top 5 room types by realized revenue rendered as a professional distribution pie chart.</w:t>
      </w:r>
    </w:p>
    <w:p w:rsidR="00ED786E" w:rsidRDefault="002B7DFB">
      <w:pPr>
        <w:pStyle w:val="ListBullet"/>
        <w:spacing w:after="60"/>
      </w:pPr>
      <w:r>
        <w:t>Horizon</w:t>
      </w:r>
      <w:r>
        <w:t>tal bar chart and summary table of cancellation rates by booking channel.</w:t>
      </w:r>
    </w:p>
    <w:p w:rsidR="00ED786E" w:rsidRDefault="002B7DFB">
      <w:pPr>
        <w:pStyle w:val="ListBullet"/>
        <w:spacing w:after="60"/>
      </w:pPr>
      <w:r>
        <w:t>Regional property performance reporting exportable as summary tables and CSVs.</w:t>
      </w:r>
    </w:p>
    <w:p w:rsidR="00ED786E" w:rsidRDefault="002B7DFB">
      <w:pPr>
        <w:pStyle w:val="ListBullet"/>
        <w:spacing w:after="240"/>
      </w:pPr>
      <w:r>
        <w:t>Seamless integration with the Flask analytics workspace and web UI views.</w:t>
      </w:r>
    </w:p>
    <w:p w:rsidR="00ED786E" w:rsidRDefault="002B7DFB">
      <w:pPr>
        <w:keepNext/>
        <w:spacing w:before="320" w:after="120"/>
      </w:pPr>
      <w:r>
        <w:rPr>
          <w:b/>
          <w:color w:val="003366"/>
          <w:sz w:val="28"/>
        </w:rPr>
        <w:t>2. Tasks &amp; Implementation</w:t>
      </w:r>
    </w:p>
    <w:p w:rsidR="00ED786E" w:rsidRDefault="002B7DFB">
      <w:pPr>
        <w:keepNext/>
        <w:spacing w:before="240" w:after="80"/>
      </w:pPr>
      <w:r>
        <w:rPr>
          <w:b/>
          <w:color w:val="4682B4"/>
          <w:sz w:val="24"/>
        </w:rPr>
        <w:t>Tas</w:t>
      </w:r>
      <w:r>
        <w:rPr>
          <w:b/>
          <w:color w:val="4682B4"/>
          <w:sz w:val="24"/>
        </w:rPr>
        <w:t>k 1 &amp; 2 - Room Revenue Aggregation &amp; Channel Cancellation Metrics</w:t>
      </w:r>
    </w:p>
    <w:p w:rsidR="00ED786E" w:rsidRDefault="002B7DFB">
      <w:r>
        <w:t>Isolate confirmed non-cancelled bookings to compute realized revenue by room category and evaluate channel risk metrics.</w:t>
      </w:r>
    </w:p>
    <w:tbl>
      <w:tblPr>
        <w:tblW w:w="0" w:type="auto"/>
        <w:jc w:val="center"/>
        <w:tblLook w:val="04A0"/>
      </w:tblPr>
      <w:tblGrid>
        <w:gridCol w:w="9360"/>
      </w:tblGrid>
      <w:tr w:rsidR="00ED786E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D786E" w:rsidRDefault="002B7DFB">
            <w:pPr>
              <w:spacing w:after="0"/>
            </w:pPr>
            <w:r>
              <w:rPr>
                <w:rFonts w:ascii="Consolas" w:hAnsi="Consolas"/>
                <w:sz w:val="19"/>
              </w:rPr>
              <w:t># Only confirmed non-cancelled bookings count toward realized revenue</w:t>
            </w:r>
            <w:r>
              <w:rPr>
                <w:rFonts w:ascii="Consolas" w:hAnsi="Consolas"/>
                <w:sz w:val="19"/>
              </w:rPr>
              <w:t>.</w:t>
            </w:r>
            <w:r>
              <w:rPr>
                <w:rFonts w:ascii="Consolas" w:hAnsi="Consolas"/>
                <w:sz w:val="19"/>
              </w:rPr>
              <w:br/>
              <w:t>valid = df.loc[df["cancelled"].eq(False) &amp; df["total_amount"].notna()].copy()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1. Top five room types by realized revenue (Pie Chart implementation)</w:t>
            </w:r>
            <w:r>
              <w:rPr>
                <w:rFonts w:ascii="Consolas" w:hAnsi="Consolas"/>
                <w:sz w:val="19"/>
              </w:rPr>
              <w:br/>
              <w:t>fig, ax = plt.subplots(figsize=(8, 8))</w:t>
            </w:r>
            <w:r>
              <w:rPr>
                <w:rFonts w:ascii="Consolas" w:hAnsi="Consolas"/>
                <w:sz w:val="19"/>
              </w:rPr>
              <w:br/>
              <w:t>ax.pie(room_summary["revenue"], labels=room_summary["room_type"]</w:t>
            </w:r>
            <w:r>
              <w:rPr>
                <w:rFonts w:ascii="Consolas" w:hAnsi="Consolas"/>
                <w:sz w:val="19"/>
              </w:rPr>
              <w:t>, autopct="%1.1f%%", startangle=90)</w:t>
            </w:r>
            <w:r>
              <w:rPr>
                <w:rFonts w:ascii="Consolas" w:hAnsi="Consolas"/>
                <w:sz w:val="19"/>
              </w:rPr>
              <w:br/>
              <w:t>ax.set_title("Top Five Room Types by Realized Revenue")</w:t>
            </w:r>
            <w:r>
              <w:rPr>
                <w:rFonts w:ascii="Consolas" w:hAnsi="Consolas"/>
                <w:sz w:val="19"/>
              </w:rPr>
              <w:br/>
              <w:t xml:space="preserve">ax.axis('equal') </w:t>
            </w:r>
            <w:r>
              <w:rPr>
                <w:rFonts w:ascii="Consolas" w:hAnsi="Consolas"/>
                <w:sz w:val="19"/>
              </w:rPr>
              <w:br/>
              <w:t>fig.savefig(GRAPHS / "uc5_top5_room_revenue.png", dpi=160, bbox_inches="tight")</w:t>
            </w:r>
          </w:p>
        </w:tc>
      </w:tr>
    </w:tbl>
    <w:p w:rsidR="00ED786E" w:rsidRDefault="00ED786E">
      <w:pPr>
        <w:spacing w:after="120"/>
      </w:pPr>
    </w:p>
    <w:p w:rsidR="00ED786E" w:rsidRDefault="002B7DFB">
      <w:r>
        <w:t>Top Room Types by Realized Revenue Share:</w:t>
      </w:r>
    </w:p>
    <w:tbl>
      <w:tblPr>
        <w:tblW w:w="0" w:type="auto"/>
        <w:jc w:val="center"/>
        <w:tblLook w:val="04A0"/>
      </w:tblPr>
      <w:tblGrid>
        <w:gridCol w:w="3120"/>
        <w:gridCol w:w="3120"/>
        <w:gridCol w:w="3120"/>
      </w:tblGrid>
      <w:tr w:rsidR="00ED786E">
        <w:trPr>
          <w:jc w:val="center"/>
        </w:trPr>
        <w:tc>
          <w:tcPr>
            <w:tcW w:w="312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b/>
                <w:color w:val="FFFFFF"/>
                <w:sz w:val="19"/>
              </w:rPr>
              <w:t>Room Type / Category</w:t>
            </w:r>
          </w:p>
        </w:tc>
        <w:tc>
          <w:tcPr>
            <w:tcW w:w="312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b/>
                <w:color w:val="FFFFFF"/>
                <w:sz w:val="19"/>
              </w:rPr>
              <w:t>R</w:t>
            </w:r>
            <w:r>
              <w:rPr>
                <w:b/>
                <w:color w:val="FFFFFF"/>
                <w:sz w:val="19"/>
              </w:rPr>
              <w:t>ealized Revenue (USD)</w:t>
            </w:r>
          </w:p>
        </w:tc>
        <w:tc>
          <w:tcPr>
            <w:tcW w:w="312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b/>
                <w:color w:val="FFFFFF"/>
                <w:sz w:val="19"/>
              </w:rPr>
              <w:t>Revenue Share (%)</w:t>
            </w:r>
          </w:p>
        </w:tc>
      </w:tr>
      <w:tr w:rsidR="00ED786E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b/>
                <w:sz w:val="18"/>
              </w:rPr>
              <w:t>Suite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b/>
                <w:sz w:val="18"/>
              </w:rPr>
              <w:t>115,393.19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b/>
                <w:sz w:val="18"/>
              </w:rPr>
              <w:t>46.4%</w:t>
            </w:r>
          </w:p>
        </w:tc>
      </w:tr>
      <w:tr w:rsidR="00ED786E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Standard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55,274.68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22.2%</w:t>
            </w:r>
          </w:p>
        </w:tc>
      </w:tr>
      <w:tr w:rsidR="00ED786E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lastRenderedPageBreak/>
              <w:t>Deluxe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48,312.11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19.4%</w:t>
            </w:r>
          </w:p>
        </w:tc>
      </w:tr>
      <w:tr w:rsidR="00ED786E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Executive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29,885.39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12.0%</w:t>
            </w:r>
          </w:p>
        </w:tc>
      </w:tr>
    </w:tbl>
    <w:p w:rsidR="00ED786E" w:rsidRDefault="00ED786E">
      <w:pPr>
        <w:spacing w:after="120"/>
      </w:pPr>
    </w:p>
    <w:p w:rsidR="00ED786E" w:rsidRDefault="002B7DFB">
      <w:pPr>
        <w:keepNext/>
        <w:spacing w:before="240" w:after="80"/>
      </w:pPr>
      <w:r>
        <w:rPr>
          <w:b/>
          <w:color w:val="4682B4"/>
          <w:sz w:val="24"/>
        </w:rPr>
        <w:t>Task 3 &amp; 4 - Regional Property Reporting &amp; SQLite Storage</w:t>
      </w:r>
    </w:p>
    <w:p w:rsidR="00ED786E" w:rsidRDefault="002B7DFB">
      <w:r>
        <w:t xml:space="preserve">Compile regional property performance summaries and </w:t>
      </w:r>
      <w:r>
        <w:t>write analytical tables back to SQLite for Flask UI consumption.</w:t>
      </w:r>
    </w:p>
    <w:tbl>
      <w:tblPr>
        <w:tblW w:w="0" w:type="auto"/>
        <w:jc w:val="center"/>
        <w:tblLook w:val="04A0"/>
      </w:tblPr>
      <w:tblGrid>
        <w:gridCol w:w="9360"/>
      </w:tblGrid>
      <w:tr w:rsidR="00ED786E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D786E" w:rsidRDefault="002B7DFB">
            <w:pPr>
              <w:spacing w:after="0"/>
            </w:pPr>
            <w:r>
              <w:rPr>
                <w:rFonts w:ascii="Consolas" w:hAnsi="Consolas"/>
                <w:sz w:val="19"/>
              </w:rPr>
              <w:t># 3. Regional/property report aggregation</w:t>
            </w:r>
            <w:r>
              <w:rPr>
                <w:rFonts w:ascii="Consolas" w:hAnsi="Consolas"/>
                <w:sz w:val="19"/>
              </w:rPr>
              <w:br/>
              <w:t>regional_report = (</w:t>
            </w:r>
            <w:r>
              <w:rPr>
                <w:rFonts w:ascii="Consolas" w:hAnsi="Consolas"/>
                <w:sz w:val="19"/>
              </w:rPr>
              <w:br/>
              <w:t xml:space="preserve">    property_data.groupby("_property")</w:t>
            </w:r>
            <w:r>
              <w:rPr>
                <w:rFonts w:ascii="Consolas" w:hAnsi="Consolas"/>
                <w:sz w:val="19"/>
              </w:rPr>
              <w:br/>
              <w:t xml:space="preserve">    .agg(booking_count=("total_amount", "size"), revenue=("_realized_revenue", "sum"))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.reset_index().rename(columns={"_property": "property_name"})</w:t>
            </w:r>
            <w:r>
              <w:rPr>
                <w:rFonts w:ascii="Consolas" w:hAnsi="Consolas"/>
                <w:sz w:val="19"/>
              </w:rPr>
              <w:br/>
              <w:t xml:space="preserve">    .sort_values("revenue", ascending=False)</w:t>
            </w:r>
            <w:r>
              <w:rPr>
                <w:rFonts w:ascii="Consolas" w:hAnsi="Consolas"/>
                <w:sz w:val="19"/>
              </w:rPr>
              <w:br/>
              <w:t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Write summaries to SQLite</w:t>
            </w:r>
            <w:r>
              <w:rPr>
                <w:rFonts w:ascii="Consolas" w:hAnsi="Consolas"/>
                <w:sz w:val="19"/>
              </w:rPr>
              <w:br/>
              <w:t>with sqlite3.connect(DB_PATH) as conn:</w:t>
            </w:r>
            <w:r>
              <w:rPr>
                <w:rFonts w:ascii="Consolas" w:hAnsi="Consolas"/>
                <w:sz w:val="19"/>
              </w:rPr>
              <w:br/>
              <w:t xml:space="preserve">    regional_report.to_sql("summary_by_property", conn, if_exists="replace"</w:t>
            </w:r>
            <w:r>
              <w:rPr>
                <w:rFonts w:ascii="Consolas" w:hAnsi="Consolas"/>
                <w:sz w:val="19"/>
              </w:rPr>
              <w:t>, index=False)</w:t>
            </w:r>
          </w:p>
        </w:tc>
      </w:tr>
    </w:tbl>
    <w:p w:rsidR="00ED786E" w:rsidRDefault="00ED786E">
      <w:pPr>
        <w:spacing w:after="120"/>
      </w:pPr>
    </w:p>
    <w:p w:rsidR="00ED786E" w:rsidRDefault="002B7DFB">
      <w:r>
        <w:t>Channel Cancellation Rate Summary:</w:t>
      </w:r>
    </w:p>
    <w:tbl>
      <w:tblPr>
        <w:tblW w:w="0" w:type="auto"/>
        <w:jc w:val="center"/>
        <w:tblLook w:val="04A0"/>
      </w:tblPr>
      <w:tblGrid>
        <w:gridCol w:w="1872"/>
        <w:gridCol w:w="1872"/>
        <w:gridCol w:w="1872"/>
        <w:gridCol w:w="1872"/>
        <w:gridCol w:w="1872"/>
      </w:tblGrid>
      <w:tr w:rsidR="00ED786E">
        <w:trPr>
          <w:jc w:val="center"/>
        </w:trPr>
        <w:tc>
          <w:tcPr>
            <w:tcW w:w="1872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b/>
                <w:color w:val="FFFFFF"/>
                <w:sz w:val="19"/>
              </w:rPr>
              <w:t>Booking Channel</w:t>
            </w:r>
          </w:p>
        </w:tc>
        <w:tc>
          <w:tcPr>
            <w:tcW w:w="1872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b/>
                <w:color w:val="FFFFFF"/>
                <w:sz w:val="19"/>
              </w:rPr>
              <w:t>Total Bookings</w:t>
            </w:r>
          </w:p>
        </w:tc>
        <w:tc>
          <w:tcPr>
            <w:tcW w:w="1872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b/>
                <w:color w:val="FFFFFF"/>
                <w:sz w:val="19"/>
              </w:rPr>
              <w:t>Cancellations</w:t>
            </w:r>
          </w:p>
        </w:tc>
        <w:tc>
          <w:tcPr>
            <w:tcW w:w="1872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b/>
                <w:color w:val="FFFFFF"/>
                <w:sz w:val="19"/>
              </w:rPr>
              <w:t>Cancellation Rate (%)</w:t>
            </w:r>
          </w:p>
        </w:tc>
        <w:tc>
          <w:tcPr>
            <w:tcW w:w="1872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b/>
                <w:color w:val="FFFFFF"/>
                <w:sz w:val="19"/>
              </w:rPr>
              <w:t>Realized Revenue (USD)</w:t>
            </w:r>
          </w:p>
        </w:tc>
      </w:tr>
      <w:tr w:rsidR="00ED786E">
        <w:trPr>
          <w:jc w:val="center"/>
        </w:trPr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Call Center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19.05%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12,991.31</w:t>
            </w:r>
          </w:p>
        </w:tc>
      </w:tr>
      <w:tr w:rsidR="00ED786E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Travel Agent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42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19.05%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31,278.16</w:t>
            </w:r>
          </w:p>
        </w:tc>
      </w:tr>
      <w:tr w:rsidR="00ED786E">
        <w:trPr>
          <w:jc w:val="center"/>
        </w:trPr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OTA - Expedia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76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13.16%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52,279.57</w:t>
            </w:r>
          </w:p>
        </w:tc>
      </w:tr>
      <w:tr w:rsidR="00ED786E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 xml:space="preserve">OTA </w:t>
            </w:r>
            <w:r>
              <w:rPr>
                <w:sz w:val="18"/>
              </w:rPr>
              <w:t>- Booking.com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76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13.16%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51,180.37</w:t>
            </w:r>
          </w:p>
        </w:tc>
      </w:tr>
      <w:tr w:rsidR="00ED786E">
        <w:trPr>
          <w:jc w:val="center"/>
        </w:trPr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Direct Website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89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12.36%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69,982.87</w:t>
            </w:r>
          </w:p>
        </w:tc>
      </w:tr>
      <w:tr w:rsidR="00ED786E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Corporate Portal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8.82%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786E" w:rsidRDefault="002B7DFB">
            <w:pPr>
              <w:spacing w:after="0"/>
            </w:pPr>
            <w:r>
              <w:rPr>
                <w:sz w:val="18"/>
              </w:rPr>
              <w:t>31,167.39</w:t>
            </w:r>
          </w:p>
        </w:tc>
      </w:tr>
    </w:tbl>
    <w:p w:rsidR="00ED786E" w:rsidRDefault="00ED786E">
      <w:pPr>
        <w:spacing w:after="120"/>
      </w:pPr>
    </w:p>
    <w:p w:rsidR="00ED786E" w:rsidRDefault="002B7DFB">
      <w:pPr>
        <w:keepNext/>
        <w:spacing w:before="320" w:after="120"/>
      </w:pPr>
      <w:r>
        <w:rPr>
          <w:b/>
          <w:color w:val="003366"/>
          <w:sz w:val="28"/>
        </w:rPr>
        <w:t>3. Questions &amp; Answers</w:t>
      </w:r>
    </w:p>
    <w:p w:rsidR="00ED786E" w:rsidRDefault="002B7DFB">
      <w:pPr>
        <w:spacing w:after="120"/>
      </w:pPr>
      <w:r>
        <w:rPr>
          <w:b/>
        </w:rPr>
        <w:t>Q1: How many bookings and non-cancelled bookings with valid revenue exist in the source data?</w:t>
      </w:r>
      <w:r>
        <w:rPr>
          <w:b/>
        </w:rPr>
        <w:br/>
      </w:r>
      <w:r>
        <w:t xml:space="preserve">Answer: There are 315 </w:t>
      </w:r>
      <w:r>
        <w:t>total bookings in the source dataset, of which 272 are non-cancelled bookings with valid revenue.</w:t>
      </w:r>
    </w:p>
    <w:p w:rsidR="00ED786E" w:rsidRDefault="002B7DFB">
      <w:pPr>
        <w:spacing w:after="120"/>
      </w:pPr>
      <w:r>
        <w:rPr>
          <w:b/>
        </w:rPr>
        <w:lastRenderedPageBreak/>
        <w:t>Q2: Which top room type generates the most realized revenue, and how much is it?</w:t>
      </w:r>
      <w:r>
        <w:rPr>
          <w:b/>
        </w:rPr>
        <w:br/>
      </w:r>
      <w:r>
        <w:t>Answer: Suite generates the highest realized revenue, totaling $115,393.19 (a</w:t>
      </w:r>
      <w:r>
        <w:t>ccounting for 46.4% of total top room type revenue).</w:t>
      </w:r>
    </w:p>
    <w:p w:rsidR="00ED786E" w:rsidRDefault="002B7DFB">
      <w:pPr>
        <w:spacing w:after="240"/>
      </w:pPr>
      <w:r>
        <w:rPr>
          <w:b/>
        </w:rPr>
        <w:t>Q3: Which booking channel has the highest cancellation rate, and what is the percentage?</w:t>
      </w:r>
      <w:r>
        <w:rPr>
          <w:b/>
        </w:rPr>
        <w:br/>
      </w:r>
      <w:r>
        <w:t>Answer: Call Center and Travel Agent share the highest cancellation rate at 19.05% (4 cancellations out of 21 book</w:t>
      </w:r>
      <w:r>
        <w:t>ings, and 8 out of 42 bookings respectively).</w:t>
      </w:r>
    </w:p>
    <w:sectPr w:rsidR="00ED786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B7DFB"/>
    <w:rsid w:val="00326F90"/>
    <w:rsid w:val="00AA1D8D"/>
    <w:rsid w:val="00B47730"/>
    <w:rsid w:val="00CB0664"/>
    <w:rsid w:val="00ED786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2026-10-22T18:33:00Z</dcterms:modified>
  <cp:category/>
</cp:coreProperties>
</file>