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A5E0C" w:rsidRPr="00F65122">
          <w:rPr>
            <w:rStyle w:val="Hyperlink"/>
          </w:rPr>
          <w:t>https://judge.softuni.bg/Contests/3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556971" w:rsidRDefault="00556971" w:rsidP="00556971">
      <w:pPr>
        <w:pStyle w:val="Heading2"/>
      </w:pPr>
      <w:r>
        <w:t>Summary</w:t>
      </w:r>
    </w:p>
    <w:p w:rsidR="00556971" w:rsidRDefault="00556971" w:rsidP="00556971">
      <w:r>
        <w:t xml:space="preserve">You will be given an HTML document, containing an article and a button. Some parts of the text will be highlighted with a </w:t>
      </w:r>
      <w:r w:rsidRPr="001D2270">
        <w:rPr>
          <w:rStyle w:val="CodeChar"/>
        </w:rPr>
        <w:t>&lt;strong&gt;</w:t>
      </w:r>
      <w:r>
        <w:t xml:space="preserve"> tag. </w:t>
      </w:r>
      <w:r w:rsidRPr="007A38D0">
        <w:rPr>
          <w:highlight w:val="yellow"/>
        </w:rPr>
        <w:t xml:space="preserve">Write a JS function that receives a </w:t>
      </w:r>
      <w:r w:rsidRPr="007A38D0">
        <w:rPr>
          <w:rStyle w:val="Strong"/>
          <w:highlight w:val="yellow"/>
        </w:rPr>
        <w:t>selector</w:t>
      </w:r>
      <w:r>
        <w:t xml:space="preserve"> to the </w:t>
      </w:r>
      <w:r w:rsidRPr="004225A2">
        <w:rPr>
          <w:rStyle w:val="Strong"/>
        </w:rPr>
        <w:t>button</w:t>
      </w:r>
      <w:r>
        <w:t xml:space="preserve"> and attaches an </w:t>
      </w:r>
      <w:r w:rsidRPr="004225A2">
        <w:rPr>
          <w:rStyle w:val="Strong"/>
        </w:rPr>
        <w:t>event</w:t>
      </w:r>
      <w:r>
        <w:t xml:space="preserve"> to it. The event </w:t>
      </w:r>
      <w:r w:rsidRPr="004225A2">
        <w:rPr>
          <w:rStyle w:val="Strong"/>
        </w:rPr>
        <w:t>executes a function</w:t>
      </w:r>
      <w:r>
        <w:t xml:space="preserve"> that finds all </w:t>
      </w:r>
      <w:r w:rsidRPr="004225A2">
        <w:rPr>
          <w:rStyle w:val="Strong"/>
        </w:rPr>
        <w:t>highlighted</w:t>
      </w:r>
      <w:r>
        <w:t xml:space="preserve"> parts of the text and places them in a </w:t>
      </w:r>
      <w:r w:rsidRPr="004225A2">
        <w:rPr>
          <w:rStyle w:val="Strong"/>
        </w:rPr>
        <w:t xml:space="preserve">summary </w:t>
      </w:r>
      <w:r>
        <w:rPr>
          <w:rStyle w:val="Strong"/>
        </w:rPr>
        <w:t xml:space="preserve">after </w:t>
      </w:r>
      <w:r w:rsidRPr="009E561E">
        <w:t>the original</w:t>
      </w:r>
      <w:r>
        <w:rPr>
          <w:rStyle w:val="Strong"/>
        </w:rPr>
        <w:t xml:space="preserve"> article</w:t>
      </w:r>
      <w:r>
        <w:t xml:space="preserve">. </w:t>
      </w:r>
      <w:r w:rsidRPr="007A38D0">
        <w:rPr>
          <w:highlight w:val="yellow"/>
        </w:rPr>
        <w:t xml:space="preserve">The article will </w:t>
      </w:r>
      <w:r w:rsidRPr="007A38D0">
        <w:rPr>
          <w:rStyle w:val="Strong"/>
          <w:highlight w:val="yellow"/>
        </w:rPr>
        <w:t>always</w:t>
      </w:r>
      <w:r w:rsidRPr="007A38D0">
        <w:rPr>
          <w:highlight w:val="yellow"/>
        </w:rPr>
        <w:t xml:space="preserve"> be inside a </w:t>
      </w:r>
      <w:r w:rsidRPr="007A38D0">
        <w:rPr>
          <w:rStyle w:val="CodeChar"/>
          <w:highlight w:val="yellow"/>
        </w:rPr>
        <w:t>div</w:t>
      </w:r>
      <w:r w:rsidRPr="007A38D0">
        <w:rPr>
          <w:highlight w:val="yellow"/>
        </w:rPr>
        <w:t xml:space="preserve"> with </w:t>
      </w:r>
      <w:r w:rsidRPr="007A38D0">
        <w:rPr>
          <w:rStyle w:val="Strong"/>
          <w:highlight w:val="yellow"/>
        </w:rPr>
        <w:t>ID</w:t>
      </w:r>
      <w:r w:rsidRPr="007A38D0">
        <w:rPr>
          <w:highlight w:val="yellow"/>
        </w:rPr>
        <w:t xml:space="preserve"> </w:t>
      </w:r>
      <w:r w:rsidRPr="007A38D0">
        <w:rPr>
          <w:rStyle w:val="Strong"/>
          <w:highlight w:val="yellow"/>
        </w:rPr>
        <w:t>'content'</w:t>
      </w:r>
      <w:r>
        <w:t>.</w:t>
      </w:r>
    </w:p>
    <w:p w:rsidR="00556971" w:rsidRPr="00833DBB" w:rsidRDefault="00556971" w:rsidP="00556971">
      <w:r>
        <w:t xml:space="preserve">The </w:t>
      </w:r>
      <w:r w:rsidRPr="001D2270">
        <w:rPr>
          <w:rStyle w:val="Strong"/>
        </w:rPr>
        <w:t>summary</w:t>
      </w:r>
      <w:r>
        <w:t xml:space="preserve"> should be inside a </w:t>
      </w:r>
      <w:r w:rsidRPr="001D2270">
        <w:rPr>
          <w:rStyle w:val="CodeChar"/>
        </w:rPr>
        <w:t>div</w:t>
      </w:r>
      <w:r>
        <w:t xml:space="preserve"> with </w:t>
      </w:r>
      <w:r w:rsidRPr="001D2270">
        <w:rPr>
          <w:rStyle w:val="Strong"/>
        </w:rPr>
        <w:t>ID</w:t>
      </w:r>
      <w:r>
        <w:t xml:space="preserve"> '</w:t>
      </w:r>
      <w:r w:rsidRPr="001D2270">
        <w:rPr>
          <w:rStyle w:val="Strong"/>
        </w:rPr>
        <w:t>summary</w:t>
      </w:r>
      <w:r>
        <w:rPr>
          <w:rStyle w:val="Strong"/>
        </w:rPr>
        <w:t>'</w:t>
      </w:r>
      <w:r>
        <w:t>, appended after the original article (at the end of its parent). The first element inside the div is a heading (</w:t>
      </w:r>
      <w:r w:rsidRPr="001D2270">
        <w:rPr>
          <w:rStyle w:val="CodeChar"/>
        </w:rPr>
        <w:t>&lt;h2&gt;</w:t>
      </w:r>
      <w:r>
        <w:t xml:space="preserve">) with the text </w:t>
      </w:r>
      <w:r w:rsidRPr="001D2270">
        <w:rPr>
          <w:rStyle w:val="Strong"/>
        </w:rPr>
        <w:t>'Summary'</w:t>
      </w:r>
      <w:r>
        <w:t>. The second element is a paragraph (</w:t>
      </w:r>
      <w:r w:rsidRPr="001D2270">
        <w:rPr>
          <w:rStyle w:val="CodeChar"/>
        </w:rPr>
        <w:t>&lt;p&gt;</w:t>
      </w:r>
      <w:r>
        <w:t xml:space="preserve">), inside which are all the extracted parts from the original article. Note that you </w:t>
      </w:r>
      <w:r w:rsidRPr="00C077E9">
        <w:rPr>
          <w:rStyle w:val="Strong"/>
        </w:rPr>
        <w:t>only</w:t>
      </w:r>
      <w:r>
        <w:t xml:space="preserve"> need the text </w:t>
      </w:r>
      <w:r w:rsidRPr="00C077E9">
        <w:rPr>
          <w:rStyle w:val="Strong"/>
        </w:rPr>
        <w:t>without</w:t>
      </w:r>
      <w:r>
        <w:t xml:space="preserve"> the </w:t>
      </w:r>
      <w:r w:rsidRPr="00C077E9">
        <w:rPr>
          <w:rStyle w:val="CodeChar"/>
        </w:rPr>
        <w:t>&lt;strong&gt;</w:t>
      </w:r>
      <w:r>
        <w:t xml:space="preserve"> tags that originally surround it. See the example for more details.</w:t>
      </w:r>
    </w:p>
    <w:p w:rsidR="00556971" w:rsidRDefault="00556971" w:rsidP="00556971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holder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Important text.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Not too important.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>Also useful info.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="007919B4" w:rsidRPr="007919B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holder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"button"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"generate"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value=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"Generate 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"content"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…</w:t>
            </w:r>
          </w:p>
          <w:p w:rsidR="00556971" w:rsidRPr="007451B3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7451B3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7451B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7451B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"summary"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&gt;Summary&lt;/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h2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&lt;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shd w:val="clear" w:color="auto" w:fill="EFEFEF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FEFEF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B8CCE4" w:themeFill="accent1" w:themeFillTint="66"/>
              </w:rPr>
              <w:t xml:space="preserve">Important text. 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5B8B7" w:themeFill="accent2" w:themeFillTint="66"/>
              </w:rPr>
              <w:t>Also useful info.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p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 w:rsidRPr="007451B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7451B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556971" w:rsidRPr="00B66FCA" w:rsidRDefault="00556971" w:rsidP="00556971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56971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556971" w:rsidRPr="00603773" w:rsidRDefault="00556971" w:rsidP="00C22364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Pr="009E561E" w:rsidRDefault="00556971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"wrapper"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B8CCE4" w:themeFill="accent1" w:themeFillTint="66"/>
              </w:rPr>
              <w:t xml:space="preserve">The Theodor Pallady Museum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is a museum situated in one of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the oldest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surviving merchant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houses in Bucharest, Romania. It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5B8B7" w:themeFill="accent2" w:themeFillTint="66"/>
              </w:rPr>
              <w:t xml:space="preserve">includes many works by the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&gt;well-known Romanian 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1D2270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 xml:space="preserve">painter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D6E3BC" w:themeFill="accent3" w:themeFillTint="66"/>
              </w:rPr>
              <w:t>Theodor Pallady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strong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&gt;, as w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ell as a number of European and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Oriental furniture pieces.&lt;/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input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type=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"button"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"generate" 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value=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"Generate Summary"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/&gt;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9E561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9E561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  <w:tr w:rsidR="00556971" w:rsidRPr="0095466F" w:rsidTr="00C22364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56971" w:rsidRDefault="00556971" w:rsidP="00C22364">
            <w:pPr>
              <w:pStyle w:val="Code"/>
              <w:spacing w:before="0" w:after="0"/>
              <w:jc w:val="center"/>
            </w:pPr>
            <w:r>
              <w:lastRenderedPageBreak/>
              <w:t>Sample Output</w:t>
            </w:r>
          </w:p>
        </w:tc>
      </w:tr>
      <w:tr w:rsidR="00556971" w:rsidRPr="0095466F" w:rsidTr="00C22364">
        <w:trPr>
          <w:trHeight w:val="418"/>
        </w:trPr>
        <w:tc>
          <w:tcPr>
            <w:tcW w:w="10205" w:type="dxa"/>
          </w:tcPr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class=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"wrapper"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"content"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…</w:t>
            </w:r>
          </w:p>
          <w:p w:rsidR="00556971" w:rsidRDefault="00556971" w:rsidP="00C22364">
            <w:pPr>
              <w:pStyle w:val="HTMLPreformatted"/>
              <w:rPr>
                <w:rFonts w:ascii="Consolas" w:hAnsi="Consolas"/>
                <w:noProof/>
                <w:color w:val="000000"/>
                <w:sz w:val="22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input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type=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"button"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 xml:space="preserve">"generate"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value=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"Generate 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/&gt;</w:t>
            </w:r>
          </w:p>
          <w:p w:rsidR="00556971" w:rsidRDefault="00556971" w:rsidP="00C22364">
            <w:pPr>
              <w:pStyle w:val="HTMLPreformatted"/>
              <w:spacing w:before="120"/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</w:rPr>
              <w:t xml:space="preserve">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 xml:space="preserve">div </w:t>
            </w:r>
            <w:r w:rsidRPr="001D2270">
              <w:rPr>
                <w:rFonts w:ascii="Consolas" w:hAnsi="Consolas"/>
                <w:b/>
                <w:bCs/>
                <w:noProof/>
                <w:color w:val="0000FF"/>
                <w:sz w:val="22"/>
              </w:rPr>
              <w:t>id=</w:t>
            </w:r>
            <w:r w:rsidRPr="001D2270">
              <w:rPr>
                <w:rFonts w:ascii="Consolas" w:hAnsi="Consolas"/>
                <w:b/>
                <w:bCs/>
                <w:noProof/>
                <w:color w:val="008000"/>
                <w:sz w:val="22"/>
              </w:rPr>
              <w:t>"summary"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&gt;Summary&lt;/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h2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 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&lt;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  <w:shd w:val="clear" w:color="auto" w:fill="EFEFEF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FEFEF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B8CCE4" w:themeFill="accent1" w:themeFillTint="66"/>
              </w:rPr>
              <w:t xml:space="preserve">The Theodor Pallady Museum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E5B8B7" w:themeFill="accent2" w:themeFillTint="66"/>
              </w:rPr>
              <w:t xml:space="preserve">includes many works by the </w:t>
            </w:r>
            <w:r w:rsidRPr="001D2270">
              <w:rPr>
                <w:rFonts w:ascii="Consolas" w:hAnsi="Consolas"/>
                <w:noProof/>
                <w:color w:val="000000"/>
                <w:sz w:val="22"/>
                <w:shd w:val="clear" w:color="auto" w:fill="D6E3BC" w:themeFill="accent3" w:themeFillTint="66"/>
              </w:rPr>
              <w:t>painter Theodor Pallady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p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br/>
              <w:t xml:space="preserve">  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  <w:p w:rsidR="00556971" w:rsidRPr="001D2270" w:rsidRDefault="00556971" w:rsidP="00C22364">
            <w:pPr>
              <w:pStyle w:val="HTMLPreformatted"/>
              <w:shd w:val="clear" w:color="auto" w:fill="FFFFFF"/>
              <w:spacing w:before="120"/>
              <w:rPr>
                <w:rFonts w:ascii="Consolas" w:hAnsi="Consolas"/>
                <w:noProof/>
                <w:color w:val="000000"/>
              </w:rPr>
            </w:pPr>
            <w:r w:rsidRPr="001D2270">
              <w:rPr>
                <w:rFonts w:ascii="Consolas" w:hAnsi="Consolas"/>
                <w:noProof/>
                <w:color w:val="000000"/>
                <w:sz w:val="22"/>
              </w:rPr>
              <w:t>&lt;/</w:t>
            </w:r>
            <w:r w:rsidRPr="001D2270">
              <w:rPr>
                <w:rFonts w:ascii="Consolas" w:hAnsi="Consolas"/>
                <w:b/>
                <w:bCs/>
                <w:noProof/>
                <w:color w:val="000080"/>
                <w:sz w:val="22"/>
              </w:rPr>
              <w:t>div</w:t>
            </w:r>
            <w:r w:rsidRPr="001D2270">
              <w:rPr>
                <w:rFonts w:ascii="Consolas" w:hAnsi="Consolas"/>
                <w:noProof/>
                <w:color w:val="000000"/>
                <w:sz w:val="22"/>
              </w:rPr>
              <w:t>&gt;</w:t>
            </w:r>
          </w:p>
        </w:tc>
      </w:tr>
    </w:tbl>
    <w:p w:rsidR="00556971" w:rsidRDefault="00556971" w:rsidP="0055697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283083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971" w:rsidRDefault="00556971" w:rsidP="00556971">
      <w:pPr>
        <w:jc w:val="center"/>
      </w:pPr>
      <w:r>
        <w:rPr>
          <w:rFonts w:cstheme="minorHAnsi"/>
        </w:rPr>
        <w:t>↓</w:t>
      </w:r>
    </w:p>
    <w:p w:rsidR="000441A4" w:rsidRDefault="00556971" w:rsidP="00556971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2830830"/>
            <wp:effectExtent l="19050" t="19050" r="2222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0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247" w:rsidRDefault="009B7247" w:rsidP="009B7247">
      <w:pPr>
        <w:pStyle w:val="Heading3"/>
      </w:pPr>
      <w:r>
        <w:t>Note</w:t>
      </w:r>
    </w:p>
    <w:p w:rsidR="000441A4" w:rsidRDefault="009B7247" w:rsidP="000441A4">
      <w:r>
        <w:t xml:space="preserve">Submit your code using the </w:t>
      </w:r>
      <w:r w:rsidRPr="009B7247">
        <w:rPr>
          <w:rStyle w:val="Strong"/>
        </w:rPr>
        <w:t>DOM unit tests</w:t>
      </w:r>
      <w:r>
        <w:t xml:space="preserve"> Judge </w:t>
      </w:r>
      <w:proofErr w:type="gramStart"/>
      <w:r>
        <w:t>strategy</w:t>
      </w:r>
      <w:proofErr w:type="gramEnd"/>
      <w:r>
        <w:t>.</w:t>
      </w:r>
    </w:p>
    <w:sectPr w:rsidR="000441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7B6" w:rsidRDefault="007947B6" w:rsidP="008068A2">
      <w:pPr>
        <w:spacing w:after="0" w:line="240" w:lineRule="auto"/>
      </w:pPr>
      <w:r>
        <w:separator/>
      </w:r>
    </w:p>
  </w:endnote>
  <w:endnote w:type="continuationSeparator" w:id="0">
    <w:p w:rsidR="007947B6" w:rsidRDefault="00794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1022F9" w:rsidP="00AC77AD">
    <w:pPr>
      <w:pStyle w:val="Footer"/>
    </w:pPr>
    <w:r w:rsidRPr="001022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022F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022F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022F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022F9" w:rsidRPr="008C2B83">
                  <w:rPr>
                    <w:sz w:val="18"/>
                    <w:szCs w:val="18"/>
                  </w:rPr>
                  <w:fldChar w:fldCharType="separate"/>
                </w:r>
                <w:r w:rsidR="007A38D0">
                  <w:rPr>
                    <w:noProof/>
                    <w:sz w:val="18"/>
                    <w:szCs w:val="18"/>
                  </w:rPr>
                  <w:t>1</w:t>
                </w:r>
                <w:r w:rsidR="001022F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A38D0" w:rsidRPr="007A38D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1022F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022F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7B6" w:rsidRDefault="007947B6" w:rsidP="008068A2">
      <w:pPr>
        <w:spacing w:after="0" w:line="240" w:lineRule="auto"/>
      </w:pPr>
      <w:r>
        <w:separator/>
      </w:r>
    </w:p>
  </w:footnote>
  <w:footnote w:type="continuationSeparator" w:id="0">
    <w:p w:rsidR="007947B6" w:rsidRDefault="00794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7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29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5888"/>
    <w:rsid w:val="00086727"/>
    <w:rsid w:val="00092AAC"/>
    <w:rsid w:val="000A0B83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22F9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1F0FA4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4D5CA6"/>
    <w:rsid w:val="0050017E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9B4"/>
    <w:rsid w:val="00791F02"/>
    <w:rsid w:val="0079324A"/>
    <w:rsid w:val="007947B6"/>
    <w:rsid w:val="00794EEE"/>
    <w:rsid w:val="00796139"/>
    <w:rsid w:val="007A24EF"/>
    <w:rsid w:val="007A38D0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E7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2848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C0E12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0F38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  <w:rsid w:val="00FF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2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525A1-B016-480F-B80A-E62081F8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4</cp:revision>
  <cp:lastPrinted>2015-10-26T22:35:00Z</cp:lastPrinted>
  <dcterms:created xsi:type="dcterms:W3CDTF">2018-03-02T08:21:00Z</dcterms:created>
  <dcterms:modified xsi:type="dcterms:W3CDTF">2018-03-02T12:46:00Z</dcterms:modified>
  <cp:category>programming, education, software engineering, software development</cp:category>
</cp:coreProperties>
</file>