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V0.1 技术选型最终决策文档</w:t>
      </w:r>
    </w:p>
    <w:p>
      <w:r>
        <w:t>版本：V0.1 Alpha</w:t>
        <w:br/>
        <w:t>目标：确定第一版开源MVP技术路线，保证快速开发、稳定运行和未来扩展。</w:t>
      </w:r>
    </w:p>
    <w:p>
      <w:pPr>
        <w:pStyle w:val="Heading1"/>
      </w:pPr>
      <w:r>
        <w:t>一、总体技术原则</w:t>
      </w:r>
    </w:p>
    <w:p>
      <w:r>
        <w:t>采用开源优先、Local First、模块化设计原则。</w:t>
        <w:br/>
        <w:br/>
        <w:t>要求：支持个人电脑部署，支持云服务器部署，支持多种AI模型接入。</w:t>
      </w:r>
    </w:p>
    <w:p>
      <w:pPr>
        <w:pStyle w:val="Heading1"/>
      </w:pPr>
      <w:r>
        <w:t>二、后端技术选型</w:t>
      </w:r>
    </w:p>
    <w:p>
      <w:r>
        <w:t>开发语言：Python 3.12。</w:t>
        <w:br/>
        <w:br/>
        <w:t>Web框架：FastAPI。</w:t>
        <w:br/>
        <w:br/>
        <w:t>数据校验：Pydantic。</w:t>
        <w:br/>
        <w:br/>
        <w:t>ORM：SQLAlchemy。</w:t>
        <w:br/>
        <w:br/>
        <w:t>原因：Python生态适合AI应用开发，FastAPI性能和开发效率较高。</w:t>
      </w:r>
    </w:p>
    <w:p>
      <w:pPr>
        <w:pStyle w:val="Heading1"/>
      </w:pPr>
      <w:r>
        <w:t>三、前端技术选型</w:t>
      </w:r>
    </w:p>
    <w:p>
      <w:r>
        <w:t>框架：Next.js + React。</w:t>
        <w:br/>
        <w:br/>
        <w:t>样式：Tailwind CSS。</w:t>
        <w:br/>
        <w:br/>
        <w:t>状态管理：Zustand。</w:t>
        <w:br/>
        <w:br/>
        <w:t>请求管理：React Query。</w:t>
        <w:br/>
        <w:br/>
        <w:t>目标：快速构建现代化AI交互界面。</w:t>
      </w:r>
    </w:p>
    <w:p>
      <w:pPr>
        <w:pStyle w:val="Heading1"/>
      </w:pPr>
      <w:r>
        <w:t>四、数据库技术选型</w:t>
      </w:r>
    </w:p>
    <w:p>
      <w:r>
        <w:t>主数据库：PostgreSQL。</w:t>
        <w:br/>
        <w:br/>
        <w:t>向量数据库：初期采用pgvector，降低部署复杂度。</w:t>
        <w:br/>
        <w:br/>
        <w:t>后续可支持Qdrant。</w:t>
        <w:br/>
        <w:br/>
        <w:t>缓存：Redis。</w:t>
      </w:r>
    </w:p>
    <w:p>
      <w:pPr>
        <w:pStyle w:val="Heading1"/>
      </w:pPr>
      <w:r>
        <w:t>五、AI技术方案</w:t>
      </w:r>
    </w:p>
    <w:p>
      <w:r>
        <w:t>模型支持：</w:t>
        <w:br/>
        <w:br/>
        <w:t>云端：GPT、Claude、DeepSeek、Qwen API。</w:t>
        <w:br/>
        <w:br/>
        <w:t>本地：Qwen、Llama系列模型。</w:t>
        <w:br/>
        <w:br/>
        <w:t>AI框架：LlamaIndex + LangGraph。</w:t>
      </w:r>
    </w:p>
    <w:p>
      <w:pPr>
        <w:pStyle w:val="Heading1"/>
      </w:pPr>
      <w:r>
        <w:t>六、部署方案</w:t>
      </w:r>
    </w:p>
    <w:p>
      <w:r>
        <w:t>开发环境：Docker Compose。</w:t>
        <w:br/>
        <w:br/>
        <w:t>生产环境：Docker部署。</w:t>
        <w:br/>
        <w:br/>
        <w:t>未来：支持Kubernetes扩展。</w:t>
      </w:r>
    </w:p>
    <w:p>
      <w:pPr>
        <w:pStyle w:val="Heading1"/>
      </w:pPr>
      <w:r>
        <w:t>七、版本锁定</w:t>
      </w:r>
    </w:p>
    <w:p>
      <w:r>
        <w:t>Python：3.12。</w:t>
        <w:br/>
        <w:t>Node.js：LTS版本。</w:t>
        <w:br/>
        <w:t>PostgreSQL：16。</w:t>
        <w:br/>
        <w:t>Redis：7。</w:t>
        <w:br/>
        <w:t>Docker：最新稳定版。</w:t>
      </w:r>
    </w:p>
    <w:p>
      <w:pPr>
        <w:pStyle w:val="Heading1"/>
      </w:pPr>
      <w:r>
        <w:t>八、技术演进</w:t>
      </w:r>
    </w:p>
    <w:p>
      <w:r>
        <w:t>V0.1：单机个人AI助手。</w:t>
        <w:br/>
        <w:t>V1.0：完整个人认知系统。</w:t>
        <w:br/>
        <w:t>未来：插件生态、多Agent和AI分身。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