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Company details</w:t>
        <w:br/>
        <w:t>Here are the extracted values with units based on the requirements list:</w:t>
        <w:br/>
        <w:br/>
        <w:t>1. Company Name: Maxis Berhad</w:t>
        <w:br/>
        <w:br/>
        <w:t>2. Registration No: 200901024473 (867573 - A)</w:t>
        <w:br/>
        <w:br/>
        <w:t>3. Start Fin Date: 1 January 2023</w:t>
        <w:br/>
        <w:br/>
        <w:t>4. End Fin Date: 31 March 2023</w:t>
        <w:br/>
        <w:br/>
        <w:t>5. Group/Company: Group</w:t>
        <w:br/>
        <w:br/>
        <w:t>6. Auditor Comment: Not available in the provided text</w:t>
        <w:br/>
        <w:br/>
        <w:t>7. Reporting Standard: Malaysian Financial Reporting Standard 134</w:t>
        <w:br/>
        <w:t>Profit &amp; loss</w:t>
        <w:br/>
        <w:t>Based on the provided financial statements and the requirements list, I have extracted the following values:</w:t>
        <w:br/>
        <w:br/>
        <w:t>1. Revenue: 2,526 (RM million)</w:t>
        <w:br/>
        <w:t>2. Other Turnover: Not explicitly stated, but revenue can be broken down into:</w:t>
        <w:br/>
        <w:t xml:space="preserve">   - Telecommunications services and solutions: 2,068 (RM million)</w:t>
        <w:br/>
        <w:t xml:space="preserve">   - Sale of devices: 414 (RM million)</w:t>
        <w:br/>
        <w:t xml:space="preserve">   - Interest revenue: 31 (RM million)</w:t>
        <w:br/>
        <w:t xml:space="preserve">   - Lease income: 13 (RM million)</w:t>
        <w:br/>
        <w:t>3. Sales of Goods: 414 (RM million)</w:t>
        <w:br/>
        <w:t>4. Sales of Services: 2,112 (RM million)</w:t>
        <w:br/>
        <w:t>5. Sales of Goods &amp; Services: 2,526 (RM million)</w:t>
        <w:br/>
        <w:t>6. Interest Revenue: 31 (RM million)</w:t>
        <w:br/>
        <w:t>7. Fee And Commission Revenue: Not explicitly stated, but can be inferred as part of Revenue from contracts with customers: 2,482 (RM million)</w:t>
        <w:br/>
        <w:t>8. Dividend Revenue: Not explicitly stated</w:t>
        <w:br/>
        <w:t>9. Gross Insurance/Reinsurance Premium: Not applicable</w:t>
        <w:br/>
        <w:t>10. Sales of Development Properties: Not applicable</w:t>
        <w:br/>
        <w:t>11. Service and Maintenance Income: Not explicitly stated, but can be inferred as part of Revenue from contracts with customers: 2,482 (RM million)</w:t>
        <w:br/>
        <w:t>12. Revenue Adjustment: Not explicitly stated</w:t>
        <w:br/>
        <w:t>13. Cost Of Sales: 1,062 (RM million)</w:t>
        <w:br/>
        <w:t>14. Gross Profit: 1,464 (RM million)</w:t>
        <w:br/>
        <w:t>15. Other Items of Expense: 14 (RM million)</w:t>
        <w:br/>
        <w:t>16. Finance Cost: 117 (RM million)</w:t>
        <w:br/>
        <w:t>17. Depreciation Expense: 431 (RM million)</w:t>
        <w:br/>
        <w:t>18. Amortization Expense: Included in Depreciation and amortisation: 431 (RM million)</w:t>
        <w:br/>
        <w:t>19. Employee Benefits Expense: 200 (RM million)</w:t>
        <w:br/>
        <w:t>20. Director Remuneration: Not explicitly stated</w:t>
        <w:br/>
        <w:t>21. Operating Lease Expenses: Not explicitly stated</w:t>
        <w:br/>
        <w:t>22. Professional Legal Expenses: Not explicitly stated</w:t>
        <w:br/>
        <w:t>23. Management Fees: Not explicitly stated</w:t>
        <w:br/>
        <w:t>24. Repair and Maintenance Expense: 106 (RM million)</w:t>
        <w:br/>
        <w:t>25. Operating Profit: 541 (RM million)</w:t>
        <w:br/>
        <w:t>26. Other Items of Income: Not explicitly stated</w:t>
        <w:br/>
        <w:t>27. Interest Income: 5 (RM million)</w:t>
        <w:br/>
        <w:t>28. Fee and Commission Income: Not explicitly stated</w:t>
        <w:br/>
        <w:t>29. Other Operating Income: Not explicitly stated</w:t>
        <w:br/>
        <w:t>30. Dividend Income: Not explicitly stated</w:t>
        <w:br/>
        <w:t>31. Acquisition Income: Not applicable</w:t>
        <w:br/>
        <w:t>32. Contract Income: Not applicable</w:t>
        <w:br/>
        <w:t>33. Food and Beverages: Not applicable</w:t>
        <w:br/>
        <w:t>34. Franchise Income: Not applicable</w:t>
        <w:br/>
        <w:t>35. Gain (Loss) from Derivative Transactions: 3 (RM million)</w:t>
        <w:br/>
        <w:t>36. Gain (Loss) from Foreign Exchange: 2 (RM million)</w:t>
        <w:br/>
        <w:t>37. Gain (Loss) from Trading Activities: Not applicable</w:t>
        <w:br/>
        <w:t>38. Gain (Loss) on Disposal of Associates: Not applicable</w:t>
        <w:br/>
        <w:t>Current Liabilities</w:t>
        <w:br/>
        <w:t>1) Provisions, Current: 56 (in millions, RM)</w:t>
        <w:br/>
        <w:t>2) Other Provisions:  Not separately disclosed, included as Provisions, Current: 56 (in millions, RM)</w:t>
        <w:br/>
        <w:t>3) Provision for Interest Payable:  Not separately disclosed, included as Provisions, Current: 56 (in millions, RM)</w:t>
        <w:br/>
        <w:t>4) Provision for Loss on Derivatives: Not separately disclosed,  Derivative financial instruments (forward foreign exchange contracts) as Current Liabilities ( 2 in Page 24 in millions, RM)</w:t>
        <w:br/>
        <w:t>5) Provision for Other Employee Benefits:  Not separately disclosed, included as Provisions, Current: 56 (in millions, RM)</w:t>
        <w:br/>
        <w:t>6) Provision for Warranty:  not disclosed</w:t>
        <w:br/>
        <w:t>7) Grants Received in Advance:  Not separately disclosed</w:t>
        <w:br/>
        <w:t>8) Income Tax Payable, Current: 121 (in millions, RM)</w:t>
        <w:br/>
        <w:t>9) Trade and Other Payables, Current: 3437 including Trade Payables, Current, included in this number ( in millions, RM)</w:t>
        <w:br/>
        <w:t>10) Trade Payables, Current: not disclosed,  can be implied as Trade and Other Payables, Current (3437) - Other Payables, Current  543  ( Page 2) = 2894 ( in millions, RM)</w:t>
        <w:br/>
        <w:t>11) Other Payables, Current:  543  (in Page 2 in millions, RM)</w:t>
        <w:br/>
        <w:t>12) Accrued Payable:  Not disclosed</w:t>
        <w:br/>
        <w:t>13) Amount Owing To Affiliated Company:  Not disclosed</w:t>
        <w:br/>
        <w:t>14) Amount Owing To Associated Company:  Not disclosed</w:t>
        <w:br/>
        <w:t>15) Amount Owing To Director:  not disclosed</w:t>
        <w:br/>
        <w:t>16) Amount Owing To Immediate Holding Company:  Not disclosed</w:t>
        <w:br/>
        <w:t>17) Amount Owing to Related Company/Party:  22 ( in millions, RM)</w:t>
        <w:br/>
        <w:t>18) Amount Owing To Shareholder:  disclosed as Other Payables, Current 543 ( in millions, RM) but can't guarantee belongs to shareholder.</w:t>
        <w:br/>
        <w:t>19) Amount Owing To Subsidiary Company: disclosed as Other Payables, Current 543 ( in millions, RM) but can't guarantee belongs to subsidiary company.</w:t>
        <w:br/>
        <w:t>20) Amount Owing To Ultimate Holding Company: disclosed as Other Payables, Current 543 ( in millions, RM) but can't guarantee belongs to ultimate holding company</w:t>
        <w:br/>
        <w:t>21) Other Account Payable:  543  (Page 2 in millions, RM) can be applied if Other Payables, Current description can be changed</w:t>
        <w:br/>
        <w:t>22) Other Creditors:  Not disclosed separately,  if exist would be included in Trade and Other Payables, Current</w:t>
        <w:br/>
        <w:t xml:space="preserve">23) Amount owing to Employees:  95  (part of Other Provisions Current,  Page 3, Note 18 in millions, RM)  and other part can be included in Other Payables, Current  543  in Page 2  in millions, RM </w:t>
        <w:br/>
        <w:t>24) Amount owing to Joint Ventures:  Not disclosed</w:t>
        <w:br/>
        <w:t>25) Amount owing to Reinsurer:  disclosed as Amounts due to related parties  22 ( in Page 2 millions, RM)</w:t>
        <w:br/>
        <w:t>26) Amount owing to the Government:  Not disclosed</w:t>
        <w:br/>
        <w:t>27) Retention Monies:  95  (part of Other Provisions Current,  Page 3 in millions, RM)</w:t>
        <w:br/>
        <w:t>28) Financial Liabilities, Current: 2838  ( 2889 ( lease liabilities)+ Insurance policy and retirement benefit  -51 can be assumed to exist but value not disclosed, total derived from Current Liabilities Page 3 in millions, RM)</w:t>
        <w:br/>
        <w:t>Fixed Assets</w:t>
        <w:br/>
        <w:t>1. Fixed Asset: Not explicitly stated, but the value of Property, Plant, and Equipment (PPE) can be used as a proxy, which is RM5,570 million (Page 3).</w:t>
        <w:br/>
        <w:t>2. Investments - Property: Not explicitly stated.</w:t>
        <w:br/>
        <w:t>3. Intangible Assets, Total: RM11,442 million (Page 3).</w:t>
        <w:br/>
        <w:t>4. Goodwill: Included in Intangible Assets, but the exact amount is not specified. However, according to Note (1) on Page 3, Goodwill and Telecommunications Licenses are part of Intangible Assets.</w:t>
        <w:br/>
        <w:t>5. Brand Name: Not explicitly stated.</w:t>
        <w:br/>
        <w:t>6. Deferred Expenditure: Not explicitly stated.</w:t>
        <w:br/>
        <w:t>7. Deferred Tax Assets: RM1 million (Page 3).</w:t>
        <w:br/>
        <w:t>8. Expenditure Carried Forward: Not explicitly stated.</w:t>
        <w:br/>
        <w:t>9. Other Intangible Assets: Included in Intangible Assets, but the exact amount is not specified.</w:t>
        <w:br/>
        <w:t>10. Membership: Not explicitly stated.</w:t>
        <w:br/>
        <w:t>11. Pre-Operating Expense: Not explicitly stated.</w:t>
        <w:br/>
        <w:t>12. Computer Software Licences And Development Cost: Included in Intangible Assets, but the exact amount is not specified.</w:t>
        <w:br/>
        <w:br/>
        <w:t>Please note that some values are not explicitly stated in the provided text.</w:t>
        <w:br/>
        <w:t>Shareholder fund</w:t>
        <w:br/>
        <w:t>Here are the extracted values in the desired format:</w:t>
        <w:br/>
        <w:br/>
        <w:t>1. Equity, Attributable to Equity Holders of the Parent: 6,302 million (RM)</w:t>
        <w:br/>
        <w:t>2. Share Capital: 2,585 million (RM)</w:t>
        <w:br/>
        <w:t>3. Retained Earnings (Accumulated Losses): 3,640 million (RM)</w:t>
        <w:br/>
        <w:t>4. Other Reserves, Total: 77 million (RM)</w:t>
        <w:br/>
        <w:t>5. Asset Revaluation Reserve:  * (Less than RM1 million)</w:t>
        <w:br/>
        <w:t>6. Capital Reserve: * (Less than RM1 million)</w:t>
        <w:br/>
        <w:t>7. General Reserve: * (Less than RM1 million)</w:t>
        <w:br/>
        <w:t>8. Share Premium: * (Less than RM1 million)</w:t>
        <w:br/>
        <w:t>9. Translation Reserve: 5 million (RM)</w:t>
        <w:br/>
        <w:t>10. Treasury Shares: * (Less than RM1 million)</w:t>
        <w:br/>
        <w:t>11. Other Non-Shareholders' Equity: 2 million (RM)</w:t>
        <w:br/>
        <w:t>12. Minority Interest: 2 million (RM)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