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5CAFF" w14:textId="72EB2DAE" w:rsidR="0085487D" w:rsidRPr="00682BE8" w:rsidRDefault="0085487D" w:rsidP="0085487D">
      <w:pPr>
        <w:spacing w:before="100" w:beforeAutospacing="1" w:after="0"/>
        <w:rPr>
          <w:rFonts w:ascii="Arial" w:eastAsia="Times New Roman" w:hAnsi="Arial" w:cs="Arial"/>
          <w:sz w:val="20"/>
          <w:szCs w:val="20"/>
        </w:rPr>
      </w:pPr>
      <w:r w:rsidRPr="00682BE8">
        <w:rPr>
          <w:rFonts w:ascii="Arial" w:eastAsia="Times New Roman" w:hAnsi="Arial" w:cs="Arial"/>
          <w:sz w:val="20"/>
          <w:szCs w:val="20"/>
        </w:rPr>
        <w:t>U.S. Department of Justice</w:t>
      </w:r>
      <w:r w:rsidRPr="00682BE8">
        <w:rPr>
          <w:rFonts w:ascii="Arial" w:eastAsia="Times New Roman" w:hAnsi="Arial" w:cs="Arial"/>
          <w:sz w:val="20"/>
          <w:szCs w:val="20"/>
        </w:rPr>
        <w:br/>
        <w:t>Federal Bureau of Prisons</w:t>
      </w:r>
      <w:r>
        <w:rPr>
          <w:rFonts w:ascii="Arial" w:eastAsia="Times New Roman" w:hAnsi="Arial" w:cs="Arial"/>
          <w:i/>
          <w:iCs/>
          <w:sz w:val="20"/>
          <w:szCs w:val="20"/>
        </w:rPr>
        <w:br/>
      </w:r>
      <w:r>
        <w:rPr>
          <w:rFonts w:ascii="Arial" w:eastAsia="Times New Roman" w:hAnsi="Arial" w:cs="Arial"/>
          <w:sz w:val="20"/>
          <w:szCs w:val="20"/>
        </w:rPr>
        <w:t xml:space="preserve">Federal Correctional Institute, </w:t>
      </w:r>
      <w:r w:rsidR="00E50AB9">
        <w:rPr>
          <w:rFonts w:ascii="Arial" w:eastAsia="Times New Roman" w:hAnsi="Arial" w:cs="Arial"/>
          <w:sz w:val="20"/>
          <w:szCs w:val="20"/>
        </w:rPr>
        <w:t>Manchester</w:t>
      </w:r>
    </w:p>
    <w:p w14:paraId="3AF70391" w14:textId="5078F205" w:rsidR="001C3F20" w:rsidRDefault="0085487D" w:rsidP="000260A8">
      <w:pPr>
        <w:spacing w:before="240" w:after="0"/>
        <w:rPr>
          <w:rFonts w:ascii="Arial" w:eastAsia="Times New Roman" w:hAnsi="Arial" w:cs="Arial"/>
          <w:b/>
          <w:sz w:val="20"/>
          <w:szCs w:val="20"/>
        </w:rPr>
      </w:pPr>
      <w:r>
        <w:rPr>
          <w:rFonts w:ascii="Arial" w:eastAsia="Times New Roman" w:hAnsi="Arial" w:cs="Arial"/>
          <w:b/>
          <w:sz w:val="20"/>
          <w:szCs w:val="20"/>
        </w:rPr>
        <w:fldChar w:fldCharType="begin"/>
      </w:r>
      <w:r>
        <w:rPr>
          <w:rFonts w:ascii="Arial" w:eastAsia="Times New Roman" w:hAnsi="Arial" w:cs="Arial"/>
          <w:b/>
          <w:sz w:val="20"/>
          <w:szCs w:val="20"/>
        </w:rPr>
        <w:instrText xml:space="preserve"> DATE \@ "MMMM d, yyyy" </w:instrText>
      </w:r>
      <w:r>
        <w:rPr>
          <w:rFonts w:ascii="Arial" w:eastAsia="Times New Roman" w:hAnsi="Arial" w:cs="Arial"/>
          <w:b/>
          <w:sz w:val="20"/>
          <w:szCs w:val="20"/>
        </w:rPr>
        <w:fldChar w:fldCharType="separate"/>
      </w:r>
      <w:r w:rsidR="003855BE">
        <w:rPr>
          <w:rFonts w:ascii="Arial" w:eastAsia="Times New Roman" w:hAnsi="Arial" w:cs="Arial"/>
          <w:b/>
          <w:noProof/>
          <w:sz w:val="20"/>
          <w:szCs w:val="20"/>
        </w:rPr>
        <w:t>December 2, 2025</w:t>
      </w:r>
      <w:r>
        <w:rPr>
          <w:rFonts w:ascii="Arial" w:eastAsia="Times New Roman" w:hAnsi="Arial" w:cs="Arial"/>
          <w:b/>
          <w:sz w:val="20"/>
          <w:szCs w:val="20"/>
        </w:rPr>
        <w:fldChar w:fldCharType="end"/>
      </w:r>
    </w:p>
    <w:p w14:paraId="456AD9C5" w14:textId="77777777" w:rsidR="0085487D" w:rsidRPr="009D5AEF" w:rsidRDefault="0085487D" w:rsidP="000260A8">
      <w:pPr>
        <w:spacing w:before="240" w:after="0"/>
        <w:rPr>
          <w:rFonts w:ascii="Arial" w:eastAsia="Times New Roman" w:hAnsi="Arial" w:cs="Arial"/>
          <w:b/>
          <w:sz w:val="20"/>
          <w:szCs w:val="20"/>
        </w:rPr>
      </w:pPr>
    </w:p>
    <w:p w14:paraId="3150A692" w14:textId="77777777" w:rsidR="000260A8" w:rsidRDefault="000260A8" w:rsidP="000260A8">
      <w:pPr>
        <w:spacing w:after="0"/>
      </w:pPr>
      <w:r>
        <w:t>(i</w:t>
      </w:r>
      <w:proofErr w:type="gramStart"/>
      <w:r>
        <w:t>)  This</w:t>
      </w:r>
      <w:proofErr w:type="gramEnd"/>
      <w:r>
        <w:t xml:space="preserve"> is a Combined Synopsis/Solicitation for commercial items prepared in accordance with the format in FAR Subpart 12.6, as supplemented with additional information included in this notice. </w:t>
      </w:r>
      <w:r w:rsidR="003806AA">
        <w:t xml:space="preserve"> </w:t>
      </w:r>
      <w:r>
        <w:t xml:space="preserve">This announcement constitutes the only solicitation; quotes are being </w:t>
      </w:r>
      <w:proofErr w:type="gramStart"/>
      <w:r>
        <w:t>requested</w:t>
      </w:r>
      <w:proofErr w:type="gramEnd"/>
      <w:r>
        <w:t xml:space="preserve"> and a written solicitation will not be issued.</w:t>
      </w:r>
    </w:p>
    <w:p w14:paraId="7E130128" w14:textId="77777777" w:rsidR="000260A8" w:rsidRDefault="000260A8" w:rsidP="000260A8">
      <w:pPr>
        <w:spacing w:after="0"/>
      </w:pPr>
    </w:p>
    <w:p w14:paraId="3A205EBB" w14:textId="0FAC7913" w:rsidR="000260A8" w:rsidRDefault="000260A8" w:rsidP="000260A8">
      <w:pPr>
        <w:spacing w:after="0"/>
      </w:pPr>
      <w:r>
        <w:t>(ii</w:t>
      </w:r>
      <w:proofErr w:type="gramStart"/>
      <w:r>
        <w:t>)  The</w:t>
      </w:r>
      <w:proofErr w:type="gramEnd"/>
      <w:r>
        <w:t xml:space="preserve"> solicita</w:t>
      </w:r>
      <w:r w:rsidR="005474C7">
        <w:t xml:space="preserve">tion number is </w:t>
      </w:r>
      <w:r w:rsidR="00AE229F" w:rsidRPr="00AE229F">
        <w:rPr>
          <w:rFonts w:ascii="Arial" w:eastAsia="Times New Roman" w:hAnsi="Arial" w:cs="Arial"/>
          <w:b/>
          <w:sz w:val="24"/>
          <w:szCs w:val="24"/>
        </w:rPr>
        <w:t>15B11026Q00000003</w:t>
      </w:r>
      <w:r>
        <w:t xml:space="preserve">.  This solicitation is issued as a Request for Quote (RFQ).  Please read </w:t>
      </w:r>
      <w:r w:rsidR="00BB2EA1">
        <w:t xml:space="preserve">it in </w:t>
      </w:r>
      <w:r>
        <w:t>its entirety.</w:t>
      </w:r>
    </w:p>
    <w:p w14:paraId="06DF07E0" w14:textId="77777777" w:rsidR="000260A8" w:rsidRDefault="000260A8" w:rsidP="000260A8">
      <w:pPr>
        <w:spacing w:after="0"/>
      </w:pPr>
    </w:p>
    <w:p w14:paraId="353DCAFB" w14:textId="023D04E4" w:rsidR="000260A8" w:rsidRDefault="000260A8" w:rsidP="000260A8">
      <w:pPr>
        <w:spacing w:after="0"/>
      </w:pPr>
      <w:r>
        <w:t>(iii</w:t>
      </w:r>
      <w:proofErr w:type="gramStart"/>
      <w:r>
        <w:t>)  The</w:t>
      </w:r>
      <w:proofErr w:type="gramEnd"/>
      <w:r>
        <w:t xml:space="preserve"> solicitation document and incorporated provisions and clauses are those in effect through Federal Acquisition Circular </w:t>
      </w:r>
      <w:r w:rsidRPr="002E5285">
        <w:rPr>
          <w:b/>
        </w:rPr>
        <w:t xml:space="preserve">FAC </w:t>
      </w:r>
      <w:r w:rsidR="0085487D">
        <w:rPr>
          <w:b/>
        </w:rPr>
        <w:t>2025-04</w:t>
      </w:r>
      <w:r w:rsidRPr="002E5285">
        <w:rPr>
          <w:b/>
        </w:rPr>
        <w:t>.</w:t>
      </w:r>
    </w:p>
    <w:p w14:paraId="1EA0D847" w14:textId="77777777" w:rsidR="000260A8" w:rsidRDefault="000260A8" w:rsidP="000260A8">
      <w:pPr>
        <w:spacing w:after="0"/>
      </w:pPr>
    </w:p>
    <w:p w14:paraId="1B95CE26" w14:textId="5F82C7E8" w:rsidR="000260A8" w:rsidRDefault="000260A8" w:rsidP="000260A8">
      <w:pPr>
        <w:spacing w:after="0"/>
      </w:pPr>
      <w:r>
        <w:t>(iv</w:t>
      </w:r>
      <w:proofErr w:type="gramStart"/>
      <w:r>
        <w:t>)  The</w:t>
      </w:r>
      <w:proofErr w:type="gramEnd"/>
      <w:r>
        <w:t xml:space="preserve"> NAICS for this requirement is </w:t>
      </w:r>
      <w:r w:rsidR="008E7775">
        <w:rPr>
          <w:b/>
        </w:rPr>
        <w:t>311</w:t>
      </w:r>
      <w:r w:rsidR="00030CAA">
        <w:rPr>
          <w:b/>
        </w:rPr>
        <w:t>612</w:t>
      </w:r>
      <w:r w:rsidR="00AE229F">
        <w:rPr>
          <w:b/>
        </w:rPr>
        <w:t>/311999</w:t>
      </w:r>
      <w:r>
        <w:t xml:space="preserve"> with a small business size standard of </w:t>
      </w:r>
      <w:r w:rsidR="00030CAA">
        <w:rPr>
          <w:b/>
          <w:bCs/>
        </w:rPr>
        <w:t>1,000</w:t>
      </w:r>
      <w:r w:rsidR="00AE229F">
        <w:rPr>
          <w:b/>
          <w:bCs/>
        </w:rPr>
        <w:t>/700</w:t>
      </w:r>
      <w:r>
        <w:t xml:space="preserve"> employees.  </w:t>
      </w:r>
    </w:p>
    <w:p w14:paraId="5D123DAD" w14:textId="77777777" w:rsidR="008E7775" w:rsidRPr="0085487D" w:rsidRDefault="008E7775" w:rsidP="008E7775">
      <w:pPr>
        <w:spacing w:after="0"/>
        <w:rPr>
          <w:b/>
          <w:bCs/>
        </w:rPr>
      </w:pPr>
      <w:r w:rsidRPr="0085487D">
        <w:rPr>
          <w:b/>
          <w:bCs/>
        </w:rPr>
        <w:t xml:space="preserve">This is a </w:t>
      </w:r>
      <w:proofErr w:type="gramStart"/>
      <w:r w:rsidRPr="0085487D">
        <w:rPr>
          <w:b/>
          <w:bCs/>
        </w:rPr>
        <w:t>total</w:t>
      </w:r>
      <w:proofErr w:type="gramEnd"/>
      <w:r w:rsidRPr="0085487D">
        <w:rPr>
          <w:b/>
          <w:bCs/>
        </w:rPr>
        <w:t xml:space="preserve"> small business set-aside. </w:t>
      </w:r>
    </w:p>
    <w:p w14:paraId="1FD506B1" w14:textId="77777777" w:rsidR="000260A8" w:rsidRDefault="000260A8" w:rsidP="000260A8">
      <w:pPr>
        <w:spacing w:after="0"/>
      </w:pPr>
    </w:p>
    <w:p w14:paraId="4A6E7CE8" w14:textId="77777777" w:rsidR="000260A8" w:rsidRDefault="000260A8" w:rsidP="000260A8">
      <w:pPr>
        <w:spacing w:after="0"/>
      </w:pPr>
      <w:r>
        <w:t>(v</w:t>
      </w:r>
      <w:proofErr w:type="gramStart"/>
      <w:r>
        <w:t>)  The</w:t>
      </w:r>
      <w:proofErr w:type="gramEnd"/>
      <w:r>
        <w:t xml:space="preserve"> following items are required</w:t>
      </w:r>
    </w:p>
    <w:p w14:paraId="0BBAAA80" w14:textId="77777777" w:rsidR="000260A8" w:rsidRDefault="000260A8" w:rsidP="000260A8">
      <w:pPr>
        <w:spacing w:after="0"/>
      </w:pPr>
    </w:p>
    <w:p w14:paraId="132B984A" w14:textId="77777777" w:rsidR="00756C7D" w:rsidRDefault="006C72B8" w:rsidP="00D47299">
      <w:pPr>
        <w:pStyle w:val="ListParagraph"/>
        <w:numPr>
          <w:ilvl w:val="0"/>
          <w:numId w:val="3"/>
        </w:numPr>
        <w:spacing w:after="0"/>
      </w:pPr>
      <w:r>
        <w:t>See attached requirements worksheet</w:t>
      </w:r>
      <w:r w:rsidR="008E7775">
        <w:t>s</w:t>
      </w:r>
    </w:p>
    <w:p w14:paraId="0A7E13AC" w14:textId="77777777" w:rsidR="000260A8" w:rsidRDefault="000260A8" w:rsidP="000260A8">
      <w:pPr>
        <w:spacing w:after="0"/>
      </w:pPr>
    </w:p>
    <w:p w14:paraId="21C55739" w14:textId="77777777" w:rsidR="00730366" w:rsidRDefault="000260A8" w:rsidP="00BD0646">
      <w:pPr>
        <w:spacing w:after="0"/>
      </w:pPr>
      <w:r>
        <w:t>(vi</w:t>
      </w:r>
      <w:proofErr w:type="gramStart"/>
      <w:r>
        <w:t xml:space="preserve">)  </w:t>
      </w:r>
      <w:r w:rsidR="00BD0646">
        <w:t>The</w:t>
      </w:r>
      <w:proofErr w:type="gramEnd"/>
      <w:r w:rsidR="00BD0646">
        <w:t xml:space="preserve"> following items are required</w:t>
      </w:r>
    </w:p>
    <w:p w14:paraId="2AAFDFDA" w14:textId="77777777" w:rsidR="00BD0646" w:rsidRDefault="00BD0646" w:rsidP="00BD0646">
      <w:pPr>
        <w:spacing w:after="0"/>
      </w:pPr>
    </w:p>
    <w:p w14:paraId="382B863D" w14:textId="77777777" w:rsidR="006C72B8" w:rsidRDefault="006C72B8" w:rsidP="006C72B8">
      <w:pPr>
        <w:pStyle w:val="ListParagraph"/>
        <w:numPr>
          <w:ilvl w:val="0"/>
          <w:numId w:val="3"/>
        </w:numPr>
        <w:spacing w:after="0"/>
      </w:pPr>
      <w:r>
        <w:t>See attached requirements worksheet</w:t>
      </w:r>
      <w:r w:rsidR="008E7775">
        <w:t>s</w:t>
      </w:r>
    </w:p>
    <w:p w14:paraId="78C9960B" w14:textId="77777777" w:rsidR="000260A8" w:rsidRDefault="000260A8" w:rsidP="000260A8">
      <w:pPr>
        <w:spacing w:after="0"/>
      </w:pPr>
    </w:p>
    <w:p w14:paraId="688E1390" w14:textId="77777777" w:rsidR="000260A8" w:rsidRDefault="000260A8" w:rsidP="000260A8">
      <w:pPr>
        <w:spacing w:after="0"/>
      </w:pPr>
      <w:r>
        <w:t>(vii</w:t>
      </w:r>
      <w:proofErr w:type="gramStart"/>
      <w:r>
        <w:t>)  TERMS</w:t>
      </w:r>
      <w:proofErr w:type="gramEnd"/>
      <w:r>
        <w:t xml:space="preserve"> OF DELIVERY ARE F.O.B. DESTINATION TO:</w:t>
      </w:r>
    </w:p>
    <w:p w14:paraId="2D9166FC" w14:textId="77777777" w:rsidR="00D60E3B" w:rsidRDefault="00D60E3B" w:rsidP="000260A8">
      <w:pPr>
        <w:spacing w:after="0"/>
      </w:pPr>
    </w:p>
    <w:p w14:paraId="3C22B2AA" w14:textId="745AC4D1" w:rsidR="0085487D" w:rsidRDefault="00E50AB9" w:rsidP="0085487D">
      <w:pPr>
        <w:spacing w:after="0"/>
        <w:rPr>
          <w:b/>
          <w:bCs/>
        </w:rPr>
      </w:pPr>
      <w:r>
        <w:rPr>
          <w:b/>
          <w:bCs/>
        </w:rPr>
        <w:t>FCI Manchester</w:t>
      </w:r>
    </w:p>
    <w:p w14:paraId="2697A599" w14:textId="69AE5F40" w:rsidR="00E50AB9" w:rsidRDefault="00E50AB9" w:rsidP="0085487D">
      <w:pPr>
        <w:spacing w:after="0"/>
        <w:rPr>
          <w:b/>
          <w:bCs/>
        </w:rPr>
      </w:pPr>
      <w:r>
        <w:rPr>
          <w:b/>
          <w:bCs/>
        </w:rPr>
        <w:t>805 Fox Hollow Rd</w:t>
      </w:r>
    </w:p>
    <w:p w14:paraId="6011309E" w14:textId="7E64F5CF" w:rsidR="00E50AB9" w:rsidRDefault="00E50AB9" w:rsidP="0085487D">
      <w:pPr>
        <w:spacing w:after="0"/>
      </w:pPr>
      <w:r>
        <w:rPr>
          <w:b/>
          <w:bCs/>
        </w:rPr>
        <w:t>Manchester, KY 40962</w:t>
      </w:r>
    </w:p>
    <w:p w14:paraId="5E04A1D7" w14:textId="77777777" w:rsidR="000260A8" w:rsidRDefault="000260A8" w:rsidP="000260A8">
      <w:pPr>
        <w:spacing w:after="0"/>
      </w:pPr>
    </w:p>
    <w:p w14:paraId="5B3931F5" w14:textId="0D902715" w:rsidR="00E8513B" w:rsidRDefault="0085487D" w:rsidP="001A023E">
      <w:pPr>
        <w:spacing w:after="0"/>
        <w:rPr>
          <w:b/>
          <w:bCs/>
          <w:u w:val="single"/>
        </w:rPr>
      </w:pPr>
      <w:r w:rsidRPr="00E8513B">
        <w:rPr>
          <w:b/>
          <w:bCs/>
          <w:u w:val="single"/>
        </w:rPr>
        <w:t xml:space="preserve">The date of delivery is </w:t>
      </w:r>
      <w:r w:rsidR="00D51E60">
        <w:rPr>
          <w:b/>
          <w:bCs/>
          <w:u w:val="single"/>
        </w:rPr>
        <w:t>30</w:t>
      </w:r>
      <w:r w:rsidRPr="00E8513B">
        <w:rPr>
          <w:b/>
          <w:bCs/>
          <w:u w:val="single"/>
        </w:rPr>
        <w:t xml:space="preserve"> days after receipt of order.</w:t>
      </w:r>
      <w:r w:rsidR="00F107BA">
        <w:rPr>
          <w:b/>
          <w:bCs/>
          <w:u w:val="single"/>
        </w:rPr>
        <w:t xml:space="preserve">  See delivery schedule.</w:t>
      </w:r>
      <w:r w:rsidRPr="00E8513B">
        <w:rPr>
          <w:b/>
          <w:bCs/>
          <w:u w:val="single"/>
        </w:rPr>
        <w:br/>
      </w:r>
      <w:bookmarkStart w:id="0" w:name="_Hlk192675178"/>
      <w:r w:rsidR="00E8513B">
        <w:rPr>
          <w:b/>
          <w:bCs/>
          <w:u w:val="single"/>
        </w:rPr>
        <w:t>A</w:t>
      </w:r>
      <w:r w:rsidRPr="00E8513B">
        <w:rPr>
          <w:b/>
          <w:bCs/>
          <w:u w:val="single"/>
        </w:rPr>
        <w:t>ny subsequent award will require acceptance in the form of a signature by the contractor 48 hours after the signed purchase order has been delivered to the contractor.</w:t>
      </w:r>
      <w:bookmarkEnd w:id="0"/>
      <w:r w:rsidR="00E8513B">
        <w:rPr>
          <w:b/>
          <w:bCs/>
          <w:u w:val="single"/>
        </w:rPr>
        <w:t xml:space="preserve">  </w:t>
      </w:r>
    </w:p>
    <w:p w14:paraId="3C1B9489" w14:textId="4CC164B9" w:rsidR="008D0420" w:rsidRPr="00E8513B" w:rsidRDefault="00E8513B" w:rsidP="001A023E">
      <w:pPr>
        <w:spacing w:after="0"/>
        <w:rPr>
          <w:b/>
          <w:bCs/>
          <w:u w:val="single"/>
        </w:rPr>
      </w:pPr>
      <w:r>
        <w:rPr>
          <w:b/>
          <w:bCs/>
          <w:u w:val="single"/>
        </w:rPr>
        <w:t>Food is a vital part of the orderly running of the operation of a Federal Prison.  In accordance with FAR 13.004 (b), this contracting officer has determined this acquisition appropriate to require acceptance in writing.</w:t>
      </w:r>
    </w:p>
    <w:p w14:paraId="0B35F64F" w14:textId="77777777" w:rsidR="006C72B8" w:rsidRDefault="006C72B8" w:rsidP="000260A8">
      <w:pPr>
        <w:spacing w:after="0"/>
      </w:pPr>
    </w:p>
    <w:p w14:paraId="3036DDFC" w14:textId="11E77650" w:rsidR="000260A8" w:rsidRDefault="000260A8" w:rsidP="000260A8">
      <w:pPr>
        <w:spacing w:after="0"/>
      </w:pPr>
      <w:r>
        <w:t>(viii</w:t>
      </w:r>
      <w:proofErr w:type="gramStart"/>
      <w:r>
        <w:t>)  FAR</w:t>
      </w:r>
      <w:proofErr w:type="gramEnd"/>
      <w:r>
        <w:t xml:space="preserve"> 52.212-1, Instructions to Offerors-</w:t>
      </w:r>
      <w:r w:rsidR="008D0420">
        <w:t>Commercial</w:t>
      </w:r>
      <w:r>
        <w:t>, applies to this acquisition.</w:t>
      </w:r>
    </w:p>
    <w:p w14:paraId="43EEE99C" w14:textId="77777777" w:rsidR="00D60E3B" w:rsidRDefault="00D60E3B" w:rsidP="000260A8">
      <w:pPr>
        <w:spacing w:after="0"/>
      </w:pPr>
    </w:p>
    <w:p w14:paraId="64E788C0" w14:textId="77777777" w:rsidR="00566C4F" w:rsidRPr="004138BA" w:rsidRDefault="00566C4F" w:rsidP="00566C4F">
      <w:pPr>
        <w:spacing w:after="0" w:line="256" w:lineRule="auto"/>
        <w:rPr>
          <w:rFonts w:ascii="Calibri" w:eastAsia="Calibri" w:hAnsi="Calibri" w:cs="Times New Roman"/>
        </w:rPr>
      </w:pPr>
      <w:r w:rsidRPr="004138BA">
        <w:rPr>
          <w:rFonts w:ascii="Calibri" w:eastAsia="Calibri" w:hAnsi="Calibri" w:cs="Times New Roman"/>
        </w:rPr>
        <w:lastRenderedPageBreak/>
        <w:t>(ix</w:t>
      </w:r>
      <w:proofErr w:type="gramStart"/>
      <w:r w:rsidRPr="004138BA">
        <w:rPr>
          <w:rFonts w:ascii="Calibri" w:eastAsia="Calibri" w:hAnsi="Calibri" w:cs="Times New Roman"/>
        </w:rPr>
        <w:t>)  FAR</w:t>
      </w:r>
      <w:proofErr w:type="gramEnd"/>
      <w:r w:rsidRPr="004138BA">
        <w:rPr>
          <w:rFonts w:ascii="Calibri" w:eastAsia="Calibri" w:hAnsi="Calibri" w:cs="Times New Roman"/>
        </w:rPr>
        <w:t xml:space="preserve"> 52.212-2, Evaluation-Commercial Items, applies to this acquisition.</w:t>
      </w:r>
    </w:p>
    <w:p w14:paraId="21762809" w14:textId="77777777" w:rsidR="00566C4F" w:rsidRPr="004138BA" w:rsidRDefault="00566C4F" w:rsidP="00566C4F">
      <w:pPr>
        <w:spacing w:after="0" w:line="256" w:lineRule="auto"/>
        <w:rPr>
          <w:rFonts w:ascii="Calibri" w:eastAsia="Calibri" w:hAnsi="Calibri" w:cs="Times New Roman"/>
        </w:rPr>
      </w:pPr>
      <w:r w:rsidRPr="004138BA">
        <w:rPr>
          <w:rFonts w:ascii="Calibri" w:eastAsia="Calibri" w:hAnsi="Calibri" w:cs="Times New Roman"/>
          <w:b/>
          <w:bCs/>
        </w:rPr>
        <w:t>The Government anticipates and intends to make MULTIPLE awards based on pricing per line item.</w:t>
      </w:r>
      <w:r w:rsidRPr="004138BA">
        <w:rPr>
          <w:rFonts w:ascii="Calibri" w:eastAsia="Calibri" w:hAnsi="Calibri" w:cs="Times New Roman"/>
        </w:rPr>
        <w:br/>
        <w:t xml:space="preserve">Awards will be made to the </w:t>
      </w:r>
      <w:proofErr w:type="gramStart"/>
      <w:r w:rsidRPr="004138BA">
        <w:rPr>
          <w:rFonts w:ascii="Calibri" w:eastAsia="Calibri" w:hAnsi="Calibri" w:cs="Times New Roman"/>
        </w:rPr>
        <w:t>responsible Quoter(s)</w:t>
      </w:r>
      <w:proofErr w:type="gramEnd"/>
      <w:r w:rsidRPr="004138BA">
        <w:rPr>
          <w:rFonts w:ascii="Calibri" w:eastAsia="Calibri" w:hAnsi="Calibri" w:cs="Times New Roman"/>
        </w:rPr>
        <w:t xml:space="preserve"> whose quote conforms to the requirements and is determined to provide the best value to the Government, considering the evaluation factors outlined below</w:t>
      </w:r>
      <w:r w:rsidRPr="004138BA">
        <w:rPr>
          <w:rFonts w:ascii="Calibri" w:eastAsia="Calibri" w:hAnsi="Calibri" w:cs="Times New Roman"/>
          <w:i/>
        </w:rPr>
        <w:t xml:space="preserve">.  </w:t>
      </w:r>
    </w:p>
    <w:p w14:paraId="4CEAA587" w14:textId="6E37A818" w:rsidR="00566C4F" w:rsidRPr="004138BA" w:rsidRDefault="00566C4F" w:rsidP="00566C4F">
      <w:pPr>
        <w:spacing w:after="0" w:line="256" w:lineRule="auto"/>
        <w:ind w:left="720"/>
        <w:rPr>
          <w:rFonts w:ascii="Calibri" w:eastAsia="Calibri" w:hAnsi="Calibri" w:cs="Times New Roman"/>
        </w:rPr>
      </w:pPr>
      <w:r w:rsidRPr="004138BA">
        <w:rPr>
          <w:rFonts w:ascii="Calibri" w:eastAsia="Calibri" w:hAnsi="Calibri" w:cs="Times New Roman"/>
        </w:rPr>
        <w:t>(1) Price - The government will evaluate the Quoter’s proposed price to ensure it is fair and reasonable;</w:t>
      </w:r>
      <w:r w:rsidR="00720FB9" w:rsidRPr="004138BA">
        <w:rPr>
          <w:rFonts w:ascii="Calibri" w:eastAsia="Calibri" w:hAnsi="Calibri" w:cs="Times New Roman"/>
        </w:rPr>
        <w:br/>
      </w:r>
    </w:p>
    <w:p w14:paraId="7A1D3CCD" w14:textId="77777777" w:rsidR="00566C4F" w:rsidRPr="004138BA" w:rsidRDefault="00566C4F" w:rsidP="00566C4F">
      <w:pPr>
        <w:spacing w:after="0" w:line="256" w:lineRule="auto"/>
        <w:ind w:left="720"/>
        <w:rPr>
          <w:rFonts w:ascii="Calibri" w:eastAsia="Calibri" w:hAnsi="Calibri" w:cs="Times New Roman"/>
        </w:rPr>
      </w:pPr>
      <w:r w:rsidRPr="004138BA">
        <w:rPr>
          <w:rFonts w:ascii="Calibri" w:eastAsia="Calibri" w:hAnsi="Calibri" w:cs="Times New Roman"/>
        </w:rPr>
        <w:t>(2) Past Performance – This evaluation factor is a Go/No Go evaluation.</w:t>
      </w:r>
    </w:p>
    <w:p w14:paraId="4BFEF1C4" w14:textId="4EB27DDB" w:rsidR="00566C4F" w:rsidRPr="004138BA" w:rsidRDefault="00566C4F" w:rsidP="00566C4F">
      <w:pPr>
        <w:spacing w:after="0" w:line="256" w:lineRule="auto"/>
        <w:ind w:left="720"/>
        <w:rPr>
          <w:rFonts w:ascii="Calibri" w:eastAsia="Calibri" w:hAnsi="Calibri" w:cs="Times New Roman"/>
        </w:rPr>
      </w:pPr>
      <w:r w:rsidRPr="004138BA">
        <w:rPr>
          <w:rFonts w:ascii="Calibri" w:eastAsia="Calibri" w:hAnsi="Calibri" w:cs="Times New Roman"/>
        </w:rPr>
        <w:t xml:space="preserve">The Government will evaluate past performance based on the following criteria. Any documented instances of late deliveries or missing items, as well as discussions with other Contracting Officers (COs) about past performance, will be factored into the evaluation process. </w:t>
      </w:r>
      <w:r w:rsidRPr="004138BA">
        <w:rPr>
          <w:rFonts w:ascii="Calibri" w:eastAsia="Calibri" w:hAnsi="Calibri" w:cs="Times New Roman"/>
        </w:rPr>
        <w:br/>
        <w:t>The evaluation of past performance will be a Go/No-Go determination as follows:</w:t>
      </w:r>
    </w:p>
    <w:p w14:paraId="0E8DC9A4" w14:textId="77777777" w:rsidR="00566C4F" w:rsidRPr="004138BA" w:rsidRDefault="00566C4F" w:rsidP="00566C4F">
      <w:pPr>
        <w:numPr>
          <w:ilvl w:val="0"/>
          <w:numId w:val="16"/>
        </w:numPr>
        <w:spacing w:after="0" w:line="256" w:lineRule="auto"/>
        <w:rPr>
          <w:rFonts w:ascii="Calibri" w:eastAsia="Calibri" w:hAnsi="Calibri" w:cs="Times New Roman"/>
        </w:rPr>
      </w:pPr>
      <w:r w:rsidRPr="004138BA">
        <w:rPr>
          <w:rFonts w:ascii="Calibri" w:eastAsia="Calibri" w:hAnsi="Calibri" w:cs="Times New Roman"/>
        </w:rPr>
        <w:t>Timeliness: The contractor must have a documented history of on-time deliveries. Documentation of late deliveries, including CPARS reports and communications with other COs from previous contracts, will be considered. If there are substantial delays, the contractor will be deemed a "No-Go."</w:t>
      </w:r>
    </w:p>
    <w:p w14:paraId="707D5F75" w14:textId="2CA58FF4" w:rsidR="00566C4F" w:rsidRPr="004138BA" w:rsidRDefault="00566C4F" w:rsidP="00566C4F">
      <w:pPr>
        <w:numPr>
          <w:ilvl w:val="0"/>
          <w:numId w:val="16"/>
        </w:numPr>
        <w:spacing w:after="0" w:line="256" w:lineRule="auto"/>
        <w:rPr>
          <w:rFonts w:ascii="Calibri" w:eastAsia="Calibri" w:hAnsi="Calibri" w:cs="Times New Roman"/>
        </w:rPr>
      </w:pPr>
      <w:r w:rsidRPr="004138BA">
        <w:rPr>
          <w:rFonts w:ascii="Calibri" w:eastAsia="Calibri" w:hAnsi="Calibri" w:cs="Times New Roman"/>
        </w:rPr>
        <w:t xml:space="preserve">Completed Orders with No Missing Items: The contractor must have consistently delivered complete orders, with no missing or incorrect items. Discussions with other COs and documented customer complaints or returns due to missing items will be </w:t>
      </w:r>
      <w:proofErr w:type="gramStart"/>
      <w:r w:rsidRPr="004138BA">
        <w:rPr>
          <w:rFonts w:ascii="Calibri" w:eastAsia="Calibri" w:hAnsi="Calibri" w:cs="Times New Roman"/>
        </w:rPr>
        <w:t>taken into account</w:t>
      </w:r>
      <w:proofErr w:type="gramEnd"/>
      <w:r w:rsidRPr="004138BA">
        <w:rPr>
          <w:rFonts w:ascii="Calibri" w:eastAsia="Calibri" w:hAnsi="Calibri" w:cs="Times New Roman"/>
        </w:rPr>
        <w:t>. If there is a pattern of missing items from past contracts, the contractor will be deemed a "No-Go</w:t>
      </w:r>
      <w:r w:rsidR="00164518">
        <w:rPr>
          <w:rFonts w:ascii="Calibri" w:eastAsia="Calibri" w:hAnsi="Calibri" w:cs="Times New Roman"/>
        </w:rPr>
        <w:t>”</w:t>
      </w:r>
      <w:r w:rsidRPr="004138BA">
        <w:rPr>
          <w:rFonts w:ascii="Calibri" w:eastAsia="Calibri" w:hAnsi="Calibri" w:cs="Times New Roman"/>
        </w:rPr>
        <w:t>.</w:t>
      </w:r>
    </w:p>
    <w:p w14:paraId="6164D9FD" w14:textId="77777777" w:rsidR="00566C4F" w:rsidRDefault="00566C4F" w:rsidP="00D51E60">
      <w:pPr>
        <w:spacing w:after="0"/>
      </w:pPr>
    </w:p>
    <w:p w14:paraId="572E4004" w14:textId="1284A3C1" w:rsidR="00D51E60" w:rsidRDefault="00D51E60" w:rsidP="00D51E60">
      <w:pPr>
        <w:spacing w:after="0"/>
      </w:pPr>
      <w:r>
        <w:t xml:space="preserve">Awards with total value </w:t>
      </w:r>
      <w:r w:rsidRPr="00D51E60">
        <w:rPr>
          <w:i/>
          <w:iCs/>
          <w:u w:val="single"/>
        </w:rPr>
        <w:t>over</w:t>
      </w:r>
      <w:r>
        <w:t xml:space="preserve"> the Micro Purchase Threshold of $1</w:t>
      </w:r>
      <w:r w:rsidR="00AE229F">
        <w:t>5</w:t>
      </w:r>
      <w:r>
        <w:t xml:space="preserve">,000 will be awarded with a Firm-Fixed Price (FFP) Purchase Order. </w:t>
      </w:r>
    </w:p>
    <w:p w14:paraId="133F65E9" w14:textId="77777777" w:rsidR="00D51E60" w:rsidRDefault="00D51E60" w:rsidP="00D51E60">
      <w:pPr>
        <w:spacing w:after="0"/>
      </w:pPr>
    </w:p>
    <w:p w14:paraId="01D1D23B" w14:textId="39C49720" w:rsidR="00D51E60" w:rsidRPr="00D51E60" w:rsidRDefault="00D51E60" w:rsidP="00D51E60">
      <w:pPr>
        <w:spacing w:after="0"/>
      </w:pPr>
      <w:r>
        <w:t xml:space="preserve">Awards with total value </w:t>
      </w:r>
      <w:r>
        <w:rPr>
          <w:i/>
          <w:iCs/>
          <w:u w:val="single"/>
        </w:rPr>
        <w:t>under</w:t>
      </w:r>
      <w:r>
        <w:t xml:space="preserve"> the Micro Purchase Threshold of $1</w:t>
      </w:r>
      <w:r w:rsidR="00AE229F">
        <w:t>5</w:t>
      </w:r>
      <w:r>
        <w:t xml:space="preserve">,000 will be awarded with a </w:t>
      </w:r>
      <w:r w:rsidR="00235D02">
        <w:t xml:space="preserve">Firm-Fixed Price (FFP) </w:t>
      </w:r>
      <w:r>
        <w:t>Government Purchase Card transaction from the local food services department.</w:t>
      </w:r>
    </w:p>
    <w:p w14:paraId="4A34EC89" w14:textId="77777777" w:rsidR="00D51E60" w:rsidRDefault="00D51E60" w:rsidP="00D51E60">
      <w:pPr>
        <w:spacing w:after="0"/>
      </w:pPr>
    </w:p>
    <w:p w14:paraId="6A761243" w14:textId="77777777" w:rsidR="002D071E" w:rsidRDefault="002D071E" w:rsidP="002D071E">
      <w:pPr>
        <w:spacing w:after="0"/>
      </w:pPr>
      <w:r>
        <w:t>(x)  52.212-3, Offeror Representations and Certifications—Commercial Products and</w:t>
      </w:r>
    </w:p>
    <w:p w14:paraId="4DC3AC38" w14:textId="4EA77D9D" w:rsidR="001A174C" w:rsidRDefault="002D071E" w:rsidP="002D071E">
      <w:pPr>
        <w:spacing w:after="0"/>
      </w:pPr>
      <w:proofErr w:type="gramStart"/>
      <w:r>
        <w:t>Commercial Services (MAY 2024) (DEVIATION FEB 2025),</w:t>
      </w:r>
      <w:proofErr w:type="gramEnd"/>
      <w:r>
        <w:t xml:space="preserve"> is applicable to this acquisition.</w:t>
      </w:r>
    </w:p>
    <w:p w14:paraId="0A9D3A79" w14:textId="36871244" w:rsidR="002D071E" w:rsidRDefault="002D071E" w:rsidP="002D071E">
      <w:pPr>
        <w:spacing w:after="0"/>
      </w:pPr>
    </w:p>
    <w:p w14:paraId="66B2C9FE" w14:textId="77777777" w:rsidR="000260A8" w:rsidRDefault="000260A8" w:rsidP="000260A8">
      <w:pPr>
        <w:spacing w:after="0"/>
      </w:pPr>
      <w:r>
        <w:t xml:space="preserve">(xi)  FAR 52.212-4, Contract Terms and Conditions – </w:t>
      </w:r>
      <w:r w:rsidR="00D60E3B">
        <w:t>Commercial</w:t>
      </w:r>
      <w:r>
        <w:t xml:space="preserve"> Items, is applicable to this </w:t>
      </w:r>
      <w:r w:rsidR="00D60E3B">
        <w:t>acquisition</w:t>
      </w:r>
      <w:r>
        <w:t>.</w:t>
      </w:r>
    </w:p>
    <w:p w14:paraId="73FBF375" w14:textId="77777777" w:rsidR="000260A8" w:rsidRDefault="000260A8" w:rsidP="000260A8">
      <w:pPr>
        <w:spacing w:after="0"/>
      </w:pPr>
    </w:p>
    <w:p w14:paraId="7D0A80C8" w14:textId="77777777" w:rsidR="002D071E" w:rsidRDefault="002D071E" w:rsidP="002D071E">
      <w:pPr>
        <w:spacing w:after="0"/>
      </w:pPr>
      <w:r>
        <w:t>(xii</w:t>
      </w:r>
      <w:proofErr w:type="gramStart"/>
      <w:r>
        <w:t>)  52.212</w:t>
      </w:r>
      <w:proofErr w:type="gramEnd"/>
      <w:r>
        <w:t xml:space="preserve">-5, Contract Terms and Conditions Required </w:t>
      </w:r>
      <w:proofErr w:type="gramStart"/>
      <w:r>
        <w:t>To</w:t>
      </w:r>
      <w:proofErr w:type="gramEnd"/>
      <w:r>
        <w:t xml:space="preserve"> Implement Statutes or</w:t>
      </w:r>
    </w:p>
    <w:p w14:paraId="16FB7065" w14:textId="77777777" w:rsidR="002D071E" w:rsidRDefault="002D071E" w:rsidP="002D071E">
      <w:pPr>
        <w:spacing w:after="0"/>
      </w:pPr>
      <w:r>
        <w:t>Executive Orders—Commercial Products and Commercial Services (JAN 2025)</w:t>
      </w:r>
    </w:p>
    <w:p w14:paraId="154C7F70" w14:textId="4713905B" w:rsidR="0085487D" w:rsidRDefault="002D071E" w:rsidP="002D071E">
      <w:pPr>
        <w:spacing w:after="0"/>
      </w:pPr>
      <w:r>
        <w:t xml:space="preserve">(DEVIATION FEB 2025), applies to this acquisition.  </w:t>
      </w:r>
    </w:p>
    <w:p w14:paraId="1C6E44F4" w14:textId="77777777" w:rsidR="00C432C6" w:rsidRDefault="00C432C6" w:rsidP="002D071E">
      <w:pPr>
        <w:spacing w:after="0"/>
        <w:rPr>
          <w:i/>
        </w:rPr>
      </w:pPr>
    </w:p>
    <w:p w14:paraId="64948274" w14:textId="0D3A12F0" w:rsidR="00770734" w:rsidRPr="00770734" w:rsidRDefault="00770734" w:rsidP="002D071E">
      <w:pPr>
        <w:spacing w:after="0"/>
        <w:rPr>
          <w:iCs/>
        </w:rPr>
      </w:pPr>
      <w:r w:rsidRPr="00770734">
        <w:rPr>
          <w:iCs/>
        </w:rPr>
        <w:t>_</w:t>
      </w:r>
      <w:r>
        <w:rPr>
          <w:iCs/>
        </w:rPr>
        <w:t>X</w:t>
      </w:r>
      <w:r w:rsidRPr="00770734">
        <w:rPr>
          <w:iCs/>
        </w:rPr>
        <w:t>_ (4)</w:t>
      </w:r>
      <w:hyperlink r:id="rId6" w:anchor="FAR_52_203_17" w:tooltip="52.203-17" w:history="1">
        <w:r w:rsidRPr="00770734">
          <w:rPr>
            <w:rStyle w:val="Hyperlink"/>
            <w:iCs/>
          </w:rPr>
          <w:t>52.203-17</w:t>
        </w:r>
      </w:hyperlink>
      <w:r w:rsidRPr="00770734">
        <w:rPr>
          <w:iCs/>
        </w:rPr>
        <w:t>, Contractor Employee Whistleblower Rights (Nov 2023) ( </w:t>
      </w:r>
      <w:hyperlink r:id="rId7" w:tgtFrame="_blank" w:tooltip="41 U.S.C. 4712 (opens in a new window)" w:history="1">
        <w:r w:rsidRPr="00770734">
          <w:rPr>
            <w:rStyle w:val="Hyperlink"/>
            <w:iCs/>
          </w:rPr>
          <w:t>41 U.S.C. 4712</w:t>
        </w:r>
      </w:hyperlink>
      <w:r w:rsidRPr="00770734">
        <w:rPr>
          <w:iCs/>
        </w:rPr>
        <w:t>); this clause does not apply to contracts of DoD, NASA, the Coast Guard, or applicable elements of the intelligence community—see FAR </w:t>
      </w:r>
      <w:hyperlink r:id="rId8" w:anchor="FAR_3_900" w:tooltip="3.900" w:history="1">
        <w:r w:rsidRPr="00770734">
          <w:rPr>
            <w:rStyle w:val="Hyperlink"/>
            <w:iCs/>
          </w:rPr>
          <w:t>3.900</w:t>
        </w:r>
      </w:hyperlink>
      <w:r w:rsidRPr="00770734">
        <w:rPr>
          <w:iCs/>
        </w:rPr>
        <w:t>(a).</w:t>
      </w:r>
    </w:p>
    <w:p w14:paraId="453D9865" w14:textId="7A4B979A" w:rsidR="00C432C6" w:rsidRDefault="00C432C6" w:rsidP="002D071E">
      <w:pPr>
        <w:spacing w:after="0"/>
        <w:rPr>
          <w:iCs/>
        </w:rPr>
      </w:pPr>
      <w:r w:rsidRPr="00C432C6">
        <w:rPr>
          <w:iCs/>
        </w:rPr>
        <w:t>_</w:t>
      </w:r>
      <w:r>
        <w:rPr>
          <w:iCs/>
        </w:rPr>
        <w:t>X</w:t>
      </w:r>
      <w:r w:rsidRPr="00C432C6">
        <w:rPr>
          <w:iCs/>
        </w:rPr>
        <w:t>_ (5)</w:t>
      </w:r>
      <w:hyperlink r:id="rId9" w:anchor="FAR_52_204_10" w:tooltip="52.204-10" w:history="1">
        <w:r w:rsidRPr="00C432C6">
          <w:rPr>
            <w:rStyle w:val="Hyperlink"/>
            <w:iCs/>
          </w:rPr>
          <w:t>52.204-10</w:t>
        </w:r>
      </w:hyperlink>
      <w:r w:rsidRPr="00C432C6">
        <w:rPr>
          <w:iCs/>
        </w:rPr>
        <w:t>, Reporting Executive Compensation and First-Tier Subcontract Awards (Jun 2020) (Pub. L. 109-282) ( </w:t>
      </w:r>
      <w:hyperlink r:id="rId10" w:tgtFrame="_blank" w:tooltip="31 U.S.C. 6101 note (opens in a new window)" w:history="1">
        <w:r w:rsidRPr="00C432C6">
          <w:rPr>
            <w:rStyle w:val="Hyperlink"/>
            <w:iCs/>
          </w:rPr>
          <w:t>31 U.S.C. 6101 note</w:t>
        </w:r>
      </w:hyperlink>
      <w:r w:rsidRPr="00C432C6">
        <w:rPr>
          <w:iCs/>
        </w:rPr>
        <w:t>).</w:t>
      </w:r>
    </w:p>
    <w:p w14:paraId="51F869FC" w14:textId="544FB889" w:rsidR="00433558" w:rsidRPr="00C432C6" w:rsidRDefault="00433558" w:rsidP="002D071E">
      <w:pPr>
        <w:spacing w:after="0"/>
        <w:rPr>
          <w:iCs/>
        </w:rPr>
      </w:pPr>
      <w:r w:rsidRPr="00433558">
        <w:rPr>
          <w:iCs/>
        </w:rPr>
        <w:t>_</w:t>
      </w:r>
      <w:r>
        <w:rPr>
          <w:iCs/>
        </w:rPr>
        <w:t>X</w:t>
      </w:r>
      <w:r w:rsidRPr="00433558">
        <w:rPr>
          <w:iCs/>
        </w:rPr>
        <w:t>_ (9)</w:t>
      </w:r>
      <w:hyperlink r:id="rId11" w:anchor="FAR_52_204_27" w:tooltip="52.204-27" w:history="1">
        <w:r w:rsidRPr="00433558">
          <w:rPr>
            <w:rStyle w:val="Hyperlink"/>
            <w:iCs/>
          </w:rPr>
          <w:t>52.204-27</w:t>
        </w:r>
      </w:hyperlink>
      <w:r w:rsidRPr="00433558">
        <w:rPr>
          <w:iCs/>
        </w:rPr>
        <w:t>, Prohibition on a ByteDance Covered Application (Jun 2023) (Section 102 of Division R of Pub. L. 117-328).</w:t>
      </w:r>
    </w:p>
    <w:p w14:paraId="5C789DDC" w14:textId="4103E615" w:rsidR="00C432C6" w:rsidRDefault="00C432C6" w:rsidP="002D071E">
      <w:pPr>
        <w:spacing w:after="0"/>
        <w:rPr>
          <w:iCs/>
        </w:rPr>
      </w:pPr>
      <w:r w:rsidRPr="00C432C6">
        <w:rPr>
          <w:iCs/>
        </w:rPr>
        <w:lastRenderedPageBreak/>
        <w:t>_</w:t>
      </w:r>
      <w:r>
        <w:rPr>
          <w:iCs/>
        </w:rPr>
        <w:t>X</w:t>
      </w:r>
      <w:r w:rsidRPr="00C432C6">
        <w:rPr>
          <w:iCs/>
        </w:rPr>
        <w:t>_ (12)</w:t>
      </w:r>
      <w:hyperlink r:id="rId12" w:anchor="FAR_52_209_6" w:tooltip="52.209-6" w:history="1">
        <w:r w:rsidRPr="00C432C6">
          <w:rPr>
            <w:rStyle w:val="Hyperlink"/>
            <w:iCs/>
          </w:rPr>
          <w:t>52.209-6</w:t>
        </w:r>
      </w:hyperlink>
      <w:r w:rsidRPr="00C432C6">
        <w:rPr>
          <w:iCs/>
        </w:rPr>
        <w:t>, Protecting the Government's Interest When Subcontracting With Contractors Debarred, Suspended, Proposed for Debarment, or Voluntarily Excluded. (Jan 2025) ( </w:t>
      </w:r>
      <w:hyperlink r:id="rId13" w:tgtFrame="_blank" w:tooltip="31 U.S.C. 6101 note (opens in a new window)" w:history="1">
        <w:r w:rsidRPr="00C432C6">
          <w:rPr>
            <w:rStyle w:val="Hyperlink"/>
            <w:iCs/>
          </w:rPr>
          <w:t>31 U.S.C. 6101 note</w:t>
        </w:r>
      </w:hyperlink>
      <w:r w:rsidRPr="00C432C6">
        <w:rPr>
          <w:iCs/>
        </w:rPr>
        <w:t>).</w:t>
      </w:r>
    </w:p>
    <w:p w14:paraId="4F9BBF7B" w14:textId="4D9E9483" w:rsidR="00C432C6" w:rsidRPr="00C432C6" w:rsidRDefault="00C432C6" w:rsidP="00C432C6">
      <w:pPr>
        <w:spacing w:after="0"/>
        <w:rPr>
          <w:iCs/>
        </w:rPr>
      </w:pPr>
      <w:r w:rsidRPr="00C432C6">
        <w:rPr>
          <w:iCs/>
        </w:rPr>
        <w:t>_</w:t>
      </w:r>
      <w:r>
        <w:rPr>
          <w:iCs/>
        </w:rPr>
        <w:t>X</w:t>
      </w:r>
      <w:r w:rsidRPr="00C432C6">
        <w:rPr>
          <w:iCs/>
        </w:rPr>
        <w:t>_ (18)</w:t>
      </w:r>
      <w:r>
        <w:rPr>
          <w:iCs/>
        </w:rPr>
        <w:t xml:space="preserve"> </w:t>
      </w:r>
      <w:r w:rsidRPr="00C432C6">
        <w:rPr>
          <w:iCs/>
        </w:rPr>
        <w:t>(i)</w:t>
      </w:r>
      <w:hyperlink r:id="rId14" w:anchor="FAR_52_219_6" w:tooltip="52.219-6" w:history="1">
        <w:r w:rsidRPr="00C432C6">
          <w:rPr>
            <w:rStyle w:val="Hyperlink"/>
            <w:iCs/>
          </w:rPr>
          <w:t>52.219-6</w:t>
        </w:r>
      </w:hyperlink>
      <w:r w:rsidRPr="00C432C6">
        <w:rPr>
          <w:iCs/>
        </w:rPr>
        <w:t>, Notice of Total Small Business Set-Aside (Nov 2020) (15 U.S.C. 644).</w:t>
      </w:r>
    </w:p>
    <w:p w14:paraId="2157329E" w14:textId="57B43A1C" w:rsidR="00C432C6" w:rsidRPr="00C432C6" w:rsidRDefault="00C432C6" w:rsidP="00C432C6">
      <w:pPr>
        <w:spacing w:after="0"/>
        <w:rPr>
          <w:iCs/>
        </w:rPr>
      </w:pPr>
      <w:r w:rsidRPr="00C432C6">
        <w:rPr>
          <w:iCs/>
        </w:rPr>
        <w:t>_</w:t>
      </w:r>
      <w:r>
        <w:rPr>
          <w:iCs/>
        </w:rPr>
        <w:t>X</w:t>
      </w:r>
      <w:r w:rsidRPr="00C432C6">
        <w:rPr>
          <w:iCs/>
        </w:rPr>
        <w:t>_ (26)</w:t>
      </w:r>
      <w:r>
        <w:rPr>
          <w:iCs/>
        </w:rPr>
        <w:t xml:space="preserve"> </w:t>
      </w:r>
      <w:r w:rsidRPr="00C432C6">
        <w:rPr>
          <w:iCs/>
        </w:rPr>
        <w:t>(i)</w:t>
      </w:r>
      <w:hyperlink r:id="rId15" w:anchor="FAR_52_219_28" w:tooltip="52.219-28" w:history="1">
        <w:r w:rsidRPr="00C432C6">
          <w:rPr>
            <w:rStyle w:val="Hyperlink"/>
            <w:iCs/>
          </w:rPr>
          <w:t>52.219-28</w:t>
        </w:r>
      </w:hyperlink>
      <w:r w:rsidRPr="00C432C6">
        <w:rPr>
          <w:iCs/>
        </w:rPr>
        <w:t>, Postaward Small Business Program Rerepresentation (Jan 2025) (15 U.S.C. 632(a)(2)).</w:t>
      </w:r>
    </w:p>
    <w:p w14:paraId="04755486" w14:textId="382619D1" w:rsidR="00C432C6" w:rsidRPr="00C432C6" w:rsidRDefault="00C432C6" w:rsidP="00C432C6">
      <w:pPr>
        <w:spacing w:after="0"/>
        <w:rPr>
          <w:iCs/>
        </w:rPr>
      </w:pPr>
      <w:r w:rsidRPr="00C432C6">
        <w:rPr>
          <w:iCs/>
        </w:rPr>
        <w:t>_</w:t>
      </w:r>
      <w:r>
        <w:rPr>
          <w:iCs/>
        </w:rPr>
        <w:t>X</w:t>
      </w:r>
      <w:r w:rsidRPr="00C432C6">
        <w:rPr>
          <w:iCs/>
        </w:rPr>
        <w:t>_ (31)</w:t>
      </w:r>
      <w:hyperlink r:id="rId16" w:anchor="FAR_52_222_3" w:tooltip="52.222-3" w:history="1">
        <w:r w:rsidRPr="00C432C6">
          <w:rPr>
            <w:rStyle w:val="Hyperlink"/>
            <w:iCs/>
          </w:rPr>
          <w:t>52.222-3</w:t>
        </w:r>
      </w:hyperlink>
      <w:r w:rsidRPr="00C432C6">
        <w:rPr>
          <w:iCs/>
        </w:rPr>
        <w:t>, Convict Labor (Jun 2003) (E.O.11755).</w:t>
      </w:r>
    </w:p>
    <w:p w14:paraId="243859A6" w14:textId="28B93201" w:rsidR="00C432C6" w:rsidRPr="00C432C6" w:rsidRDefault="00C432C6" w:rsidP="00C432C6">
      <w:pPr>
        <w:spacing w:after="0"/>
        <w:rPr>
          <w:iCs/>
        </w:rPr>
      </w:pPr>
      <w:r w:rsidRPr="00C432C6">
        <w:rPr>
          <w:iCs/>
        </w:rPr>
        <w:t>_</w:t>
      </w:r>
      <w:r>
        <w:rPr>
          <w:iCs/>
        </w:rPr>
        <w:t>X</w:t>
      </w:r>
      <w:r w:rsidRPr="00C432C6">
        <w:rPr>
          <w:iCs/>
        </w:rPr>
        <w:t>_ (32)</w:t>
      </w:r>
      <w:hyperlink r:id="rId17" w:anchor="FAR_52_222_19" w:tooltip="52.222-19" w:history="1">
        <w:r w:rsidRPr="00C432C6">
          <w:rPr>
            <w:rStyle w:val="Hyperlink"/>
            <w:iCs/>
          </w:rPr>
          <w:t>52.222-19</w:t>
        </w:r>
      </w:hyperlink>
      <w:r w:rsidRPr="00C432C6">
        <w:rPr>
          <w:iCs/>
        </w:rPr>
        <w:t>, Child Labor—Cooperation with Authorities and Remedies (Jan 2025)( </w:t>
      </w:r>
      <w:hyperlink r:id="rId18" w:tgtFrame="_blank" w:tooltip="E.O. 13126 (opens in a new window)" w:history="1">
        <w:r w:rsidRPr="00C432C6">
          <w:rPr>
            <w:rStyle w:val="Hyperlink"/>
            <w:iCs/>
          </w:rPr>
          <w:t>E.O. 13126</w:t>
        </w:r>
      </w:hyperlink>
      <w:r w:rsidRPr="00C432C6">
        <w:rPr>
          <w:iCs/>
        </w:rPr>
        <w:t>).</w:t>
      </w:r>
    </w:p>
    <w:p w14:paraId="510E5CE0" w14:textId="6436E77B" w:rsidR="00C432C6" w:rsidRDefault="00C432C6" w:rsidP="00C432C6">
      <w:pPr>
        <w:spacing w:after="0"/>
        <w:rPr>
          <w:iCs/>
        </w:rPr>
      </w:pPr>
      <w:r w:rsidRPr="00C432C6">
        <w:rPr>
          <w:iCs/>
        </w:rPr>
        <w:t>_</w:t>
      </w:r>
      <w:r>
        <w:rPr>
          <w:iCs/>
        </w:rPr>
        <w:t>X</w:t>
      </w:r>
      <w:r w:rsidRPr="00C432C6">
        <w:rPr>
          <w:iCs/>
        </w:rPr>
        <w:t>_ (36)(i)</w:t>
      </w:r>
      <w:hyperlink r:id="rId19" w:anchor="FAR_52_222_36" w:tooltip="52.222-36" w:history="1">
        <w:r w:rsidRPr="00C432C6">
          <w:rPr>
            <w:rStyle w:val="Hyperlink"/>
            <w:iCs/>
          </w:rPr>
          <w:t>52.222-36</w:t>
        </w:r>
      </w:hyperlink>
      <w:r w:rsidRPr="00C432C6">
        <w:rPr>
          <w:iCs/>
        </w:rPr>
        <w:t>, Equal Opportunity for Workers with Disabilities (Jun 2020) ( </w:t>
      </w:r>
      <w:hyperlink r:id="rId20" w:tgtFrame="_blank" w:tooltip="29 U.S.C. 793 (opens in a new window)" w:history="1">
        <w:r w:rsidRPr="00C432C6">
          <w:rPr>
            <w:rStyle w:val="Hyperlink"/>
            <w:iCs/>
          </w:rPr>
          <w:t>29 U.S.C. 793</w:t>
        </w:r>
      </w:hyperlink>
      <w:r w:rsidRPr="00C432C6">
        <w:rPr>
          <w:iCs/>
        </w:rPr>
        <w:t>).</w:t>
      </w:r>
    </w:p>
    <w:p w14:paraId="162514C3" w14:textId="77227B9B" w:rsidR="00433558" w:rsidRPr="00433558" w:rsidRDefault="00433558" w:rsidP="00433558">
      <w:pPr>
        <w:spacing w:after="0"/>
        <w:rPr>
          <w:iCs/>
        </w:rPr>
      </w:pPr>
      <w:r w:rsidRPr="00433558">
        <w:rPr>
          <w:iCs/>
        </w:rPr>
        <w:t>_</w:t>
      </w:r>
      <w:r>
        <w:rPr>
          <w:iCs/>
        </w:rPr>
        <w:t>X</w:t>
      </w:r>
      <w:r w:rsidRPr="00433558">
        <w:rPr>
          <w:iCs/>
        </w:rPr>
        <w:t>_ (39)(i)</w:t>
      </w:r>
      <w:hyperlink r:id="rId21" w:anchor="FAR_52_222_50" w:tooltip="52.222-50" w:history="1">
        <w:r w:rsidRPr="00433558">
          <w:rPr>
            <w:rStyle w:val="Hyperlink"/>
            <w:iCs/>
          </w:rPr>
          <w:t>52.222-50</w:t>
        </w:r>
      </w:hyperlink>
      <w:r w:rsidRPr="00433558">
        <w:rPr>
          <w:iCs/>
        </w:rPr>
        <w:t>, Combating Trafficking in Persons (Nov 2021) (22 U.S.C. chapter 78 and E.O. 13627).</w:t>
      </w:r>
    </w:p>
    <w:p w14:paraId="3DB7A870" w14:textId="295B4F06" w:rsidR="00C432C6" w:rsidRDefault="00C432C6" w:rsidP="00C432C6">
      <w:pPr>
        <w:spacing w:after="0"/>
        <w:rPr>
          <w:iCs/>
        </w:rPr>
      </w:pPr>
      <w:r w:rsidRPr="00C432C6">
        <w:rPr>
          <w:iCs/>
        </w:rPr>
        <w:t>_</w:t>
      </w:r>
      <w:r>
        <w:rPr>
          <w:iCs/>
        </w:rPr>
        <w:t>X</w:t>
      </w:r>
      <w:r w:rsidRPr="00C432C6">
        <w:rPr>
          <w:iCs/>
        </w:rPr>
        <w:t>_ (48)(i)</w:t>
      </w:r>
      <w:hyperlink r:id="rId22" w:anchor="FAR_52_225_1" w:tooltip="52.225-1" w:history="1">
        <w:r w:rsidRPr="00C432C6">
          <w:rPr>
            <w:rStyle w:val="Hyperlink"/>
            <w:iCs/>
          </w:rPr>
          <w:t>52.225-1</w:t>
        </w:r>
      </w:hyperlink>
      <w:r w:rsidRPr="00C432C6">
        <w:rPr>
          <w:iCs/>
        </w:rPr>
        <w:t>, Buy American-Supplies (Oct 2022) (41 U.S.C. chapter 83).</w:t>
      </w:r>
    </w:p>
    <w:p w14:paraId="196E5371" w14:textId="05521843" w:rsidR="00433558" w:rsidRPr="00C432C6" w:rsidRDefault="00433558" w:rsidP="00C432C6">
      <w:pPr>
        <w:spacing w:after="0"/>
        <w:rPr>
          <w:iCs/>
        </w:rPr>
      </w:pPr>
      <w:r w:rsidRPr="00433558">
        <w:rPr>
          <w:iCs/>
        </w:rPr>
        <w:t>_</w:t>
      </w:r>
      <w:r w:rsidR="005730C2">
        <w:rPr>
          <w:iCs/>
        </w:rPr>
        <w:t>X</w:t>
      </w:r>
      <w:r w:rsidRPr="00433558">
        <w:rPr>
          <w:iCs/>
        </w:rPr>
        <w:t>_ (55)</w:t>
      </w:r>
      <w:hyperlink r:id="rId23" w:anchor="FAR_52_226_8" w:tooltip="52.226-8" w:history="1">
        <w:r w:rsidRPr="00433558">
          <w:rPr>
            <w:rStyle w:val="Hyperlink"/>
            <w:iCs/>
          </w:rPr>
          <w:t>52.226-8</w:t>
        </w:r>
      </w:hyperlink>
      <w:r w:rsidRPr="00433558">
        <w:rPr>
          <w:iCs/>
        </w:rPr>
        <w:t>, Encouraging Contractor Policies to Ban Text Messaging While Driving (May 2024) ( </w:t>
      </w:r>
      <w:hyperlink r:id="rId24" w:tgtFrame="_blank" w:tooltip="E.O. 13513 (opens in a new window)" w:history="1">
        <w:r w:rsidRPr="00433558">
          <w:rPr>
            <w:rStyle w:val="Hyperlink"/>
            <w:iCs/>
          </w:rPr>
          <w:t>E.O. 13513</w:t>
        </w:r>
      </w:hyperlink>
      <w:r w:rsidRPr="00433558">
        <w:rPr>
          <w:iCs/>
        </w:rPr>
        <w:t>).</w:t>
      </w:r>
    </w:p>
    <w:p w14:paraId="5A36A77A" w14:textId="2EF35DE4" w:rsidR="00C432C6" w:rsidRDefault="00C432C6" w:rsidP="002D071E">
      <w:pPr>
        <w:spacing w:after="0"/>
        <w:rPr>
          <w:iCs/>
        </w:rPr>
      </w:pPr>
      <w:r w:rsidRPr="00C432C6">
        <w:rPr>
          <w:iCs/>
        </w:rPr>
        <w:t>_</w:t>
      </w:r>
      <w:r>
        <w:rPr>
          <w:iCs/>
        </w:rPr>
        <w:t>X</w:t>
      </w:r>
      <w:r w:rsidRPr="00C432C6">
        <w:rPr>
          <w:iCs/>
        </w:rPr>
        <w:t>_ (59)</w:t>
      </w:r>
      <w:hyperlink r:id="rId25" w:anchor="FAR_52_232_33" w:tooltip="52.232-33" w:history="1">
        <w:r w:rsidRPr="00C432C6">
          <w:rPr>
            <w:rStyle w:val="Hyperlink"/>
            <w:iCs/>
          </w:rPr>
          <w:t>52.232-33</w:t>
        </w:r>
      </w:hyperlink>
      <w:r w:rsidRPr="00C432C6">
        <w:rPr>
          <w:iCs/>
        </w:rPr>
        <w:t>, Payment by Electronic Funds Transfer-System for Award Management (Oct2018) ( </w:t>
      </w:r>
      <w:hyperlink r:id="rId26" w:tgtFrame="_blank" w:tooltip="31 U.S.C. 3332 (opens in a new window)" w:history="1">
        <w:r w:rsidRPr="00C432C6">
          <w:rPr>
            <w:rStyle w:val="Hyperlink"/>
            <w:iCs/>
          </w:rPr>
          <w:t>31 U.S.C. 3332</w:t>
        </w:r>
      </w:hyperlink>
      <w:r w:rsidRPr="00C432C6">
        <w:rPr>
          <w:iCs/>
        </w:rPr>
        <w:t>).</w:t>
      </w:r>
    </w:p>
    <w:p w14:paraId="5F6E03DA" w14:textId="4965BCF5" w:rsidR="00C432C6" w:rsidRDefault="00C432C6" w:rsidP="002D071E">
      <w:pPr>
        <w:spacing w:after="0"/>
        <w:rPr>
          <w:iCs/>
        </w:rPr>
      </w:pPr>
      <w:r w:rsidRPr="00C432C6">
        <w:rPr>
          <w:iCs/>
        </w:rPr>
        <w:t>_</w:t>
      </w:r>
      <w:r>
        <w:rPr>
          <w:iCs/>
        </w:rPr>
        <w:t>X</w:t>
      </w:r>
      <w:r w:rsidRPr="00C432C6">
        <w:rPr>
          <w:iCs/>
        </w:rPr>
        <w:t>_ (61)</w:t>
      </w:r>
      <w:hyperlink r:id="rId27" w:anchor="FAR_52_232_36" w:tooltip="52.232-36" w:history="1">
        <w:r w:rsidRPr="00C432C6">
          <w:rPr>
            <w:rStyle w:val="Hyperlink"/>
            <w:iCs/>
          </w:rPr>
          <w:t>52.232-36</w:t>
        </w:r>
      </w:hyperlink>
      <w:r w:rsidRPr="00C432C6">
        <w:rPr>
          <w:iCs/>
        </w:rPr>
        <w:t>, Payment by Third Party (May 2014) (31 U.S.C. 3332).</w:t>
      </w:r>
    </w:p>
    <w:p w14:paraId="22D529F0" w14:textId="4BF3256F" w:rsidR="00C432C6" w:rsidRDefault="00433558" w:rsidP="002D071E">
      <w:pPr>
        <w:spacing w:after="0"/>
        <w:rPr>
          <w:iCs/>
        </w:rPr>
      </w:pPr>
      <w:r w:rsidRPr="00433558">
        <w:rPr>
          <w:iCs/>
        </w:rPr>
        <w:t>_</w:t>
      </w:r>
      <w:r>
        <w:rPr>
          <w:iCs/>
        </w:rPr>
        <w:t>X</w:t>
      </w:r>
      <w:r w:rsidRPr="00433558">
        <w:rPr>
          <w:iCs/>
        </w:rPr>
        <w:t>_ (9)</w:t>
      </w:r>
      <w:hyperlink r:id="rId28" w:anchor="FAR_52_226_6" w:tooltip="52.226-6" w:history="1">
        <w:r w:rsidRPr="00433558">
          <w:rPr>
            <w:rStyle w:val="Hyperlink"/>
            <w:iCs/>
          </w:rPr>
          <w:t>52.226-6</w:t>
        </w:r>
      </w:hyperlink>
      <w:r w:rsidRPr="00433558">
        <w:rPr>
          <w:iCs/>
        </w:rPr>
        <w:t>, Promoting Excess Food Donation to Nonprofit Organizations (Jun 2020) (42 U.S.C. 1792).</w:t>
      </w:r>
    </w:p>
    <w:p w14:paraId="082D5658" w14:textId="77777777" w:rsidR="00C432C6" w:rsidRDefault="00C432C6" w:rsidP="002D071E">
      <w:pPr>
        <w:spacing w:after="0"/>
        <w:rPr>
          <w:iCs/>
        </w:rPr>
      </w:pPr>
    </w:p>
    <w:p w14:paraId="4520BED7" w14:textId="77777777" w:rsidR="0085487D" w:rsidRDefault="0085487D" w:rsidP="0085487D">
      <w:pPr>
        <w:spacing w:after="0"/>
      </w:pPr>
      <w:r>
        <w:t>(xiii</w:t>
      </w:r>
      <w:proofErr w:type="gramStart"/>
      <w:r>
        <w:t>)</w:t>
      </w:r>
      <w:r w:rsidRPr="004378F0">
        <w:t xml:space="preserve"> </w:t>
      </w:r>
      <w:r>
        <w:t xml:space="preserve"> The</w:t>
      </w:r>
      <w:proofErr w:type="gramEnd"/>
      <w:r>
        <w:t xml:space="preserve"> selected Quoter must comply with the additional contract clauses and provisions</w:t>
      </w:r>
    </w:p>
    <w:p w14:paraId="14461C25" w14:textId="77777777" w:rsidR="0085487D" w:rsidRDefault="0085487D" w:rsidP="0085487D">
      <w:pPr>
        <w:spacing w:after="0"/>
      </w:pPr>
    </w:p>
    <w:bookmarkStart w:id="1" w:name="_Hlk126917481"/>
    <w:p w14:paraId="61E6F5D5" w14:textId="77777777" w:rsidR="00FC23EE" w:rsidRDefault="00FC23EE" w:rsidP="0085487D">
      <w:pPr>
        <w:pStyle w:val="Default"/>
        <w:numPr>
          <w:ilvl w:val="0"/>
          <w:numId w:val="3"/>
        </w:numPr>
      </w:pPr>
      <w:r w:rsidRPr="00FC23EE">
        <w:fldChar w:fldCharType="begin"/>
      </w:r>
      <w:r w:rsidRPr="00FC23EE">
        <w:instrText>HYPERLINK "https://www.acquisition.gov/far/52.204-7" \l "FAR_52_204_7" \o "52.204-7"</w:instrText>
      </w:r>
      <w:r w:rsidRPr="00FC23EE">
        <w:fldChar w:fldCharType="separate"/>
      </w:r>
      <w:r w:rsidRPr="00FC23EE">
        <w:rPr>
          <w:rStyle w:val="Hyperlink"/>
        </w:rPr>
        <w:t>52.204-7</w:t>
      </w:r>
      <w:r w:rsidRPr="00FC23EE">
        <w:fldChar w:fldCharType="end"/>
      </w:r>
      <w:r w:rsidRPr="00FC23EE">
        <w:t xml:space="preserve">, System for Award Management </w:t>
      </w:r>
    </w:p>
    <w:p w14:paraId="42CA62B6" w14:textId="79703D27" w:rsidR="00FC23EE" w:rsidRPr="005E3A89" w:rsidRDefault="00FC23EE" w:rsidP="0085487D">
      <w:pPr>
        <w:pStyle w:val="Default"/>
        <w:numPr>
          <w:ilvl w:val="0"/>
          <w:numId w:val="3"/>
        </w:numPr>
      </w:pPr>
      <w:hyperlink r:id="rId29" w:anchor="FAR_52_204_13" w:tooltip="52.204-13" w:history="1">
        <w:r w:rsidRPr="00FC23EE">
          <w:rPr>
            <w:rStyle w:val="Hyperlink"/>
          </w:rPr>
          <w:t>52.204-13</w:t>
        </w:r>
      </w:hyperlink>
      <w:r w:rsidRPr="00FC23EE">
        <w:t>, System for Award Management Maintenance</w:t>
      </w:r>
    </w:p>
    <w:bookmarkStart w:id="2" w:name="_Hlk126917498"/>
    <w:bookmarkEnd w:id="1"/>
    <w:p w14:paraId="37802DC2" w14:textId="4389FB1B" w:rsidR="0085487D" w:rsidRPr="005E3A89" w:rsidRDefault="00FC23EE" w:rsidP="0085487D">
      <w:pPr>
        <w:pStyle w:val="Default"/>
        <w:numPr>
          <w:ilvl w:val="0"/>
          <w:numId w:val="3"/>
        </w:numPr>
      </w:pPr>
      <w:r w:rsidRPr="00FC23EE">
        <w:fldChar w:fldCharType="begin"/>
      </w:r>
      <w:r w:rsidRPr="00FC23EE">
        <w:instrText>HYPERLINK "https://www.acquisition.gov/far/52.204-16" \l "FAR_52_204_16" \o "52.204-16"</w:instrText>
      </w:r>
      <w:r w:rsidRPr="00FC23EE">
        <w:fldChar w:fldCharType="separate"/>
      </w:r>
      <w:r w:rsidRPr="00FC23EE">
        <w:rPr>
          <w:rStyle w:val="Hyperlink"/>
        </w:rPr>
        <w:t>52.204-16</w:t>
      </w:r>
      <w:r w:rsidRPr="00FC23EE">
        <w:fldChar w:fldCharType="end"/>
      </w:r>
      <w:r w:rsidRPr="00FC23EE">
        <w:t>, Commercial and Government Entity Code Reporting</w:t>
      </w:r>
    </w:p>
    <w:bookmarkEnd w:id="2"/>
    <w:p w14:paraId="7B9F55EE" w14:textId="77777777" w:rsidR="0085487D" w:rsidRDefault="0085487D" w:rsidP="0085487D">
      <w:pPr>
        <w:pStyle w:val="Default"/>
        <w:numPr>
          <w:ilvl w:val="0"/>
          <w:numId w:val="3"/>
        </w:numPr>
      </w:pPr>
      <w:r w:rsidRPr="00FC23EE">
        <w:t>2852.212-4</w:t>
      </w:r>
      <w:r w:rsidRPr="00251E1A">
        <w:t xml:space="preserve"> Contract Terms and Conditions, Commercial Items (FAR Deviation) (NOV</w:t>
      </w:r>
      <w:r>
        <w:t xml:space="preserve"> </w:t>
      </w:r>
      <w:r w:rsidRPr="00251E1A">
        <w:t>2020)</w:t>
      </w:r>
    </w:p>
    <w:p w14:paraId="7C011AE3" w14:textId="77777777" w:rsidR="00E55BA6" w:rsidRDefault="00E55BA6" w:rsidP="00D82373">
      <w:pPr>
        <w:pStyle w:val="ListParagraph"/>
        <w:spacing w:after="0"/>
        <w:ind w:left="0"/>
      </w:pPr>
    </w:p>
    <w:p w14:paraId="3FA27C1C" w14:textId="4643F475" w:rsidR="00E50AB9" w:rsidRDefault="004378F0" w:rsidP="004378F0">
      <w:pPr>
        <w:spacing w:after="0"/>
      </w:pPr>
      <w:r>
        <w:t xml:space="preserve">The full text of the referenced FAR </w:t>
      </w:r>
      <w:r w:rsidR="003B0F61">
        <w:t xml:space="preserve">provisions and </w:t>
      </w:r>
      <w:r>
        <w:t xml:space="preserve">clauses may be accessed electronically at </w:t>
      </w:r>
      <w:hyperlink r:id="rId30" w:history="1">
        <w:r w:rsidR="00EB3B38" w:rsidRPr="002D51A2">
          <w:rPr>
            <w:rStyle w:val="Hyperlink"/>
          </w:rPr>
          <w:t>www.acquisition.gov/FAR</w:t>
        </w:r>
      </w:hyperlink>
      <w:r w:rsidR="00EB3B38">
        <w:t xml:space="preserve"> or by </w:t>
      </w:r>
      <w:r w:rsidR="00E50AB9">
        <w:rPr>
          <w:b/>
        </w:rPr>
        <w:t>Andre Cawood</w:t>
      </w:r>
      <w:r w:rsidR="00BB6E8A" w:rsidRPr="002E5285">
        <w:rPr>
          <w:b/>
        </w:rPr>
        <w:t xml:space="preserve">, Contract Specialist, by email to </w:t>
      </w:r>
      <w:hyperlink r:id="rId31" w:history="1">
        <w:r w:rsidR="00E50AB9" w:rsidRPr="00CC635B">
          <w:rPr>
            <w:rStyle w:val="Hyperlink"/>
          </w:rPr>
          <w:t>akcawood@bop.gov</w:t>
        </w:r>
      </w:hyperlink>
    </w:p>
    <w:p w14:paraId="0AE4D8CC" w14:textId="380617A7" w:rsidR="004378F0" w:rsidRPr="00E50AB9" w:rsidRDefault="00CF2E01" w:rsidP="004378F0">
      <w:pPr>
        <w:spacing w:after="0"/>
        <w:rPr>
          <w:b/>
        </w:rPr>
      </w:pPr>
      <w:r w:rsidRPr="002E5285">
        <w:rPr>
          <w:rStyle w:val="Hyperlink"/>
          <w:b/>
        </w:rPr>
        <w:t xml:space="preserve"> </w:t>
      </w:r>
    </w:p>
    <w:p w14:paraId="085DC24F" w14:textId="77777777" w:rsidR="000260A8" w:rsidRDefault="000260A8" w:rsidP="000260A8">
      <w:pPr>
        <w:spacing w:after="0"/>
      </w:pPr>
      <w:r>
        <w:t>(xiv</w:t>
      </w:r>
      <w:proofErr w:type="gramStart"/>
      <w:r>
        <w:t>)  Not</w:t>
      </w:r>
      <w:proofErr w:type="gramEnd"/>
      <w:r>
        <w:t xml:space="preserve"> applicable to this solicitation.</w:t>
      </w:r>
    </w:p>
    <w:p w14:paraId="0FF40D05" w14:textId="77777777" w:rsidR="00D60E3B" w:rsidRDefault="00D60E3B" w:rsidP="000260A8">
      <w:pPr>
        <w:spacing w:after="0"/>
      </w:pPr>
    </w:p>
    <w:p w14:paraId="78144A9C" w14:textId="4168892B" w:rsidR="00EF3556" w:rsidRDefault="00EF3556" w:rsidP="00EF3556">
      <w:pPr>
        <w:spacing w:after="0"/>
      </w:pPr>
      <w:r>
        <w:t>(xv</w:t>
      </w:r>
      <w:proofErr w:type="gramStart"/>
      <w:r>
        <w:t>)  The</w:t>
      </w:r>
      <w:proofErr w:type="gramEnd"/>
      <w:r>
        <w:t xml:space="preserve"> completed solicitation package must be </w:t>
      </w:r>
      <w:r w:rsidRPr="00CF2E01">
        <w:t>returned</w:t>
      </w:r>
      <w:r>
        <w:t xml:space="preserve"> no later than </w:t>
      </w:r>
      <w:r w:rsidRPr="00BD0646">
        <w:rPr>
          <w:b/>
        </w:rPr>
        <w:t>1</w:t>
      </w:r>
      <w:r>
        <w:rPr>
          <w:b/>
        </w:rPr>
        <w:t>0:00 a</w:t>
      </w:r>
      <w:r w:rsidRPr="00BD0646">
        <w:rPr>
          <w:b/>
        </w:rPr>
        <w:t>.m.</w:t>
      </w:r>
      <w:r>
        <w:t xml:space="preserve"> Eastern Standard Time on </w:t>
      </w:r>
      <w:r w:rsidR="00AE7991">
        <w:rPr>
          <w:b/>
        </w:rPr>
        <w:t>December 17</w:t>
      </w:r>
      <w:r w:rsidR="0085487D">
        <w:rPr>
          <w:b/>
        </w:rPr>
        <w:t>, 2025.</w:t>
      </w:r>
      <w:r>
        <w:t xml:space="preserve"> </w:t>
      </w:r>
    </w:p>
    <w:p w14:paraId="53FC36BA" w14:textId="77777777" w:rsidR="00EF3556" w:rsidRDefault="00EF3556" w:rsidP="00EF3556">
      <w:pPr>
        <w:spacing w:after="0"/>
      </w:pPr>
    </w:p>
    <w:p w14:paraId="0DCC6846" w14:textId="77777777" w:rsidR="00EF3556" w:rsidRDefault="00EF3556" w:rsidP="00EF3556">
      <w:pPr>
        <w:spacing w:after="0"/>
      </w:pPr>
      <w:r>
        <w:t>(xvi</w:t>
      </w:r>
      <w:proofErr w:type="gramStart"/>
      <w:r>
        <w:t>)  Vendors</w:t>
      </w:r>
      <w:proofErr w:type="gramEnd"/>
      <w:r>
        <w:t xml:space="preserve"> shall submit quotes only to:</w:t>
      </w:r>
    </w:p>
    <w:p w14:paraId="3B2C0874" w14:textId="7F29D42D" w:rsidR="00AE0508" w:rsidRDefault="00AE0508" w:rsidP="0085487D">
      <w:pPr>
        <w:pStyle w:val="ListParagraph"/>
        <w:numPr>
          <w:ilvl w:val="0"/>
          <w:numId w:val="3"/>
        </w:numPr>
        <w:spacing w:after="0"/>
      </w:pPr>
      <w:r>
        <w:rPr>
          <w:b/>
          <w:bCs/>
        </w:rPr>
        <w:t>Andre Cawood</w:t>
      </w:r>
      <w:r w:rsidR="0085487D" w:rsidRPr="003A5FA1">
        <w:rPr>
          <w:b/>
          <w:bCs/>
        </w:rPr>
        <w:t xml:space="preserve">, </w:t>
      </w:r>
      <w:r w:rsidR="0085487D">
        <w:rPr>
          <w:b/>
          <w:bCs/>
        </w:rPr>
        <w:t>Contr</w:t>
      </w:r>
      <w:r>
        <w:rPr>
          <w:b/>
          <w:bCs/>
        </w:rPr>
        <w:t>act Specialist</w:t>
      </w:r>
      <w:r w:rsidR="0085487D" w:rsidRPr="003A5FA1">
        <w:rPr>
          <w:b/>
          <w:bCs/>
        </w:rPr>
        <w:t xml:space="preserve">, Email: </w:t>
      </w:r>
      <w:hyperlink r:id="rId32" w:history="1">
        <w:r w:rsidRPr="00CC635B">
          <w:rPr>
            <w:rStyle w:val="Hyperlink"/>
          </w:rPr>
          <w:t>akcawood@bop.gov</w:t>
        </w:r>
      </w:hyperlink>
    </w:p>
    <w:p w14:paraId="66397C63" w14:textId="73C2AB5C" w:rsidR="0085487D" w:rsidRDefault="0085487D" w:rsidP="00AE0508">
      <w:pPr>
        <w:pStyle w:val="ListParagraph"/>
        <w:spacing w:after="0"/>
      </w:pPr>
      <w:r>
        <w:t xml:space="preserve">  </w:t>
      </w:r>
    </w:p>
    <w:p w14:paraId="21B9C081" w14:textId="21697851" w:rsidR="00EF3556" w:rsidRDefault="00EF3556" w:rsidP="00EF3556">
      <w:pPr>
        <w:spacing w:after="0"/>
      </w:pPr>
      <w:r>
        <w:t xml:space="preserve">No fax, hand delivered, or mail-in quotes will be accepted.  </w:t>
      </w:r>
      <w:r w:rsidRPr="008E128D">
        <w:t xml:space="preserve">Please be sure to read the </w:t>
      </w:r>
      <w:r>
        <w:t xml:space="preserve">solicitation, </w:t>
      </w:r>
      <w:r w:rsidRPr="008E128D">
        <w:t>cover letter,</w:t>
      </w:r>
      <w:r>
        <w:t xml:space="preserve"> quote sheet</w:t>
      </w:r>
      <w:r w:rsidRPr="008E128D">
        <w:t xml:space="preserve">, </w:t>
      </w:r>
      <w:r>
        <w:t>clauses and provisions and delivery schedule</w:t>
      </w:r>
      <w:r w:rsidRPr="008E128D">
        <w:t xml:space="preserve">. If the answer is addressed in those </w:t>
      </w:r>
      <w:proofErr w:type="gramStart"/>
      <w:r w:rsidRPr="008E128D">
        <w:t>documents</w:t>
      </w:r>
      <w:proofErr w:type="gramEnd"/>
      <w:r w:rsidRPr="008E128D">
        <w:t xml:space="preserve"> you will not receive a response. </w:t>
      </w:r>
    </w:p>
    <w:p w14:paraId="780DB59F" w14:textId="77777777" w:rsidR="008E128D" w:rsidRDefault="008E128D" w:rsidP="000260A8">
      <w:pPr>
        <w:spacing w:after="0"/>
      </w:pPr>
    </w:p>
    <w:p w14:paraId="40FD92DE" w14:textId="77777777" w:rsidR="000260A8" w:rsidRDefault="00245E85" w:rsidP="000260A8">
      <w:pPr>
        <w:spacing w:after="0"/>
      </w:pPr>
      <w:r w:rsidRPr="00245E85">
        <w:t>Quote</w:t>
      </w:r>
      <w:r w:rsidR="00C9446C">
        <w:t>s</w:t>
      </w:r>
      <w:r w:rsidRPr="00245E85">
        <w:t xml:space="preserve"> MUST be good for </w:t>
      </w:r>
      <w:r w:rsidR="0078520C">
        <w:t>30</w:t>
      </w:r>
      <w:r w:rsidRPr="00245E85">
        <w:t xml:space="preserve"> calendar days after </w:t>
      </w:r>
      <w:proofErr w:type="gramStart"/>
      <w:r w:rsidRPr="00245E85">
        <w:t>close</w:t>
      </w:r>
      <w:proofErr w:type="gramEnd"/>
      <w:r w:rsidRPr="00245E85">
        <w:t>.</w:t>
      </w:r>
      <w:r>
        <w:t xml:space="preserve"> </w:t>
      </w:r>
    </w:p>
    <w:p w14:paraId="5AF81D19" w14:textId="77777777" w:rsidR="000260A8" w:rsidRDefault="000260A8" w:rsidP="000260A8">
      <w:pPr>
        <w:spacing w:after="0"/>
      </w:pPr>
    </w:p>
    <w:p w14:paraId="0659ECD8" w14:textId="77777777" w:rsidR="000260A8" w:rsidRDefault="00DE5368" w:rsidP="000260A8">
      <w:pPr>
        <w:spacing w:after="0"/>
      </w:pPr>
      <w:proofErr w:type="gramStart"/>
      <w:r>
        <w:lastRenderedPageBreak/>
        <w:t>Any and all</w:t>
      </w:r>
      <w:proofErr w:type="gramEnd"/>
      <w:r>
        <w:t xml:space="preserve"> i</w:t>
      </w:r>
      <w:r w:rsidR="000260A8">
        <w:t xml:space="preserve">nformation will be posted to the General Services Administration, </w:t>
      </w:r>
      <w:r w:rsidR="00E63CB5">
        <w:t>SAM.Gov</w:t>
      </w:r>
      <w:r w:rsidR="000260A8">
        <w:t xml:space="preserve"> website:</w:t>
      </w:r>
      <w:r w:rsidR="00C9446C">
        <w:t xml:space="preserve"> </w:t>
      </w:r>
      <w:r w:rsidR="000260A8">
        <w:t xml:space="preserve"> </w:t>
      </w:r>
      <w:hyperlink r:id="rId33" w:history="1">
        <w:r w:rsidR="00E63CB5" w:rsidRPr="00F3165F">
          <w:rPr>
            <w:rStyle w:val="Hyperlink"/>
          </w:rPr>
          <w:t>www.sam.gov</w:t>
        </w:r>
      </w:hyperlink>
      <w:r w:rsidR="00C11158">
        <w:t>.</w:t>
      </w:r>
      <w:r w:rsidR="000260A8">
        <w:t xml:space="preserve">  All future information about this acquisition, including amendments, </w:t>
      </w:r>
      <w:r>
        <w:t xml:space="preserve">awards </w:t>
      </w:r>
      <w:r w:rsidR="002615C3">
        <w:t xml:space="preserve">and </w:t>
      </w:r>
      <w:r w:rsidR="000260A8">
        <w:t>cancellations will also be distributed through this site.</w:t>
      </w:r>
      <w:r w:rsidR="00A93D75">
        <w:t xml:space="preserve"> </w:t>
      </w:r>
      <w:r w:rsidR="000260A8">
        <w:t xml:space="preserve"> Interested parties are responsible for monitoring this site to ensure they have the most up-to-date information about this solicitation.</w:t>
      </w:r>
    </w:p>
    <w:p w14:paraId="4D602F93" w14:textId="79039E5C" w:rsidR="00EF3556" w:rsidRDefault="00235D02" w:rsidP="00EF3556">
      <w:pPr>
        <w:spacing w:after="0"/>
      </w:pPr>
      <w:r>
        <w:br/>
      </w:r>
      <w:r w:rsidR="00EF3556">
        <w:t>***Question Submission</w:t>
      </w:r>
      <w:proofErr w:type="gramStart"/>
      <w:r w:rsidR="00EF3556">
        <w:t>:  Interested</w:t>
      </w:r>
      <w:proofErr w:type="gramEnd"/>
      <w:r w:rsidR="00EF3556">
        <w:t xml:space="preserve"> quoters must submit any questions concerning the solicitation at the earliest time possible to enable the Buyer to respond.  Questions must be submitted by email </w:t>
      </w:r>
      <w:proofErr w:type="gramStart"/>
      <w:r w:rsidR="00EF3556">
        <w:t>only,</w:t>
      </w:r>
      <w:proofErr w:type="gramEnd"/>
      <w:r w:rsidR="00EF3556">
        <w:t xml:space="preserve"> no phone calls please.  </w:t>
      </w:r>
    </w:p>
    <w:p w14:paraId="7E0DFF41" w14:textId="77777777" w:rsidR="00EF3556" w:rsidRDefault="00EF3556" w:rsidP="00EF3556">
      <w:pPr>
        <w:spacing w:after="0"/>
      </w:pPr>
      <w:r>
        <w:t>The email addresses to send questions to are:</w:t>
      </w:r>
    </w:p>
    <w:p w14:paraId="36B741AC" w14:textId="5D5D8822" w:rsidR="000334BC" w:rsidRDefault="000334BC" w:rsidP="0085487D">
      <w:pPr>
        <w:pStyle w:val="ListParagraph"/>
        <w:numPr>
          <w:ilvl w:val="0"/>
          <w:numId w:val="3"/>
        </w:numPr>
        <w:spacing w:after="0"/>
      </w:pPr>
      <w:bookmarkStart w:id="3" w:name="_Hlk192675295"/>
      <w:r>
        <w:rPr>
          <w:b/>
          <w:bCs/>
        </w:rPr>
        <w:t>Andre Cawood</w:t>
      </w:r>
      <w:r w:rsidR="0085487D" w:rsidRPr="003A5FA1">
        <w:rPr>
          <w:b/>
          <w:bCs/>
        </w:rPr>
        <w:t xml:space="preserve">, </w:t>
      </w:r>
      <w:r w:rsidR="0085487D">
        <w:rPr>
          <w:b/>
          <w:bCs/>
        </w:rPr>
        <w:t>Contract</w:t>
      </w:r>
      <w:r>
        <w:rPr>
          <w:b/>
          <w:bCs/>
        </w:rPr>
        <w:t xml:space="preserve"> Specialist</w:t>
      </w:r>
      <w:r w:rsidR="0085487D" w:rsidRPr="003A5FA1">
        <w:rPr>
          <w:b/>
          <w:bCs/>
        </w:rPr>
        <w:t xml:space="preserve">, Email: </w:t>
      </w:r>
      <w:hyperlink r:id="rId34" w:history="1">
        <w:r w:rsidRPr="00CC635B">
          <w:rPr>
            <w:rStyle w:val="Hyperlink"/>
          </w:rPr>
          <w:t>akcawood@bop.gov</w:t>
        </w:r>
      </w:hyperlink>
    </w:p>
    <w:p w14:paraId="65271D9B" w14:textId="683C6FC5" w:rsidR="00B6169F" w:rsidRDefault="0085487D" w:rsidP="000334BC">
      <w:pPr>
        <w:pStyle w:val="ListParagraph"/>
        <w:spacing w:after="0"/>
      </w:pPr>
      <w:r>
        <w:t xml:space="preserve">  </w:t>
      </w:r>
    </w:p>
    <w:p w14:paraId="3E70D45F" w14:textId="77777777" w:rsidR="00B6169F" w:rsidRPr="00B6169F" w:rsidRDefault="00B6169F" w:rsidP="00B6169F">
      <w:pPr>
        <w:spacing w:after="0"/>
      </w:pPr>
      <w:r w:rsidRPr="00B6169F">
        <w:t>“System updates may lag policy updates. The System for Award Management (SAM) may continue to require entities to complete representations based on provisions that are not included in agency solicitations. Examples include:</w:t>
      </w:r>
    </w:p>
    <w:p w14:paraId="09901FF9" w14:textId="77777777" w:rsidR="00B6169F" w:rsidRPr="00B6169F" w:rsidRDefault="00B6169F" w:rsidP="00B6169F">
      <w:pPr>
        <w:numPr>
          <w:ilvl w:val="0"/>
          <w:numId w:val="15"/>
        </w:numPr>
        <w:spacing w:after="0"/>
      </w:pPr>
      <w:r w:rsidRPr="00B6169F">
        <w:t>52.222-25, Affirmative Action Compliance, and</w:t>
      </w:r>
    </w:p>
    <w:p w14:paraId="792756AA" w14:textId="77777777" w:rsidR="00B6169F" w:rsidRPr="00B6169F" w:rsidRDefault="00B6169F" w:rsidP="00B6169F">
      <w:pPr>
        <w:numPr>
          <w:ilvl w:val="0"/>
          <w:numId w:val="15"/>
        </w:numPr>
        <w:spacing w:after="0"/>
      </w:pPr>
      <w:r w:rsidRPr="00B6169F">
        <w:t>52.212-3, Offeror Representations and Certifications—Commercial Products and Commercial Services, paragraph (d).</w:t>
      </w:r>
    </w:p>
    <w:p w14:paraId="7534B556" w14:textId="77777777" w:rsidR="00B6169F" w:rsidRPr="00B6169F" w:rsidRDefault="00B6169F" w:rsidP="00B6169F">
      <w:pPr>
        <w:spacing w:after="0"/>
      </w:pPr>
      <w:r w:rsidRPr="00B6169F">
        <w:t>Contracting officers will not consider these representations when making award decisions or enforce requirements. Entities are not required to, nor are they able to, update their entity registration to remove these representations in SAM.”</w:t>
      </w:r>
    </w:p>
    <w:p w14:paraId="6837A97F" w14:textId="77777777" w:rsidR="00B6169F" w:rsidRPr="00B6169F" w:rsidRDefault="00B6169F" w:rsidP="00B6169F">
      <w:pPr>
        <w:spacing w:after="0"/>
      </w:pPr>
    </w:p>
    <w:bookmarkEnd w:id="3"/>
    <w:p w14:paraId="173C7347" w14:textId="12F147E7" w:rsidR="000260A8" w:rsidRPr="00090F38" w:rsidRDefault="000260A8" w:rsidP="00EF3556">
      <w:pPr>
        <w:spacing w:after="0"/>
        <w:rPr>
          <w:color w:val="0563C1" w:themeColor="hyperlink"/>
          <w:u w:val="single"/>
        </w:rPr>
      </w:pPr>
    </w:p>
    <w:sectPr w:rsidR="000260A8" w:rsidRPr="00090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4C47"/>
    <w:multiLevelType w:val="hybridMultilevel"/>
    <w:tmpl w:val="EB84E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024BBF"/>
    <w:multiLevelType w:val="hybridMultilevel"/>
    <w:tmpl w:val="A342B66A"/>
    <w:lvl w:ilvl="0" w:tplc="D1567D7E">
      <w:start w:val="1"/>
      <w:numFmt w:val="bullet"/>
      <w:lvlText w:val="•"/>
      <w:lvlJc w:val="left"/>
      <w:pPr>
        <w:ind w:left="825" w:hanging="360"/>
      </w:pPr>
      <w:rPr>
        <w:rFonts w:ascii="Calibri" w:eastAsiaTheme="minorHAnsi" w:hAnsi="Calibri" w:cstheme="minorBidi"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 w15:restartNumberingAfterBreak="0">
    <w:nsid w:val="138343F1"/>
    <w:multiLevelType w:val="hybridMultilevel"/>
    <w:tmpl w:val="C178AEFC"/>
    <w:lvl w:ilvl="0" w:tplc="D1567D7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60D6A"/>
    <w:multiLevelType w:val="hybridMultilevel"/>
    <w:tmpl w:val="7B1201AA"/>
    <w:lvl w:ilvl="0" w:tplc="D1567D7E">
      <w:start w:val="1"/>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3B742F3"/>
    <w:multiLevelType w:val="hybridMultilevel"/>
    <w:tmpl w:val="4E06D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9A5AB4"/>
    <w:multiLevelType w:val="hybridMultilevel"/>
    <w:tmpl w:val="019C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AA1D4E"/>
    <w:multiLevelType w:val="hybridMultilevel"/>
    <w:tmpl w:val="01CE907E"/>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 w15:restartNumberingAfterBreak="0">
    <w:nsid w:val="4937104F"/>
    <w:multiLevelType w:val="hybridMultilevel"/>
    <w:tmpl w:val="C83E9E0C"/>
    <w:lvl w:ilvl="0" w:tplc="D1567D7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5122A3"/>
    <w:multiLevelType w:val="hybridMultilevel"/>
    <w:tmpl w:val="DE6EE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115F31"/>
    <w:multiLevelType w:val="hybridMultilevel"/>
    <w:tmpl w:val="5B427324"/>
    <w:lvl w:ilvl="0" w:tplc="D1567D7E">
      <w:start w:val="1"/>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313355"/>
    <w:multiLevelType w:val="multilevel"/>
    <w:tmpl w:val="146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8631E"/>
    <w:multiLevelType w:val="hybridMultilevel"/>
    <w:tmpl w:val="39AA9F74"/>
    <w:lvl w:ilvl="0" w:tplc="8B26D252">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2" w15:restartNumberingAfterBreak="0">
    <w:nsid w:val="6FDD3288"/>
    <w:multiLevelType w:val="hybridMultilevel"/>
    <w:tmpl w:val="78048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0AF4069"/>
    <w:multiLevelType w:val="multilevel"/>
    <w:tmpl w:val="6CD82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8C6181"/>
    <w:multiLevelType w:val="hybridMultilevel"/>
    <w:tmpl w:val="7D38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A4710B"/>
    <w:multiLevelType w:val="hybridMultilevel"/>
    <w:tmpl w:val="531E28B0"/>
    <w:lvl w:ilvl="0" w:tplc="7B7A5A86">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552275128">
    <w:abstractNumId w:val="11"/>
  </w:num>
  <w:num w:numId="2" w16cid:durableId="6061588">
    <w:abstractNumId w:val="15"/>
  </w:num>
  <w:num w:numId="3" w16cid:durableId="1089085370">
    <w:abstractNumId w:val="14"/>
  </w:num>
  <w:num w:numId="4" w16cid:durableId="1281960497">
    <w:abstractNumId w:val="0"/>
  </w:num>
  <w:num w:numId="5" w16cid:durableId="775448455">
    <w:abstractNumId w:val="8"/>
  </w:num>
  <w:num w:numId="6" w16cid:durableId="229661288">
    <w:abstractNumId w:val="5"/>
  </w:num>
  <w:num w:numId="7" w16cid:durableId="609900879">
    <w:abstractNumId w:val="12"/>
  </w:num>
  <w:num w:numId="8" w16cid:durableId="988049902">
    <w:abstractNumId w:val="2"/>
  </w:num>
  <w:num w:numId="9" w16cid:durableId="67846087">
    <w:abstractNumId w:val="3"/>
  </w:num>
  <w:num w:numId="10" w16cid:durableId="1080102770">
    <w:abstractNumId w:val="9"/>
  </w:num>
  <w:num w:numId="11" w16cid:durableId="1109471255">
    <w:abstractNumId w:val="7"/>
  </w:num>
  <w:num w:numId="12" w16cid:durableId="870187383">
    <w:abstractNumId w:val="6"/>
  </w:num>
  <w:num w:numId="13" w16cid:durableId="508907658">
    <w:abstractNumId w:val="1"/>
  </w:num>
  <w:num w:numId="14" w16cid:durableId="991828956">
    <w:abstractNumId w:val="4"/>
  </w:num>
  <w:num w:numId="15" w16cid:durableId="2033992844">
    <w:abstractNumId w:val="13"/>
  </w:num>
  <w:num w:numId="16" w16cid:durableId="1137135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0A8"/>
    <w:rsid w:val="000226BA"/>
    <w:rsid w:val="00022C22"/>
    <w:rsid w:val="000260A8"/>
    <w:rsid w:val="00030CAA"/>
    <w:rsid w:val="000334BC"/>
    <w:rsid w:val="00041B78"/>
    <w:rsid w:val="00043090"/>
    <w:rsid w:val="00065CD5"/>
    <w:rsid w:val="0007726E"/>
    <w:rsid w:val="00087956"/>
    <w:rsid w:val="00090F38"/>
    <w:rsid w:val="000B6F92"/>
    <w:rsid w:val="000D5903"/>
    <w:rsid w:val="000E6933"/>
    <w:rsid w:val="00125C3C"/>
    <w:rsid w:val="00147719"/>
    <w:rsid w:val="00164518"/>
    <w:rsid w:val="001A023E"/>
    <w:rsid w:val="001A174C"/>
    <w:rsid w:val="001C3F20"/>
    <w:rsid w:val="001E66B2"/>
    <w:rsid w:val="002322AC"/>
    <w:rsid w:val="00235D02"/>
    <w:rsid w:val="00240EF5"/>
    <w:rsid w:val="00245E85"/>
    <w:rsid w:val="002615C3"/>
    <w:rsid w:val="00262742"/>
    <w:rsid w:val="0026486D"/>
    <w:rsid w:val="002669BC"/>
    <w:rsid w:val="002B0C38"/>
    <w:rsid w:val="002C134C"/>
    <w:rsid w:val="002D01C5"/>
    <w:rsid w:val="002D071E"/>
    <w:rsid w:val="002D7047"/>
    <w:rsid w:val="002E0D7B"/>
    <w:rsid w:val="002E2A2F"/>
    <w:rsid w:val="002E5285"/>
    <w:rsid w:val="002F1A86"/>
    <w:rsid w:val="002F1FBA"/>
    <w:rsid w:val="00305E29"/>
    <w:rsid w:val="003127C9"/>
    <w:rsid w:val="00345924"/>
    <w:rsid w:val="00356156"/>
    <w:rsid w:val="00357D51"/>
    <w:rsid w:val="003806AA"/>
    <w:rsid w:val="003855BE"/>
    <w:rsid w:val="00392FEC"/>
    <w:rsid w:val="00396D19"/>
    <w:rsid w:val="003A00FD"/>
    <w:rsid w:val="003B0F61"/>
    <w:rsid w:val="003B6F51"/>
    <w:rsid w:val="0040003B"/>
    <w:rsid w:val="00401114"/>
    <w:rsid w:val="00410F9F"/>
    <w:rsid w:val="004138BA"/>
    <w:rsid w:val="004141F2"/>
    <w:rsid w:val="004232B7"/>
    <w:rsid w:val="00433558"/>
    <w:rsid w:val="004378F0"/>
    <w:rsid w:val="00441886"/>
    <w:rsid w:val="00452CF8"/>
    <w:rsid w:val="00453E42"/>
    <w:rsid w:val="004562B2"/>
    <w:rsid w:val="00466E74"/>
    <w:rsid w:val="004832F8"/>
    <w:rsid w:val="004A2ABD"/>
    <w:rsid w:val="004A4B10"/>
    <w:rsid w:val="004B25BA"/>
    <w:rsid w:val="004C1FE9"/>
    <w:rsid w:val="004C3832"/>
    <w:rsid w:val="004C5FDB"/>
    <w:rsid w:val="004E02AB"/>
    <w:rsid w:val="004E565B"/>
    <w:rsid w:val="00512AEF"/>
    <w:rsid w:val="005306C1"/>
    <w:rsid w:val="00544EA4"/>
    <w:rsid w:val="005474C7"/>
    <w:rsid w:val="00555BF1"/>
    <w:rsid w:val="00566C4F"/>
    <w:rsid w:val="00566EDE"/>
    <w:rsid w:val="005730C2"/>
    <w:rsid w:val="00575FEA"/>
    <w:rsid w:val="005A0009"/>
    <w:rsid w:val="005B23AD"/>
    <w:rsid w:val="005C4A11"/>
    <w:rsid w:val="005D451E"/>
    <w:rsid w:val="005F01F9"/>
    <w:rsid w:val="00601DFF"/>
    <w:rsid w:val="00604FB4"/>
    <w:rsid w:val="00613FDD"/>
    <w:rsid w:val="00670992"/>
    <w:rsid w:val="006803D2"/>
    <w:rsid w:val="00687E5A"/>
    <w:rsid w:val="006A32A0"/>
    <w:rsid w:val="006B462E"/>
    <w:rsid w:val="006C72B8"/>
    <w:rsid w:val="006D14DC"/>
    <w:rsid w:val="0070445E"/>
    <w:rsid w:val="00716F89"/>
    <w:rsid w:val="00720FB9"/>
    <w:rsid w:val="00730366"/>
    <w:rsid w:val="007377E2"/>
    <w:rsid w:val="00740555"/>
    <w:rsid w:val="00756C7D"/>
    <w:rsid w:val="00764B13"/>
    <w:rsid w:val="00770734"/>
    <w:rsid w:val="00776D3A"/>
    <w:rsid w:val="0078393C"/>
    <w:rsid w:val="0078520C"/>
    <w:rsid w:val="00790883"/>
    <w:rsid w:val="007A6283"/>
    <w:rsid w:val="007C0F9C"/>
    <w:rsid w:val="007D0371"/>
    <w:rsid w:val="007D3988"/>
    <w:rsid w:val="007E3D38"/>
    <w:rsid w:val="00830371"/>
    <w:rsid w:val="0085487D"/>
    <w:rsid w:val="00871275"/>
    <w:rsid w:val="00876616"/>
    <w:rsid w:val="00880D03"/>
    <w:rsid w:val="008C53B6"/>
    <w:rsid w:val="008D0420"/>
    <w:rsid w:val="008E00C7"/>
    <w:rsid w:val="008E128D"/>
    <w:rsid w:val="008E7775"/>
    <w:rsid w:val="009674BB"/>
    <w:rsid w:val="00980020"/>
    <w:rsid w:val="00984943"/>
    <w:rsid w:val="0098665D"/>
    <w:rsid w:val="00993911"/>
    <w:rsid w:val="00A00509"/>
    <w:rsid w:val="00A008E6"/>
    <w:rsid w:val="00A1277F"/>
    <w:rsid w:val="00A309C8"/>
    <w:rsid w:val="00A41EC0"/>
    <w:rsid w:val="00A606E4"/>
    <w:rsid w:val="00A75630"/>
    <w:rsid w:val="00A764CE"/>
    <w:rsid w:val="00A93D75"/>
    <w:rsid w:val="00AA5661"/>
    <w:rsid w:val="00AB3AC5"/>
    <w:rsid w:val="00AB7024"/>
    <w:rsid w:val="00AE0508"/>
    <w:rsid w:val="00AE229F"/>
    <w:rsid w:val="00AE7991"/>
    <w:rsid w:val="00B0172B"/>
    <w:rsid w:val="00B06CB5"/>
    <w:rsid w:val="00B17152"/>
    <w:rsid w:val="00B512CA"/>
    <w:rsid w:val="00B573DD"/>
    <w:rsid w:val="00B60BA3"/>
    <w:rsid w:val="00B6169F"/>
    <w:rsid w:val="00B64D78"/>
    <w:rsid w:val="00B6608F"/>
    <w:rsid w:val="00B67118"/>
    <w:rsid w:val="00B85C7E"/>
    <w:rsid w:val="00BA7B74"/>
    <w:rsid w:val="00BB2EA1"/>
    <w:rsid w:val="00BB6E8A"/>
    <w:rsid w:val="00BC0756"/>
    <w:rsid w:val="00BD0646"/>
    <w:rsid w:val="00BE5FE7"/>
    <w:rsid w:val="00BE66E4"/>
    <w:rsid w:val="00BF4D05"/>
    <w:rsid w:val="00C001F4"/>
    <w:rsid w:val="00C11158"/>
    <w:rsid w:val="00C31BA0"/>
    <w:rsid w:val="00C42813"/>
    <w:rsid w:val="00C432C6"/>
    <w:rsid w:val="00C752CD"/>
    <w:rsid w:val="00C81D76"/>
    <w:rsid w:val="00C9446C"/>
    <w:rsid w:val="00CD7406"/>
    <w:rsid w:val="00CE1F20"/>
    <w:rsid w:val="00CF2E01"/>
    <w:rsid w:val="00CF3D64"/>
    <w:rsid w:val="00D132D8"/>
    <w:rsid w:val="00D24947"/>
    <w:rsid w:val="00D34D1E"/>
    <w:rsid w:val="00D47299"/>
    <w:rsid w:val="00D47D2A"/>
    <w:rsid w:val="00D51E60"/>
    <w:rsid w:val="00D60E3B"/>
    <w:rsid w:val="00D654AB"/>
    <w:rsid w:val="00D82373"/>
    <w:rsid w:val="00D8559A"/>
    <w:rsid w:val="00DA281B"/>
    <w:rsid w:val="00DC73DD"/>
    <w:rsid w:val="00DE5368"/>
    <w:rsid w:val="00E14168"/>
    <w:rsid w:val="00E435C6"/>
    <w:rsid w:val="00E50AB9"/>
    <w:rsid w:val="00E55BA6"/>
    <w:rsid w:val="00E63CB5"/>
    <w:rsid w:val="00E8513B"/>
    <w:rsid w:val="00E859C6"/>
    <w:rsid w:val="00E948D8"/>
    <w:rsid w:val="00E97273"/>
    <w:rsid w:val="00EA640E"/>
    <w:rsid w:val="00EB3B38"/>
    <w:rsid w:val="00EE4345"/>
    <w:rsid w:val="00EE7E31"/>
    <w:rsid w:val="00EF3556"/>
    <w:rsid w:val="00F107BA"/>
    <w:rsid w:val="00F4733E"/>
    <w:rsid w:val="00F80F62"/>
    <w:rsid w:val="00F838DA"/>
    <w:rsid w:val="00FA62CA"/>
    <w:rsid w:val="00FB3AD4"/>
    <w:rsid w:val="00FB417F"/>
    <w:rsid w:val="00FC23EE"/>
    <w:rsid w:val="00FC7166"/>
    <w:rsid w:val="00FD3E6D"/>
    <w:rsid w:val="00FE2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3CB61"/>
  <w15:chartTrackingRefBased/>
  <w15:docId w15:val="{5E5951F5-BDBE-415D-9E68-36ADDF90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0A8"/>
    <w:pPr>
      <w:ind w:left="720"/>
      <w:contextualSpacing/>
    </w:pPr>
  </w:style>
  <w:style w:type="character" w:styleId="Hyperlink">
    <w:name w:val="Hyperlink"/>
    <w:basedOn w:val="DefaultParagraphFont"/>
    <w:uiPriority w:val="99"/>
    <w:unhideWhenUsed/>
    <w:rsid w:val="00EB3B38"/>
    <w:rPr>
      <w:color w:val="0563C1" w:themeColor="hyperlink"/>
      <w:u w:val="single"/>
    </w:rPr>
  </w:style>
  <w:style w:type="paragraph" w:styleId="BalloonText">
    <w:name w:val="Balloon Text"/>
    <w:basedOn w:val="Normal"/>
    <w:link w:val="BalloonTextChar"/>
    <w:uiPriority w:val="99"/>
    <w:semiHidden/>
    <w:unhideWhenUsed/>
    <w:rsid w:val="004C1F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1FE9"/>
    <w:rPr>
      <w:rFonts w:ascii="Segoe UI" w:hAnsi="Segoe UI" w:cs="Segoe UI"/>
      <w:sz w:val="18"/>
      <w:szCs w:val="18"/>
    </w:rPr>
  </w:style>
  <w:style w:type="character" w:styleId="Emphasis">
    <w:name w:val="Emphasis"/>
    <w:basedOn w:val="DefaultParagraphFont"/>
    <w:uiPriority w:val="20"/>
    <w:qFormat/>
    <w:rsid w:val="00466E74"/>
    <w:rPr>
      <w:i/>
      <w:iCs/>
    </w:rPr>
  </w:style>
  <w:style w:type="paragraph" w:styleId="NormalWeb">
    <w:name w:val="Normal (Web)"/>
    <w:basedOn w:val="Normal"/>
    <w:uiPriority w:val="99"/>
    <w:semiHidden/>
    <w:unhideWhenUsed/>
    <w:rsid w:val="00CF2E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5487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CD7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7914">
      <w:bodyDiv w:val="1"/>
      <w:marLeft w:val="0"/>
      <w:marRight w:val="0"/>
      <w:marTop w:val="0"/>
      <w:marBottom w:val="0"/>
      <w:divBdr>
        <w:top w:val="none" w:sz="0" w:space="0" w:color="auto"/>
        <w:left w:val="none" w:sz="0" w:space="0" w:color="auto"/>
        <w:bottom w:val="none" w:sz="0" w:space="0" w:color="auto"/>
        <w:right w:val="none" w:sz="0" w:space="0" w:color="auto"/>
      </w:divBdr>
    </w:div>
    <w:div w:id="192424728">
      <w:bodyDiv w:val="1"/>
      <w:marLeft w:val="0"/>
      <w:marRight w:val="0"/>
      <w:marTop w:val="0"/>
      <w:marBottom w:val="0"/>
      <w:divBdr>
        <w:top w:val="none" w:sz="0" w:space="0" w:color="auto"/>
        <w:left w:val="none" w:sz="0" w:space="0" w:color="auto"/>
        <w:bottom w:val="none" w:sz="0" w:space="0" w:color="auto"/>
        <w:right w:val="none" w:sz="0" w:space="0" w:color="auto"/>
      </w:divBdr>
    </w:div>
    <w:div w:id="299650832">
      <w:bodyDiv w:val="1"/>
      <w:marLeft w:val="0"/>
      <w:marRight w:val="0"/>
      <w:marTop w:val="0"/>
      <w:marBottom w:val="0"/>
      <w:divBdr>
        <w:top w:val="none" w:sz="0" w:space="0" w:color="auto"/>
        <w:left w:val="none" w:sz="0" w:space="0" w:color="auto"/>
        <w:bottom w:val="none" w:sz="0" w:space="0" w:color="auto"/>
        <w:right w:val="none" w:sz="0" w:space="0" w:color="auto"/>
      </w:divBdr>
    </w:div>
    <w:div w:id="371468015">
      <w:bodyDiv w:val="1"/>
      <w:marLeft w:val="0"/>
      <w:marRight w:val="0"/>
      <w:marTop w:val="0"/>
      <w:marBottom w:val="0"/>
      <w:divBdr>
        <w:top w:val="none" w:sz="0" w:space="0" w:color="auto"/>
        <w:left w:val="none" w:sz="0" w:space="0" w:color="auto"/>
        <w:bottom w:val="none" w:sz="0" w:space="0" w:color="auto"/>
        <w:right w:val="none" w:sz="0" w:space="0" w:color="auto"/>
      </w:divBdr>
    </w:div>
    <w:div w:id="482894076">
      <w:bodyDiv w:val="1"/>
      <w:marLeft w:val="0"/>
      <w:marRight w:val="0"/>
      <w:marTop w:val="0"/>
      <w:marBottom w:val="0"/>
      <w:divBdr>
        <w:top w:val="none" w:sz="0" w:space="0" w:color="auto"/>
        <w:left w:val="none" w:sz="0" w:space="0" w:color="auto"/>
        <w:bottom w:val="none" w:sz="0" w:space="0" w:color="auto"/>
        <w:right w:val="none" w:sz="0" w:space="0" w:color="auto"/>
      </w:divBdr>
    </w:div>
    <w:div w:id="697122909">
      <w:bodyDiv w:val="1"/>
      <w:marLeft w:val="0"/>
      <w:marRight w:val="0"/>
      <w:marTop w:val="0"/>
      <w:marBottom w:val="0"/>
      <w:divBdr>
        <w:top w:val="none" w:sz="0" w:space="0" w:color="auto"/>
        <w:left w:val="none" w:sz="0" w:space="0" w:color="auto"/>
        <w:bottom w:val="none" w:sz="0" w:space="0" w:color="auto"/>
        <w:right w:val="none" w:sz="0" w:space="0" w:color="auto"/>
      </w:divBdr>
    </w:div>
    <w:div w:id="698433476">
      <w:bodyDiv w:val="1"/>
      <w:marLeft w:val="0"/>
      <w:marRight w:val="0"/>
      <w:marTop w:val="0"/>
      <w:marBottom w:val="0"/>
      <w:divBdr>
        <w:top w:val="none" w:sz="0" w:space="0" w:color="auto"/>
        <w:left w:val="none" w:sz="0" w:space="0" w:color="auto"/>
        <w:bottom w:val="none" w:sz="0" w:space="0" w:color="auto"/>
        <w:right w:val="none" w:sz="0" w:space="0" w:color="auto"/>
      </w:divBdr>
    </w:div>
    <w:div w:id="753163254">
      <w:bodyDiv w:val="1"/>
      <w:marLeft w:val="0"/>
      <w:marRight w:val="0"/>
      <w:marTop w:val="0"/>
      <w:marBottom w:val="0"/>
      <w:divBdr>
        <w:top w:val="none" w:sz="0" w:space="0" w:color="auto"/>
        <w:left w:val="none" w:sz="0" w:space="0" w:color="auto"/>
        <w:bottom w:val="none" w:sz="0" w:space="0" w:color="auto"/>
        <w:right w:val="none" w:sz="0" w:space="0" w:color="auto"/>
      </w:divBdr>
    </w:div>
    <w:div w:id="762189650">
      <w:bodyDiv w:val="1"/>
      <w:marLeft w:val="0"/>
      <w:marRight w:val="0"/>
      <w:marTop w:val="0"/>
      <w:marBottom w:val="0"/>
      <w:divBdr>
        <w:top w:val="none" w:sz="0" w:space="0" w:color="auto"/>
        <w:left w:val="none" w:sz="0" w:space="0" w:color="auto"/>
        <w:bottom w:val="none" w:sz="0" w:space="0" w:color="auto"/>
        <w:right w:val="none" w:sz="0" w:space="0" w:color="auto"/>
      </w:divBdr>
    </w:div>
    <w:div w:id="785584443">
      <w:bodyDiv w:val="1"/>
      <w:marLeft w:val="0"/>
      <w:marRight w:val="0"/>
      <w:marTop w:val="0"/>
      <w:marBottom w:val="0"/>
      <w:divBdr>
        <w:top w:val="none" w:sz="0" w:space="0" w:color="auto"/>
        <w:left w:val="none" w:sz="0" w:space="0" w:color="auto"/>
        <w:bottom w:val="none" w:sz="0" w:space="0" w:color="auto"/>
        <w:right w:val="none" w:sz="0" w:space="0" w:color="auto"/>
      </w:divBdr>
    </w:div>
    <w:div w:id="818884105">
      <w:bodyDiv w:val="1"/>
      <w:marLeft w:val="60"/>
      <w:marRight w:val="60"/>
      <w:marTop w:val="60"/>
      <w:marBottom w:val="15"/>
      <w:divBdr>
        <w:top w:val="none" w:sz="0" w:space="0" w:color="auto"/>
        <w:left w:val="none" w:sz="0" w:space="0" w:color="auto"/>
        <w:bottom w:val="none" w:sz="0" w:space="0" w:color="auto"/>
        <w:right w:val="none" w:sz="0" w:space="0" w:color="auto"/>
      </w:divBdr>
    </w:div>
    <w:div w:id="872810198">
      <w:bodyDiv w:val="1"/>
      <w:marLeft w:val="0"/>
      <w:marRight w:val="0"/>
      <w:marTop w:val="0"/>
      <w:marBottom w:val="0"/>
      <w:divBdr>
        <w:top w:val="none" w:sz="0" w:space="0" w:color="auto"/>
        <w:left w:val="none" w:sz="0" w:space="0" w:color="auto"/>
        <w:bottom w:val="none" w:sz="0" w:space="0" w:color="auto"/>
        <w:right w:val="none" w:sz="0" w:space="0" w:color="auto"/>
      </w:divBdr>
    </w:div>
    <w:div w:id="949896614">
      <w:bodyDiv w:val="1"/>
      <w:marLeft w:val="0"/>
      <w:marRight w:val="0"/>
      <w:marTop w:val="0"/>
      <w:marBottom w:val="0"/>
      <w:divBdr>
        <w:top w:val="none" w:sz="0" w:space="0" w:color="auto"/>
        <w:left w:val="none" w:sz="0" w:space="0" w:color="auto"/>
        <w:bottom w:val="none" w:sz="0" w:space="0" w:color="auto"/>
        <w:right w:val="none" w:sz="0" w:space="0" w:color="auto"/>
      </w:divBdr>
    </w:div>
    <w:div w:id="1004091708">
      <w:bodyDiv w:val="1"/>
      <w:marLeft w:val="0"/>
      <w:marRight w:val="0"/>
      <w:marTop w:val="0"/>
      <w:marBottom w:val="0"/>
      <w:divBdr>
        <w:top w:val="none" w:sz="0" w:space="0" w:color="auto"/>
        <w:left w:val="none" w:sz="0" w:space="0" w:color="auto"/>
        <w:bottom w:val="none" w:sz="0" w:space="0" w:color="auto"/>
        <w:right w:val="none" w:sz="0" w:space="0" w:color="auto"/>
      </w:divBdr>
    </w:div>
    <w:div w:id="1201019440">
      <w:bodyDiv w:val="1"/>
      <w:marLeft w:val="0"/>
      <w:marRight w:val="0"/>
      <w:marTop w:val="0"/>
      <w:marBottom w:val="0"/>
      <w:divBdr>
        <w:top w:val="none" w:sz="0" w:space="0" w:color="auto"/>
        <w:left w:val="none" w:sz="0" w:space="0" w:color="auto"/>
        <w:bottom w:val="none" w:sz="0" w:space="0" w:color="auto"/>
        <w:right w:val="none" w:sz="0" w:space="0" w:color="auto"/>
      </w:divBdr>
    </w:div>
    <w:div w:id="1228690100">
      <w:bodyDiv w:val="1"/>
      <w:marLeft w:val="0"/>
      <w:marRight w:val="0"/>
      <w:marTop w:val="0"/>
      <w:marBottom w:val="0"/>
      <w:divBdr>
        <w:top w:val="none" w:sz="0" w:space="0" w:color="auto"/>
        <w:left w:val="none" w:sz="0" w:space="0" w:color="auto"/>
        <w:bottom w:val="none" w:sz="0" w:space="0" w:color="auto"/>
        <w:right w:val="none" w:sz="0" w:space="0" w:color="auto"/>
      </w:divBdr>
    </w:div>
    <w:div w:id="1363095973">
      <w:bodyDiv w:val="1"/>
      <w:marLeft w:val="0"/>
      <w:marRight w:val="0"/>
      <w:marTop w:val="0"/>
      <w:marBottom w:val="0"/>
      <w:divBdr>
        <w:top w:val="none" w:sz="0" w:space="0" w:color="auto"/>
        <w:left w:val="none" w:sz="0" w:space="0" w:color="auto"/>
        <w:bottom w:val="none" w:sz="0" w:space="0" w:color="auto"/>
        <w:right w:val="none" w:sz="0" w:space="0" w:color="auto"/>
      </w:divBdr>
    </w:div>
    <w:div w:id="1559515185">
      <w:bodyDiv w:val="1"/>
      <w:marLeft w:val="0"/>
      <w:marRight w:val="0"/>
      <w:marTop w:val="0"/>
      <w:marBottom w:val="0"/>
      <w:divBdr>
        <w:top w:val="none" w:sz="0" w:space="0" w:color="auto"/>
        <w:left w:val="none" w:sz="0" w:space="0" w:color="auto"/>
        <w:bottom w:val="none" w:sz="0" w:space="0" w:color="auto"/>
        <w:right w:val="none" w:sz="0" w:space="0" w:color="auto"/>
      </w:divBdr>
    </w:div>
    <w:div w:id="1719474098">
      <w:bodyDiv w:val="1"/>
      <w:marLeft w:val="0"/>
      <w:marRight w:val="0"/>
      <w:marTop w:val="0"/>
      <w:marBottom w:val="0"/>
      <w:divBdr>
        <w:top w:val="none" w:sz="0" w:space="0" w:color="auto"/>
        <w:left w:val="none" w:sz="0" w:space="0" w:color="auto"/>
        <w:bottom w:val="none" w:sz="0" w:space="0" w:color="auto"/>
        <w:right w:val="none" w:sz="0" w:space="0" w:color="auto"/>
      </w:divBdr>
    </w:div>
    <w:div w:id="1834100042">
      <w:bodyDiv w:val="1"/>
      <w:marLeft w:val="0"/>
      <w:marRight w:val="0"/>
      <w:marTop w:val="0"/>
      <w:marBottom w:val="0"/>
      <w:divBdr>
        <w:top w:val="none" w:sz="0" w:space="0" w:color="auto"/>
        <w:left w:val="none" w:sz="0" w:space="0" w:color="auto"/>
        <w:bottom w:val="none" w:sz="0" w:space="0" w:color="auto"/>
        <w:right w:val="none" w:sz="0" w:space="0" w:color="auto"/>
      </w:divBdr>
    </w:div>
    <w:div w:id="1866168909">
      <w:bodyDiv w:val="1"/>
      <w:marLeft w:val="0"/>
      <w:marRight w:val="0"/>
      <w:marTop w:val="0"/>
      <w:marBottom w:val="0"/>
      <w:divBdr>
        <w:top w:val="none" w:sz="0" w:space="0" w:color="auto"/>
        <w:left w:val="none" w:sz="0" w:space="0" w:color="auto"/>
        <w:bottom w:val="none" w:sz="0" w:space="0" w:color="auto"/>
        <w:right w:val="none" w:sz="0" w:space="0" w:color="auto"/>
      </w:divBdr>
    </w:div>
    <w:div w:id="195713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info.gov/link/uscode/31/6101" TargetMode="External"/><Relationship Id="rId18" Type="http://schemas.openxmlformats.org/officeDocument/2006/relationships/hyperlink" Target="https://www.federalregister.gov/executive-order/13126" TargetMode="External"/><Relationship Id="rId26" Type="http://schemas.openxmlformats.org/officeDocument/2006/relationships/hyperlink" Target="http://uscode.house.gov/view.xhtml?req=granuleid:USC-prelim-title31-section3332&amp;num=0&amp;edition=prelim" TargetMode="External"/><Relationship Id="rId3" Type="http://schemas.openxmlformats.org/officeDocument/2006/relationships/styles" Target="styles.xml"/><Relationship Id="rId21" Type="http://schemas.openxmlformats.org/officeDocument/2006/relationships/hyperlink" Target="https://www.acquisition.gov/far/52.222-50" TargetMode="External"/><Relationship Id="rId34" Type="http://schemas.openxmlformats.org/officeDocument/2006/relationships/hyperlink" Target="mailto:akcawood@bop.gov" TargetMode="External"/><Relationship Id="rId7" Type="http://schemas.openxmlformats.org/officeDocument/2006/relationships/hyperlink" Target="https://uscode.house.gov/view.xhtml?req=granuleid:USC-prelim-title41-section4712&amp;num=0&amp;edition=prelim" TargetMode="External"/><Relationship Id="rId12" Type="http://schemas.openxmlformats.org/officeDocument/2006/relationships/hyperlink" Target="https://www.acquisition.gov/far/52.209-6" TargetMode="External"/><Relationship Id="rId17" Type="http://schemas.openxmlformats.org/officeDocument/2006/relationships/hyperlink" Target="https://www.acquisition.gov/far/52.222-19" TargetMode="External"/><Relationship Id="rId25" Type="http://schemas.openxmlformats.org/officeDocument/2006/relationships/hyperlink" Target="https://www.acquisition.gov/far/52.232-33" TargetMode="External"/><Relationship Id="rId33" Type="http://schemas.openxmlformats.org/officeDocument/2006/relationships/hyperlink" Target="http://www.sam.gov" TargetMode="External"/><Relationship Id="rId2" Type="http://schemas.openxmlformats.org/officeDocument/2006/relationships/numbering" Target="numbering.xml"/><Relationship Id="rId16" Type="http://schemas.openxmlformats.org/officeDocument/2006/relationships/hyperlink" Target="https://www.acquisition.gov/far/52.222-3" TargetMode="External"/><Relationship Id="rId20" Type="http://schemas.openxmlformats.org/officeDocument/2006/relationships/hyperlink" Target="http://uscode.house.gov/view.xhtml?req=granuleid:USC-prelim-title29-section793&amp;num=0&amp;edition=prelim" TargetMode="External"/><Relationship Id="rId29" Type="http://schemas.openxmlformats.org/officeDocument/2006/relationships/hyperlink" Target="https://www.acquisition.gov/far/part-52" TargetMode="External"/><Relationship Id="rId1" Type="http://schemas.openxmlformats.org/officeDocument/2006/relationships/customXml" Target="../customXml/item1.xml"/><Relationship Id="rId6" Type="http://schemas.openxmlformats.org/officeDocument/2006/relationships/hyperlink" Target="https://www.acquisition.gov/far/52.203-17" TargetMode="External"/><Relationship Id="rId11" Type="http://schemas.openxmlformats.org/officeDocument/2006/relationships/hyperlink" Target="https://www.acquisition.gov/far/52.204-27" TargetMode="External"/><Relationship Id="rId24" Type="http://schemas.openxmlformats.org/officeDocument/2006/relationships/hyperlink" Target="https://www.federalregister.gov/executive-order/13513" TargetMode="External"/><Relationship Id="rId32" Type="http://schemas.openxmlformats.org/officeDocument/2006/relationships/hyperlink" Target="mailto:akcawood@bop.gov" TargetMode="External"/><Relationship Id="rId5" Type="http://schemas.openxmlformats.org/officeDocument/2006/relationships/webSettings" Target="webSettings.xml"/><Relationship Id="rId15" Type="http://schemas.openxmlformats.org/officeDocument/2006/relationships/hyperlink" Target="https://www.acquisition.gov/far/52.219-28" TargetMode="External"/><Relationship Id="rId23" Type="http://schemas.openxmlformats.org/officeDocument/2006/relationships/hyperlink" Target="https://www.acquisition.gov/far/52.226-8" TargetMode="External"/><Relationship Id="rId28" Type="http://schemas.openxmlformats.org/officeDocument/2006/relationships/hyperlink" Target="https://www.acquisition.gov/far/52.226-6" TargetMode="External"/><Relationship Id="rId36" Type="http://schemas.openxmlformats.org/officeDocument/2006/relationships/theme" Target="theme/theme1.xml"/><Relationship Id="rId10" Type="http://schemas.openxmlformats.org/officeDocument/2006/relationships/hyperlink" Target="http://uscode.house.gov/view.xhtml?req=granuleid:USC-prelim-title31-section6101&amp;num=0&amp;edition=prelim" TargetMode="External"/><Relationship Id="rId19" Type="http://schemas.openxmlformats.org/officeDocument/2006/relationships/hyperlink" Target="https://www.acquisition.gov/far/52.222-36" TargetMode="External"/><Relationship Id="rId31" Type="http://schemas.openxmlformats.org/officeDocument/2006/relationships/hyperlink" Target="mailto:akcawood@bop.gov" TargetMode="External"/><Relationship Id="rId4" Type="http://schemas.openxmlformats.org/officeDocument/2006/relationships/settings" Target="settings.xml"/><Relationship Id="rId9" Type="http://schemas.openxmlformats.org/officeDocument/2006/relationships/hyperlink" Target="https://www.acquisition.gov/far/52.204-10" TargetMode="External"/><Relationship Id="rId14" Type="http://schemas.openxmlformats.org/officeDocument/2006/relationships/hyperlink" Target="https://www.acquisition.gov/far/52.219-6" TargetMode="External"/><Relationship Id="rId22" Type="http://schemas.openxmlformats.org/officeDocument/2006/relationships/hyperlink" Target="https://www.acquisition.gov/far/52.225-1" TargetMode="External"/><Relationship Id="rId27" Type="http://schemas.openxmlformats.org/officeDocument/2006/relationships/hyperlink" Target="https://www.acquisition.gov/far/52.232-36" TargetMode="External"/><Relationship Id="rId30" Type="http://schemas.openxmlformats.org/officeDocument/2006/relationships/hyperlink" Target="http://www.acquisition.gov/FAR" TargetMode="External"/><Relationship Id="rId35" Type="http://schemas.openxmlformats.org/officeDocument/2006/relationships/fontTable" Target="fontTable.xml"/><Relationship Id="rId8" Type="http://schemas.openxmlformats.org/officeDocument/2006/relationships/hyperlink" Target="https://www.acquisition.gov/far/3.9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8D111FC-F81B-43CA-8529-5B86D6EC9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4</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Federal Bureau of Prisons</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Hodges, Joseph</dc:creator>
  <cp:keywords/>
  <dc:description/>
  <cp:lastModifiedBy>Cawood, Andre (BOP)</cp:lastModifiedBy>
  <cp:revision>58</cp:revision>
  <cp:lastPrinted>2019-07-09T10:27:00Z</cp:lastPrinted>
  <dcterms:created xsi:type="dcterms:W3CDTF">2021-08-02T17:27:00Z</dcterms:created>
  <dcterms:modified xsi:type="dcterms:W3CDTF">2025-12-02T18:11:00Z</dcterms:modified>
</cp:coreProperties>
</file>