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Fuel Oil Tank Inspection Service Contract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36C24126Q0076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11-20-2025</w:t>
            </w:r>
            <w:r w:rsidRPr="005A5226">
              <w:rPr>
                <w:rStyle w:val="AAMSKBFill-InHighlight"/>
                <w:rFonts w:asciiTheme="minorHAnsi" w:hAnsiTheme="minorHAnsi" w:cstheme="minorHAnsi"/>
              </w:rPr>
              <w:t xml:space="preserve"> </w:t>
            </w:r>
            <w:r>
              <w:rPr>
                <w:rFonts w:asciiTheme="minorHAnsi" w:hAnsiTheme="minorHAnsi" w:cstheme="minorHAnsi"/>
              </w:rPr>
              <w:t>11:00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J091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561790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Providence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Statement of Work SOW.</w:t>
      </w:r>
    </w:p>
    <w:p>
      <w:pPr>
        <w:ind w:left="360"/>
      </w:pPr>
      <w:r>
        <w:t>See attached document: Attachment 852.219-75 Limitation on Subcontracting.</w:t>
      </w:r>
    </w:p>
    <w:p>
      <w:pPr>
        <w:ind w:left="36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See attached document: SOW Attachment 1 - API 653 Appendix C Checklist.</w:t>
      </w:r>
    </w:p>
    <w:p w:rsidR="00B42357" w:rsidRPr="00381CF7" w:rsidP="00B42357">
      <w:pPr>
        <w:spacing w:before="360" w:after="120"/>
        <w:outlineLvl w:val="3"/>
        <w:rPr>
          <w:b/>
          <w:bCs/>
          <w:color w:val="auto"/>
          <w:sz w:val="24"/>
          <w:szCs w:val="24"/>
        </w:rPr>
      </w:pPr>
      <w:r w:rsidRPr="00381CF7">
        <w:rPr>
          <w:b/>
          <w:bCs/>
          <w:color w:val="auto"/>
          <w:sz w:val="24"/>
          <w:szCs w:val="24"/>
        </w:rPr>
        <w:t>Description</w:t>
      </w:r>
    </w:p>
    <w:p w:rsidR="00B42357" w:rsidRPr="00381CF7" w:rsidP="00B42357">
      <w:pPr>
        <w:rPr>
          <w:color w:val="auto"/>
          <w:sz w:val="24"/>
          <w:szCs w:val="24"/>
        </w:rPr>
      </w:pPr>
      <w:r w:rsidRPr="00381CF7">
        <w:rPr>
          <w:color w:val="auto"/>
          <w:sz w:val="24"/>
          <w:szCs w:val="24"/>
        </w:rPr>
        <w:t xml:space="preserve">This is a combined synopsis/solicitation for commercial </w:t>
      </w:r>
      <w:r w:rsidRPr="00381CF7" w:rsidR="0043068F">
        <w:rPr>
          <w:color w:val="auto"/>
          <w:sz w:val="24"/>
          <w:szCs w:val="24"/>
        </w:rPr>
        <w:t>products and</w:t>
      </w:r>
      <w:r w:rsidRPr="00381CF7" w:rsidR="00431BC9">
        <w:rPr>
          <w:color w:val="auto"/>
          <w:sz w:val="24"/>
          <w:szCs w:val="24"/>
        </w:rPr>
        <w:t xml:space="preserve"> commercial </w:t>
      </w:r>
      <w:r w:rsidRPr="00381CF7" w:rsidR="0043068F">
        <w:rPr>
          <w:color w:val="auto"/>
          <w:sz w:val="24"/>
          <w:szCs w:val="24"/>
        </w:rPr>
        <w:t>services</w:t>
      </w:r>
      <w:r w:rsidRPr="00381CF7">
        <w:rPr>
          <w:color w:val="auto"/>
          <w:sz w:val="24"/>
          <w:szCs w:val="24"/>
        </w:rPr>
        <w:t xml:space="preserve"> prepared in accordance with the format in Federal Acquisition Regulation (FAR) subpart 12.6, “Streamlined Procedures for Evaluation and Solicitation for Commercial </w:t>
      </w:r>
      <w:r w:rsidRPr="00381CF7" w:rsidR="00991D83">
        <w:rPr>
          <w:color w:val="auto"/>
          <w:sz w:val="24"/>
          <w:szCs w:val="24"/>
        </w:rPr>
        <w:t>Products and Commercial Services</w:t>
      </w:r>
      <w:r w:rsidRPr="00381CF7">
        <w:rPr>
          <w:color w:val="auto"/>
          <w:sz w:val="24"/>
          <w:szCs w:val="24"/>
        </w:rPr>
        <w:t xml:space="preserve">,” as supplemented with additional information included in this notice. This announcement constitutes </w:t>
      </w:r>
      <w:r w:rsidRPr="00381CF7">
        <w:rPr>
          <w:color w:val="auto"/>
          <w:sz w:val="24"/>
          <w:szCs w:val="24"/>
        </w:rPr>
        <w:t>the only</w:t>
      </w:r>
      <w:r w:rsidRPr="00381CF7">
        <w:rPr>
          <w:color w:val="auto"/>
          <w:sz w:val="24"/>
          <w:szCs w:val="24"/>
        </w:rPr>
        <w:t xml:space="preserve"> solicitation; </w:t>
      </w:r>
      <w:r w:rsidRPr="00381CF7" w:rsidR="00A01D79">
        <w:rPr>
          <w:color w:val="auto"/>
          <w:sz w:val="24"/>
          <w:szCs w:val="24"/>
        </w:rPr>
        <w:t xml:space="preserve">quotes </w:t>
      </w:r>
      <w:r w:rsidRPr="00381CF7">
        <w:rPr>
          <w:color w:val="auto"/>
          <w:sz w:val="24"/>
          <w:szCs w:val="24"/>
        </w:rPr>
        <w:t>are being requested, and a written solicitation document will not be issued.</w:t>
      </w:r>
    </w:p>
    <w:p w:rsidR="008237D3"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 xml:space="preserve">This solicitation is </w:t>
      </w:r>
      <w:r w:rsidRPr="00381CF7" w:rsidR="00014F17">
        <w:rPr>
          <w:color w:val="auto"/>
          <w:sz w:val="24"/>
          <w:szCs w:val="24"/>
        </w:rPr>
        <w:t>issued as an</w:t>
      </w:r>
      <w:r w:rsidRPr="00381CF7" w:rsidR="00A01D79">
        <w:rPr>
          <w:color w:val="auto"/>
          <w:sz w:val="24"/>
          <w:szCs w:val="24"/>
        </w:rPr>
        <w:t xml:space="preserve"> RFQ. </w:t>
      </w:r>
      <w:r w:rsidRPr="00381CF7">
        <w:rPr>
          <w:color w:val="0070C0"/>
          <w:sz w:val="24"/>
          <w:szCs w:val="24"/>
        </w:rPr>
        <w:t xml:space="preserve"> </w:t>
      </w:r>
      <w:r w:rsidRPr="00381CF7">
        <w:rPr>
          <w:color w:val="auto"/>
          <w:sz w:val="24"/>
          <w:szCs w:val="24"/>
        </w:rPr>
        <w:t xml:space="preserve">The solicitation document and incorporated provisions and clauses are those in effect through Federal Acquisition </w:t>
      </w:r>
      <w:r w:rsidRPr="005424EA">
        <w:rPr>
          <w:color w:val="auto"/>
          <w:sz w:val="24"/>
          <w:szCs w:val="24"/>
        </w:rPr>
        <w:t xml:space="preserve">Circular </w:t>
      </w:r>
      <w:r w:rsidRPr="005424EA" w:rsidR="005424EA">
        <w:rPr>
          <w:iCs/>
          <w:color w:val="auto"/>
          <w:sz w:val="24"/>
          <w:szCs w:val="24"/>
        </w:rPr>
        <w:t>2025-4</w:t>
      </w:r>
    </w:p>
    <w:p w:rsidR="008237D3" w:rsidRPr="00381CF7" w:rsidP="00B42357">
      <w:pPr>
        <w:rPr>
          <w:iCs/>
          <w:color w:val="auto"/>
          <w:sz w:val="24"/>
          <w:szCs w:val="24"/>
        </w:rPr>
      </w:pPr>
    </w:p>
    <w:p w:rsidR="00201547" w:rsidRPr="00381CF7" w:rsidP="00B42357">
      <w:pPr>
        <w:rPr>
          <w:color w:val="auto"/>
          <w:sz w:val="24"/>
          <w:szCs w:val="24"/>
        </w:rPr>
      </w:pPr>
    </w:p>
    <w:p w:rsidR="005424EA" w:rsidP="00B42357">
      <w:pPr>
        <w:rPr>
          <w:color w:val="auto"/>
          <w:sz w:val="24"/>
          <w:szCs w:val="24"/>
        </w:rPr>
      </w:pPr>
      <w:r w:rsidRPr="00381CF7">
        <w:rPr>
          <w:color w:val="auto"/>
          <w:sz w:val="24"/>
          <w:szCs w:val="24"/>
        </w:rPr>
        <w:t xml:space="preserve">This solicitation is </w:t>
      </w:r>
      <w:r w:rsidRPr="00381CF7">
        <w:rPr>
          <w:color w:val="auto"/>
          <w:sz w:val="24"/>
          <w:szCs w:val="24"/>
        </w:rPr>
        <w:t>set-aside</w:t>
      </w:r>
      <w:r w:rsidRPr="00381CF7">
        <w:rPr>
          <w:color w:val="auto"/>
          <w:sz w:val="24"/>
          <w:szCs w:val="24"/>
        </w:rPr>
        <w:t xml:space="preserve"> for </w:t>
      </w:r>
      <w:r>
        <w:rPr>
          <w:color w:val="auto"/>
          <w:sz w:val="24"/>
          <w:szCs w:val="24"/>
        </w:rPr>
        <w:t xml:space="preserve">100% SDVOSB </w:t>
      </w:r>
      <w:r>
        <w:rPr>
          <w:color w:val="auto"/>
          <w:sz w:val="24"/>
          <w:szCs w:val="24"/>
        </w:rPr>
        <w:t>set-aside</w:t>
      </w:r>
      <w:r>
        <w:rPr>
          <w:color w:val="auto"/>
          <w:sz w:val="24"/>
          <w:szCs w:val="24"/>
        </w:rPr>
        <w:t>.</w:t>
      </w:r>
    </w:p>
    <w:p w:rsidR="005424EA" w:rsidP="00B42357">
      <w:pPr>
        <w:rPr>
          <w:color w:val="auto"/>
          <w:sz w:val="24"/>
          <w:szCs w:val="24"/>
        </w:rPr>
      </w:pPr>
    </w:p>
    <w:p w:rsidR="00B42357" w:rsidRPr="005424EA" w:rsidP="00B42357">
      <w:pPr>
        <w:rPr>
          <w:color w:val="auto"/>
          <w:sz w:val="24"/>
          <w:szCs w:val="24"/>
        </w:rPr>
      </w:pPr>
      <w:r w:rsidRPr="00381CF7">
        <w:rPr>
          <w:color w:val="auto"/>
          <w:sz w:val="24"/>
          <w:szCs w:val="24"/>
        </w:rPr>
        <w:t xml:space="preserve">The associated North American Industrial Classification System (NAICS) code for this procurement is </w:t>
      </w:r>
      <w:r w:rsidRPr="00DE0F60" w:rsidR="00DE0F60">
        <w:rPr>
          <w:color w:val="auto"/>
          <w:sz w:val="24"/>
          <w:szCs w:val="24"/>
        </w:rPr>
        <w:t>561790</w:t>
      </w:r>
      <w:r w:rsidRPr="005424EA" w:rsidR="005424EA">
        <w:rPr>
          <w:color w:val="auto"/>
          <w:sz w:val="24"/>
          <w:szCs w:val="24"/>
        </w:rPr>
        <w:t xml:space="preserve"> </w:t>
      </w:r>
      <w:r w:rsidRPr="00381CF7">
        <w:rPr>
          <w:color w:val="auto"/>
          <w:sz w:val="24"/>
          <w:szCs w:val="24"/>
        </w:rPr>
        <w:t>with a small business size standard of</w:t>
      </w:r>
      <w:r w:rsidR="005424EA">
        <w:rPr>
          <w:color w:val="auto"/>
          <w:sz w:val="24"/>
          <w:szCs w:val="24"/>
        </w:rPr>
        <w:t xml:space="preserve"> </w:t>
      </w:r>
      <w:r w:rsidR="00101039">
        <w:rPr>
          <w:color w:val="auto"/>
          <w:sz w:val="24"/>
          <w:szCs w:val="24"/>
        </w:rPr>
        <w:t>$9M</w:t>
      </w:r>
      <w:r w:rsidR="005424EA">
        <w:rPr>
          <w:color w:val="auto"/>
          <w:sz w:val="24"/>
          <w:szCs w:val="24"/>
        </w:rPr>
        <w:t xml:space="preserve">. </w:t>
      </w:r>
    </w:p>
    <w:p w:rsidR="0078223D" w:rsidRPr="00381CF7" w:rsidP="00B42357">
      <w:pPr>
        <w:rPr>
          <w:color w:val="auto"/>
          <w:sz w:val="24"/>
          <w:szCs w:val="24"/>
        </w:rPr>
      </w:pPr>
      <w:r w:rsidRPr="00381CF7">
        <w:rPr>
          <w:color w:val="auto"/>
          <w:sz w:val="24"/>
          <w:szCs w:val="24"/>
        </w:rPr>
        <w:t xml:space="preserve">The FSC/PSC </w:t>
      </w:r>
      <w:r w:rsidR="005424EA">
        <w:rPr>
          <w:color w:val="auto"/>
          <w:sz w:val="24"/>
          <w:szCs w:val="24"/>
        </w:rPr>
        <w:t xml:space="preserve">is </w:t>
      </w:r>
      <w:r w:rsidR="00101039">
        <w:rPr>
          <w:color w:val="auto"/>
          <w:sz w:val="24"/>
          <w:szCs w:val="24"/>
        </w:rPr>
        <w:t>J091</w:t>
      </w:r>
      <w:r w:rsidR="005424EA">
        <w:rPr>
          <w:color w:val="auto"/>
          <w:sz w:val="24"/>
          <w:szCs w:val="24"/>
        </w:rPr>
        <w:t xml:space="preserve">.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The</w:t>
      </w:r>
      <w:r w:rsidR="005424EA">
        <w:rPr>
          <w:color w:val="auto"/>
          <w:sz w:val="24"/>
          <w:szCs w:val="24"/>
        </w:rPr>
        <w:t xml:space="preserve"> Department of Veteran Affairs NCO 1</w:t>
      </w:r>
      <w:r w:rsidRPr="00381CF7">
        <w:rPr>
          <w:color w:val="0070C0"/>
          <w:sz w:val="24"/>
          <w:szCs w:val="24"/>
        </w:rPr>
        <w:t xml:space="preserve"> </w:t>
      </w:r>
      <w:r w:rsidRPr="00381CF7">
        <w:rPr>
          <w:color w:val="auto"/>
          <w:sz w:val="24"/>
          <w:szCs w:val="24"/>
        </w:rPr>
        <w:t>is seeking to purchase</w:t>
      </w:r>
      <w:r w:rsidR="005424EA">
        <w:rPr>
          <w:color w:val="auto"/>
          <w:sz w:val="24"/>
          <w:szCs w:val="24"/>
        </w:rPr>
        <w:t xml:space="preserve"> </w:t>
      </w:r>
      <w:r w:rsidR="00BA2432">
        <w:rPr>
          <w:color w:val="auto"/>
          <w:sz w:val="24"/>
          <w:szCs w:val="24"/>
        </w:rPr>
        <w:t>Inspection of Oil Tank Services</w:t>
      </w:r>
      <w:r w:rsidR="005424EA">
        <w:rPr>
          <w:color w:val="auto"/>
          <w:sz w:val="24"/>
          <w:szCs w:val="24"/>
        </w:rPr>
        <w:t xml:space="preserve"> for VAMC </w:t>
      </w:r>
      <w:r w:rsidR="005424EA">
        <w:rPr>
          <w:color w:val="auto"/>
          <w:sz w:val="24"/>
          <w:szCs w:val="24"/>
        </w:rPr>
        <w:t>Togus</w:t>
      </w:r>
      <w:r w:rsidR="005424EA">
        <w:rPr>
          <w:color w:val="auto"/>
          <w:sz w:val="24"/>
          <w:szCs w:val="24"/>
        </w:rPr>
        <w:t xml:space="preserve">. </w:t>
      </w:r>
      <w:r w:rsidRPr="00381CF7">
        <w:rPr>
          <w:color w:val="auto"/>
          <w:sz w:val="24"/>
          <w:szCs w:val="24"/>
        </w:rPr>
        <w:t xml:space="preserve">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All interested companies shall provide </w:t>
      </w:r>
      <w:r w:rsidRPr="00381CF7" w:rsidR="00A01D79">
        <w:rPr>
          <w:color w:val="auto"/>
          <w:sz w:val="24"/>
          <w:szCs w:val="24"/>
        </w:rPr>
        <w:t>quotations</w:t>
      </w:r>
      <w:r w:rsidRPr="00381CF7">
        <w:rPr>
          <w:color w:val="0070C0"/>
          <w:sz w:val="24"/>
          <w:szCs w:val="24"/>
        </w:rPr>
        <w:t xml:space="preserve"> </w:t>
      </w:r>
      <w:r w:rsidRPr="00381CF7">
        <w:rPr>
          <w:color w:val="auto"/>
          <w:sz w:val="24"/>
          <w:szCs w:val="24"/>
        </w:rPr>
        <w:t>for the following:</w:t>
      </w:r>
    </w:p>
    <w:p w:rsidR="00B42357" w:rsidRPr="00381CF7" w:rsidP="00B42357">
      <w:pPr>
        <w:rPr>
          <w:color w:val="auto"/>
          <w:sz w:val="24"/>
          <w:szCs w:val="24"/>
        </w:rPr>
      </w:pPr>
    </w:p>
    <w:p w:rsidR="00B42357" w:rsidRPr="00381CF7" w:rsidP="00B42357">
      <w:pPr>
        <w:rPr>
          <w:b/>
          <w:i/>
          <w:color w:val="auto"/>
          <w:sz w:val="24"/>
          <w:szCs w:val="24"/>
        </w:rPr>
      </w:pPr>
      <w:r w:rsidRPr="00381CF7">
        <w:rPr>
          <w:b/>
          <w:i/>
          <w:color w:val="auto"/>
          <w:sz w:val="24"/>
          <w:szCs w:val="24"/>
        </w:rPr>
        <w:t>Supplies</w:t>
      </w:r>
      <w:r w:rsidRPr="00381CF7" w:rsidR="00E71594">
        <w:rPr>
          <w:b/>
          <w:i/>
          <w:color w:val="auto"/>
          <w:sz w:val="24"/>
          <w:szCs w:val="24"/>
        </w:rPr>
        <w:t>/Services</w:t>
      </w:r>
    </w:p>
    <w:p w:rsidR="00B42357" w:rsidRPr="00381CF7" w:rsidP="00B42357">
      <w:pPr>
        <w:rPr>
          <w:color w:val="auto"/>
          <w:sz w:val="24"/>
          <w:szCs w:val="24"/>
        </w:rPr>
      </w:pPr>
    </w:p>
    <w:tbl>
      <w:tblPr>
        <w:tblStyle w:val="TableGrid"/>
        <w:tblW w:w="0" w:type="auto"/>
        <w:tblLook w:val="04A0"/>
      </w:tblPr>
      <w:tblGrid>
        <w:gridCol w:w="1161"/>
        <w:gridCol w:w="3215"/>
        <w:gridCol w:w="1190"/>
        <w:gridCol w:w="1190"/>
        <w:gridCol w:w="1297"/>
        <w:gridCol w:w="1297"/>
      </w:tblGrid>
      <w:tr w:rsidTr="00D20DCC">
        <w:tblPrEx>
          <w:tblW w:w="0" w:type="auto"/>
          <w:tblLook w:val="04A0"/>
        </w:tblPrEx>
        <w:tc>
          <w:tcPr>
            <w:tcW w:w="1317" w:type="dxa"/>
          </w:tcPr>
          <w:p w:rsidR="00D20DCC" w:rsidRPr="00381CF7" w:rsidP="00441847">
            <w:pPr>
              <w:jc w:val="center"/>
              <w:rPr>
                <w:b/>
                <w:color w:val="auto"/>
                <w:sz w:val="24"/>
                <w:szCs w:val="24"/>
              </w:rPr>
            </w:pPr>
            <w:r w:rsidRPr="00381CF7">
              <w:rPr>
                <w:b/>
                <w:color w:val="auto"/>
                <w:sz w:val="24"/>
                <w:szCs w:val="24"/>
              </w:rPr>
              <w:t>Line Item</w:t>
            </w:r>
          </w:p>
        </w:tc>
        <w:tc>
          <w:tcPr>
            <w:tcW w:w="3849" w:type="dxa"/>
          </w:tcPr>
          <w:p w:rsidR="00D20DCC" w:rsidRPr="00381CF7" w:rsidP="00441847">
            <w:pPr>
              <w:jc w:val="center"/>
              <w:rPr>
                <w:b/>
                <w:color w:val="auto"/>
                <w:sz w:val="24"/>
                <w:szCs w:val="24"/>
              </w:rPr>
            </w:pPr>
            <w:r w:rsidRPr="00381CF7">
              <w:rPr>
                <w:b/>
                <w:color w:val="auto"/>
                <w:sz w:val="24"/>
                <w:szCs w:val="24"/>
              </w:rPr>
              <w:t>Description</w:t>
            </w:r>
          </w:p>
        </w:tc>
        <w:tc>
          <w:tcPr>
            <w:tcW w:w="1159" w:type="dxa"/>
          </w:tcPr>
          <w:p w:rsidR="00D20DCC" w:rsidRPr="00381CF7" w:rsidP="00441847">
            <w:pPr>
              <w:jc w:val="center"/>
              <w:rPr>
                <w:b/>
                <w:color w:val="auto"/>
                <w:sz w:val="24"/>
                <w:szCs w:val="24"/>
              </w:rPr>
            </w:pPr>
            <w:r w:rsidRPr="00381CF7">
              <w:rPr>
                <w:b/>
                <w:color w:val="auto"/>
                <w:sz w:val="24"/>
                <w:szCs w:val="24"/>
              </w:rPr>
              <w:t>Quantity</w:t>
            </w:r>
          </w:p>
        </w:tc>
        <w:tc>
          <w:tcPr>
            <w:tcW w:w="1096" w:type="dxa"/>
          </w:tcPr>
          <w:p w:rsidR="00D20DCC" w:rsidRPr="00381CF7" w:rsidP="00441847">
            <w:pPr>
              <w:jc w:val="center"/>
              <w:rPr>
                <w:b/>
                <w:color w:val="auto"/>
                <w:sz w:val="24"/>
                <w:szCs w:val="24"/>
              </w:rPr>
            </w:pPr>
            <w:r w:rsidRPr="00381CF7">
              <w:rPr>
                <w:b/>
                <w:color w:val="auto"/>
                <w:sz w:val="24"/>
                <w:szCs w:val="24"/>
              </w:rPr>
              <w:t>Unit of Measure</w:t>
            </w:r>
          </w:p>
        </w:tc>
        <w:tc>
          <w:tcPr>
            <w:tcW w:w="922" w:type="dxa"/>
          </w:tcPr>
          <w:p w:rsidR="00D20DCC" w:rsidRPr="00381CF7" w:rsidP="00441847">
            <w:pPr>
              <w:jc w:val="center"/>
              <w:rPr>
                <w:b/>
                <w:color w:val="auto"/>
                <w:sz w:val="24"/>
                <w:szCs w:val="24"/>
              </w:rPr>
            </w:pPr>
            <w:r w:rsidRPr="00381CF7">
              <w:rPr>
                <w:b/>
                <w:color w:val="auto"/>
                <w:sz w:val="24"/>
                <w:szCs w:val="24"/>
              </w:rPr>
              <w:t>Unit Price</w:t>
            </w:r>
          </w:p>
        </w:tc>
        <w:tc>
          <w:tcPr>
            <w:tcW w:w="1007" w:type="dxa"/>
          </w:tcPr>
          <w:p w:rsidR="00D20DCC" w:rsidRPr="00381CF7" w:rsidP="00441847">
            <w:pPr>
              <w:jc w:val="center"/>
              <w:rPr>
                <w:b/>
                <w:color w:val="auto"/>
                <w:sz w:val="24"/>
                <w:szCs w:val="24"/>
              </w:rPr>
            </w:pPr>
            <w:r w:rsidRPr="00381CF7">
              <w:rPr>
                <w:b/>
                <w:color w:val="auto"/>
                <w:sz w:val="24"/>
                <w:szCs w:val="24"/>
              </w:rPr>
              <w:t>Total Price</w:t>
            </w:r>
          </w:p>
        </w:tc>
      </w:tr>
      <w:tr w:rsidTr="00D20DCC">
        <w:tblPrEx>
          <w:tblW w:w="0" w:type="auto"/>
          <w:tblLook w:val="04A0"/>
        </w:tblPrEx>
        <w:tc>
          <w:tcPr>
            <w:tcW w:w="1317" w:type="dxa"/>
          </w:tcPr>
          <w:p w:rsidR="00D20DCC" w:rsidRPr="00381CF7" w:rsidP="00441847">
            <w:pPr>
              <w:rPr>
                <w:color w:val="auto"/>
                <w:sz w:val="24"/>
                <w:szCs w:val="24"/>
              </w:rPr>
            </w:pPr>
            <w:r>
              <w:rPr>
                <w:color w:val="auto"/>
                <w:sz w:val="24"/>
                <w:szCs w:val="24"/>
              </w:rPr>
              <w:t>0001</w:t>
            </w:r>
          </w:p>
        </w:tc>
        <w:tc>
          <w:tcPr>
            <w:tcW w:w="3849" w:type="dxa"/>
          </w:tcPr>
          <w:p w:rsidR="00EA203B" w:rsidRPr="00381CF7" w:rsidP="00441847">
            <w:pPr>
              <w:rPr>
                <w:color w:val="auto"/>
                <w:sz w:val="24"/>
                <w:szCs w:val="24"/>
              </w:rPr>
            </w:pPr>
            <w:r w:rsidRPr="00077DE2">
              <w:rPr>
                <w:color w:val="auto"/>
                <w:sz w:val="24"/>
                <w:szCs w:val="24"/>
              </w:rPr>
              <w:t xml:space="preserve">Inspect Oil Tanks 5 &amp; 10 </w:t>
            </w:r>
            <w:r w:rsidRPr="00077DE2">
              <w:rPr>
                <w:color w:val="auto"/>
                <w:sz w:val="24"/>
                <w:szCs w:val="24"/>
              </w:rPr>
              <w:t>year</w:t>
            </w:r>
            <w:r w:rsidR="00B46691">
              <w:rPr>
                <w:color w:val="auto"/>
                <w:sz w:val="24"/>
                <w:szCs w:val="24"/>
              </w:rPr>
              <w:t xml:space="preserve"> in accordance with the SOW. </w:t>
            </w:r>
          </w:p>
        </w:tc>
        <w:tc>
          <w:tcPr>
            <w:tcW w:w="1159" w:type="dxa"/>
          </w:tcPr>
          <w:p w:rsidR="00D20DCC" w:rsidRPr="00381CF7" w:rsidP="00441847">
            <w:pPr>
              <w:rPr>
                <w:color w:val="auto"/>
                <w:sz w:val="24"/>
                <w:szCs w:val="24"/>
              </w:rPr>
            </w:pPr>
            <w:r>
              <w:rPr>
                <w:color w:val="auto"/>
                <w:sz w:val="24"/>
                <w:szCs w:val="24"/>
              </w:rPr>
              <w:t>1</w:t>
            </w:r>
          </w:p>
        </w:tc>
        <w:tc>
          <w:tcPr>
            <w:tcW w:w="1096" w:type="dxa"/>
          </w:tcPr>
          <w:p w:rsidR="00D20DCC" w:rsidRPr="00381CF7" w:rsidP="00441847">
            <w:pPr>
              <w:rPr>
                <w:color w:val="auto"/>
                <w:sz w:val="24"/>
                <w:szCs w:val="24"/>
              </w:rPr>
            </w:pPr>
            <w:r>
              <w:rPr>
                <w:color w:val="auto"/>
                <w:sz w:val="24"/>
                <w:szCs w:val="24"/>
              </w:rPr>
              <w:t>JOB</w:t>
            </w:r>
          </w:p>
        </w:tc>
        <w:tc>
          <w:tcPr>
            <w:tcW w:w="922" w:type="dxa"/>
          </w:tcPr>
          <w:p w:rsidR="00D20DCC" w:rsidRPr="00381CF7" w:rsidP="00441847">
            <w:pPr>
              <w:rPr>
                <w:color w:val="auto"/>
                <w:sz w:val="24"/>
                <w:szCs w:val="24"/>
              </w:rPr>
            </w:pPr>
            <w:r>
              <w:rPr>
                <w:color w:val="auto"/>
                <w:sz w:val="24"/>
                <w:szCs w:val="24"/>
              </w:rPr>
              <w:t>PLEASE PROVIDE</w:t>
            </w:r>
          </w:p>
        </w:tc>
        <w:tc>
          <w:tcPr>
            <w:tcW w:w="1007" w:type="dxa"/>
          </w:tcPr>
          <w:p w:rsidR="00D20DCC" w:rsidRPr="00381CF7" w:rsidP="00441847">
            <w:pPr>
              <w:rPr>
                <w:color w:val="auto"/>
                <w:sz w:val="24"/>
                <w:szCs w:val="24"/>
              </w:rPr>
            </w:pPr>
            <w:r>
              <w:rPr>
                <w:color w:val="auto"/>
                <w:sz w:val="24"/>
                <w:szCs w:val="24"/>
              </w:rPr>
              <w:t>PLEASE PROVIDE</w:t>
            </w:r>
          </w:p>
        </w:tc>
      </w:tr>
    </w:tbl>
    <w:p w:rsidR="00B42357" w:rsidRPr="00381CF7" w:rsidP="00B42357">
      <w:pPr>
        <w:rPr>
          <w:color w:val="0070C0"/>
          <w:sz w:val="24"/>
          <w:szCs w:val="24"/>
        </w:rPr>
      </w:pPr>
    </w:p>
    <w:p w:rsidR="00B42357" w:rsidRPr="00381CF7" w:rsidP="00B42357">
      <w:pPr>
        <w:rPr>
          <w:color w:val="auto"/>
          <w:sz w:val="24"/>
          <w:szCs w:val="24"/>
        </w:rPr>
      </w:pPr>
    </w:p>
    <w:p w:rsidR="00B42357" w:rsidRPr="00381CF7" w:rsidP="00B42357">
      <w:pPr>
        <w:spacing w:before="360" w:after="120"/>
        <w:rPr>
          <w:b/>
          <w:bCs/>
          <w:color w:val="auto"/>
          <w:sz w:val="24"/>
          <w:szCs w:val="24"/>
        </w:rPr>
      </w:pPr>
      <w:r w:rsidRPr="00381CF7">
        <w:rPr>
          <w:b/>
          <w:bCs/>
          <w:color w:val="auto"/>
          <w:sz w:val="24"/>
          <w:szCs w:val="24"/>
        </w:rPr>
        <w:t>Place of Performance</w:t>
      </w:r>
      <w:r w:rsidRPr="00381CF7" w:rsidR="00E86DA1">
        <w:rPr>
          <w:b/>
          <w:bCs/>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EA203B" w:rsidP="00441847">
            <w:pPr>
              <w:rPr>
                <w:color w:val="auto"/>
                <w:sz w:val="24"/>
                <w:szCs w:val="24"/>
              </w:rPr>
            </w:pPr>
            <w:r w:rsidRPr="00EA203B">
              <w:rPr>
                <w:color w:val="auto"/>
                <w:sz w:val="24"/>
                <w:szCs w:val="24"/>
              </w:rPr>
              <w:t>Address:</w:t>
            </w:r>
          </w:p>
        </w:tc>
        <w:tc>
          <w:tcPr>
            <w:tcW w:w="2925" w:type="dxa"/>
          </w:tcPr>
          <w:p w:rsidR="00B42357" w:rsidRPr="00EA203B" w:rsidP="00441847">
            <w:pPr>
              <w:rPr>
                <w:iCs/>
                <w:color w:val="auto"/>
                <w:sz w:val="24"/>
                <w:szCs w:val="24"/>
              </w:rPr>
            </w:pPr>
            <w:r w:rsidRPr="00EA203B">
              <w:rPr>
                <w:iCs/>
                <w:color w:val="auto"/>
                <w:sz w:val="24"/>
                <w:szCs w:val="24"/>
              </w:rPr>
              <w:t xml:space="preserve">1 VA CENTER AUGUSTA ME </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Postal Code:</w:t>
            </w:r>
          </w:p>
        </w:tc>
        <w:tc>
          <w:tcPr>
            <w:tcW w:w="2925" w:type="dxa"/>
          </w:tcPr>
          <w:p w:rsidR="00B42357" w:rsidRPr="00381CF7" w:rsidP="00441847">
            <w:pPr>
              <w:rPr>
                <w:iCs/>
                <w:color w:val="auto"/>
                <w:sz w:val="24"/>
                <w:szCs w:val="24"/>
              </w:rPr>
            </w:pPr>
            <w:r>
              <w:rPr>
                <w:iCs/>
                <w:color w:val="auto"/>
                <w:sz w:val="24"/>
                <w:szCs w:val="24"/>
              </w:rPr>
              <w:t>04330</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Country:</w:t>
            </w:r>
          </w:p>
        </w:tc>
        <w:tc>
          <w:tcPr>
            <w:tcW w:w="2925" w:type="dxa"/>
          </w:tcPr>
          <w:p w:rsidR="00B42357" w:rsidRPr="00381CF7" w:rsidP="00441847">
            <w:pPr>
              <w:rPr>
                <w:color w:val="auto"/>
                <w:sz w:val="24"/>
                <w:szCs w:val="24"/>
              </w:rPr>
            </w:pPr>
            <w:r w:rsidRPr="00381CF7">
              <w:rPr>
                <w:color w:val="auto"/>
                <w:sz w:val="24"/>
                <w:szCs w:val="24"/>
              </w:rPr>
              <w:t>UNITED STATES</w:t>
            </w:r>
          </w:p>
          <w:p w:rsidR="00C3203B" w:rsidRPr="00381CF7" w:rsidP="00441847">
            <w:pPr>
              <w:rPr>
                <w:color w:val="auto"/>
                <w:sz w:val="24"/>
                <w:szCs w:val="24"/>
              </w:rPr>
            </w:pPr>
          </w:p>
        </w:tc>
      </w:tr>
    </w:tbl>
    <w:p w:rsidR="00B42357" w:rsidRPr="00381CF7" w:rsidP="00B42357">
      <w:pPr>
        <w:rPr>
          <w:color w:val="auto"/>
          <w:sz w:val="24"/>
          <w:szCs w:val="24"/>
        </w:rPr>
      </w:pPr>
      <w:r w:rsidRPr="00381CF7">
        <w:rPr>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81CF7" w:rsidR="004A052B">
        <w:rPr>
          <w:rStyle w:val="Hyperlink"/>
          <w:sz w:val="24"/>
          <w:szCs w:val="24"/>
        </w:rPr>
        <w:t>https://www.acquisition.gov/browse/index/far</w:t>
      </w:r>
      <w:r>
        <w:fldChar w:fldCharType="end"/>
      </w:r>
      <w:r w:rsidRPr="00381CF7">
        <w:rPr>
          <w:color w:val="auto"/>
          <w:sz w:val="24"/>
          <w:szCs w:val="24"/>
        </w:rPr>
        <w:t xml:space="preserve">. </w:t>
      </w:r>
    </w:p>
    <w:p w:rsidR="00B42357" w:rsidRPr="00381CF7" w:rsidP="00B42357">
      <w:pPr>
        <w:rPr>
          <w:color w:val="auto"/>
          <w:sz w:val="24"/>
          <w:szCs w:val="24"/>
        </w:rPr>
      </w:pPr>
    </w:p>
    <w:p w:rsidR="00B42357" w:rsidRPr="00381CF7" w:rsidP="00B42357">
      <w:pPr>
        <w:spacing w:after="120"/>
        <w:rPr>
          <w:color w:val="auto"/>
          <w:sz w:val="24"/>
          <w:szCs w:val="24"/>
        </w:rPr>
      </w:pPr>
      <w:r w:rsidRPr="00381CF7">
        <w:rPr>
          <w:color w:val="auto"/>
          <w:sz w:val="24"/>
          <w:szCs w:val="24"/>
        </w:rPr>
        <w:t>The following solicitation provisions apply to this acquisition:</w:t>
      </w:r>
    </w:p>
    <w:p w:rsidR="00B42357" w:rsidRPr="00381CF7" w:rsidP="00B42357">
      <w:pPr>
        <w:numPr>
          <w:ilvl w:val="0"/>
          <w:numId w:val="1"/>
        </w:numPr>
        <w:spacing w:after="120"/>
        <w:rPr>
          <w:color w:val="auto"/>
          <w:sz w:val="24"/>
          <w:szCs w:val="24"/>
        </w:rPr>
      </w:pPr>
      <w:r w:rsidRPr="00381CF7">
        <w:rPr>
          <w:color w:val="auto"/>
          <w:sz w:val="24"/>
          <w:szCs w:val="24"/>
        </w:rPr>
        <w:t>FAR 52.212-1, “Instructions to Offerors</w:t>
      </w:r>
      <w:r w:rsidRPr="00381CF7">
        <w:rPr>
          <w:iCs/>
          <w:color w:val="auto"/>
          <w:sz w:val="24"/>
          <w:szCs w:val="24"/>
        </w:rPr>
        <w:t>–</w:t>
      </w:r>
      <w:r w:rsidRPr="00381CF7">
        <w:rPr>
          <w:color w:val="auto"/>
          <w:sz w:val="24"/>
          <w:szCs w:val="24"/>
        </w:rPr>
        <w:t xml:space="preserve">Commercial </w:t>
      </w:r>
      <w:r w:rsidRPr="00381CF7" w:rsidR="0075639E">
        <w:rPr>
          <w:color w:val="auto"/>
          <w:sz w:val="24"/>
          <w:szCs w:val="24"/>
        </w:rPr>
        <w:t>Products and Commercial Services</w:t>
      </w:r>
      <w:r w:rsidRPr="00381CF7">
        <w:rPr>
          <w:color w:val="auto"/>
          <w:sz w:val="24"/>
          <w:szCs w:val="24"/>
        </w:rPr>
        <w:t xml:space="preserve">” </w:t>
      </w:r>
    </w:p>
    <w:p w:rsidR="00FF5CBB" w:rsidRPr="00381CF7" w:rsidP="00B42357">
      <w:pPr>
        <w:numPr>
          <w:ilvl w:val="0"/>
          <w:numId w:val="1"/>
        </w:numPr>
        <w:rPr>
          <w:color w:val="auto"/>
          <w:sz w:val="24"/>
          <w:szCs w:val="24"/>
        </w:rPr>
      </w:pPr>
      <w:r w:rsidRPr="00381CF7">
        <w:rPr>
          <w:color w:val="auto"/>
          <w:sz w:val="24"/>
          <w:szCs w:val="24"/>
        </w:rPr>
        <w:t>FAR 52.212-3, “Offerors Representations and Certifications</w:t>
      </w:r>
      <w:r w:rsidRPr="00381CF7">
        <w:rPr>
          <w:iCs/>
          <w:color w:val="auto"/>
          <w:sz w:val="24"/>
          <w:szCs w:val="24"/>
        </w:rPr>
        <w:t>–</w:t>
      </w:r>
      <w:r w:rsidRPr="00381CF7" w:rsidR="002C5C14">
        <w:rPr>
          <w:color w:val="auto"/>
          <w:sz w:val="24"/>
          <w:szCs w:val="24"/>
        </w:rPr>
        <w:t xml:space="preserve">Commercial </w:t>
      </w:r>
      <w:r w:rsidRPr="00381CF7" w:rsidR="0065472A">
        <w:rPr>
          <w:color w:val="auto"/>
          <w:sz w:val="24"/>
          <w:szCs w:val="24"/>
        </w:rPr>
        <w:t>Products and Commercial Services</w:t>
      </w:r>
      <w:r w:rsidRPr="00381CF7" w:rsidR="002C5C14">
        <w:rPr>
          <w:color w:val="auto"/>
          <w:sz w:val="24"/>
          <w:szCs w:val="24"/>
        </w:rPr>
        <w:t xml:space="preserve">” </w:t>
      </w:r>
    </w:p>
    <w:p w:rsidR="00AE6157" w:rsidRPr="00381CF7" w:rsidP="00381CF7">
      <w:pPr>
        <w:ind w:left="360"/>
        <w:rPr>
          <w:color w:val="auto"/>
          <w:sz w:val="24"/>
          <w:szCs w:val="24"/>
        </w:rPr>
      </w:pPr>
      <w:r w:rsidRPr="00381CF7">
        <w:rPr>
          <w:color w:val="auto"/>
          <w:sz w:val="24"/>
          <w:szCs w:val="24"/>
        </w:rPr>
        <w:t>Offerors must complete annual representations and certifications electronically via the</w:t>
      </w:r>
      <w:r w:rsidRPr="00381CF7">
        <w:rPr>
          <w:sz w:val="24"/>
          <w:szCs w:val="24"/>
          <w:lang w:val="en"/>
        </w:rPr>
        <w:t xml:space="preserve"> System for Award Management (SAM) website located at </w:t>
      </w:r>
      <w:r>
        <w:fldChar w:fldCharType="begin"/>
      </w:r>
      <w:r>
        <w:instrText xml:space="preserve"> HYPERLINK "https://sam.gov/" </w:instrText>
      </w:r>
      <w:r>
        <w:fldChar w:fldCharType="separate"/>
      </w:r>
      <w:r w:rsidRPr="00381CF7" w:rsidR="004A052B">
        <w:rPr>
          <w:rStyle w:val="Hyperlink"/>
          <w:sz w:val="24"/>
          <w:szCs w:val="24"/>
          <w:lang w:val="en"/>
        </w:rPr>
        <w:t>https://sam.gov/</w:t>
      </w:r>
      <w:r>
        <w:fldChar w:fldCharType="end"/>
      </w:r>
      <w:r w:rsidRPr="00381CF7">
        <w:rPr>
          <w:sz w:val="24"/>
          <w:szCs w:val="24"/>
          <w:lang w:val="en"/>
        </w:rPr>
        <w:t xml:space="preserve"> </w:t>
      </w:r>
      <w:r w:rsidRPr="00381CF7">
        <w:rPr>
          <w:color w:val="auto"/>
          <w:sz w:val="24"/>
          <w:szCs w:val="24"/>
        </w:rPr>
        <w:t>in accordance with FAR 52.212-3, “Offerors Representations and Certifications</w:t>
      </w:r>
      <w:r w:rsidRPr="00381CF7">
        <w:rPr>
          <w:iCs/>
          <w:color w:val="auto"/>
          <w:sz w:val="24"/>
          <w:szCs w:val="24"/>
        </w:rPr>
        <w:t>–</w:t>
      </w:r>
      <w:r w:rsidRPr="00381CF7">
        <w:rPr>
          <w:color w:val="auto"/>
          <w:sz w:val="24"/>
          <w:szCs w:val="24"/>
        </w:rPr>
        <w:t>Commercial Products and Commercial Services.” If paragraph (j) of the provision is applicable, a written submission is required.</w:t>
      </w:r>
    </w:p>
    <w:p w:rsidR="00AE6157" w:rsidRPr="00381CF7" w:rsidP="00FF5CBB">
      <w:pPr>
        <w:ind w:left="360"/>
        <w:rPr>
          <w:color w:val="0070C0"/>
          <w:sz w:val="24"/>
          <w:szCs w:val="24"/>
        </w:rPr>
      </w:pPr>
    </w:p>
    <w:p w:rsidR="00B42357" w:rsidRPr="00381CF7" w:rsidP="00381CF7">
      <w:pPr>
        <w:pStyle w:val="ListParagraph"/>
        <w:keepNext/>
        <w:numPr>
          <w:ilvl w:val="0"/>
          <w:numId w:val="1"/>
        </w:numPr>
        <w:rPr>
          <w:color w:val="auto"/>
          <w:sz w:val="24"/>
          <w:szCs w:val="24"/>
        </w:rPr>
      </w:pPr>
      <w:r w:rsidRPr="00381CF7">
        <w:rPr>
          <w:color w:val="auto"/>
          <w:sz w:val="24"/>
          <w:szCs w:val="24"/>
        </w:rPr>
        <w:t xml:space="preserve">FAR 52.212-2 Evaluation-Commercial Products and Commercial Services [In accordance with FAR 12.301(c) when the use of evaluation factors is appropriate, the contracting officer may </w:t>
      </w:r>
      <w:r w:rsidRPr="00381CF7">
        <w:rPr>
          <w:sz w:val="24"/>
          <w:szCs w:val="24"/>
          <w:bdr w:val="none" w:sz="0" w:space="0" w:color="auto" w:frame="1"/>
        </w:rPr>
        <w:t>(1)</w:t>
      </w:r>
      <w:r w:rsidRPr="00381CF7">
        <w:rPr>
          <w:sz w:val="24"/>
          <w:szCs w:val="24"/>
        </w:rPr>
        <w:t> Insert the provision at </w:t>
      </w:r>
      <w:r>
        <w:fldChar w:fldCharType="begin"/>
      </w:r>
      <w:r>
        <w:instrText xml:space="preserve"> HYPERLINK "https://www.acquisition.gov/far/part-52" \l "FAR_52_212_2" \o "52.212-2" </w:instrText>
      </w:r>
      <w:r>
        <w:fldChar w:fldCharType="separate"/>
      </w:r>
      <w:r w:rsidRPr="00381CF7">
        <w:rPr>
          <w:color w:val="0000FF"/>
          <w:sz w:val="24"/>
          <w:szCs w:val="24"/>
          <w:u w:val="single"/>
          <w:bdr w:val="none" w:sz="0" w:space="0" w:color="auto" w:frame="1"/>
        </w:rPr>
        <w:t>52.212-2</w:t>
      </w:r>
      <w:r>
        <w:fldChar w:fldCharType="end"/>
      </w:r>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sidRPr="00381CF7">
        <w:rPr>
          <w:sz w:val="24"/>
          <w:szCs w:val="24"/>
        </w:rPr>
        <w:t> (see </w:t>
      </w:r>
      <w:r>
        <w:fldChar w:fldCharType="begin"/>
      </w:r>
      <w:r>
        <w:instrText xml:space="preserve"> HYPERLINK "https://www.acquisition.gov/far/part-12" \l "FAR_12_602" \o "12.602" </w:instrText>
      </w:r>
      <w:r>
        <w:fldChar w:fldCharType="separate"/>
      </w:r>
      <w:r w:rsidRPr="00381CF7">
        <w:rPr>
          <w:color w:val="0000FF"/>
          <w:sz w:val="24"/>
          <w:szCs w:val="24"/>
          <w:u w:val="single"/>
          <w:bdr w:val="none" w:sz="0" w:space="0" w:color="auto" w:frame="1"/>
        </w:rPr>
        <w:t>12.602</w:t>
      </w:r>
      <w:r>
        <w:fldChar w:fldCharType="end"/>
      </w:r>
      <w:r w:rsidRPr="00381CF7">
        <w:rPr>
          <w:sz w:val="24"/>
          <w:szCs w:val="24"/>
        </w:rPr>
        <w:t xml:space="preserve">); or </w:t>
      </w:r>
      <w:r w:rsidRPr="00381CF7">
        <w:rPr>
          <w:sz w:val="24"/>
          <w:szCs w:val="24"/>
          <w:bdr w:val="none" w:sz="0" w:space="0" w:color="auto" w:frame="1"/>
        </w:rPr>
        <w:t>(2)</w:t>
      </w:r>
      <w:r w:rsidRPr="00381CF7">
        <w:rPr>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381CF7">
        <w:rPr>
          <w:color w:val="0000FF"/>
          <w:sz w:val="24"/>
          <w:szCs w:val="24"/>
          <w:u w:val="single"/>
          <w:bdr w:val="none" w:sz="0" w:space="0" w:color="auto" w:frame="1"/>
        </w:rPr>
        <w:t>13.106</w:t>
      </w:r>
      <w:r>
        <w:fldChar w:fldCharType="end"/>
      </w:r>
      <w:r w:rsidRPr="00381CF7">
        <w:rPr>
          <w:sz w:val="24"/>
          <w:szCs w:val="24"/>
        </w:rPr>
        <w:t>, </w:t>
      </w:r>
      <w:r>
        <w:fldChar w:fldCharType="begin"/>
      </w:r>
      <w:r>
        <w:instrText xml:space="preserve"> HYPERLINK "https://www.acquisition.gov/far/part-14" \l "FAR_Subpart_14_2" \o "subpart  14.2" </w:instrText>
      </w:r>
      <w:r>
        <w:fldChar w:fldCharType="separate"/>
      </w:r>
      <w:r w:rsidRPr="00381CF7">
        <w:rPr>
          <w:color w:val="0000FF"/>
          <w:sz w:val="24"/>
          <w:szCs w:val="24"/>
          <w:u w:val="single"/>
          <w:bdr w:val="none" w:sz="0" w:space="0" w:color="auto" w:frame="1"/>
        </w:rPr>
        <w:t>subpart  14.2</w:t>
      </w:r>
      <w:r>
        <w:fldChar w:fldCharType="end"/>
      </w:r>
      <w:r w:rsidRPr="00381CF7">
        <w:rPr>
          <w:sz w:val="24"/>
          <w:szCs w:val="24"/>
        </w:rPr>
        <w:t> or </w:t>
      </w:r>
      <w:r>
        <w:fldChar w:fldCharType="begin"/>
      </w:r>
      <w:r>
        <w:instrText xml:space="preserve"> HYPERLINK "https://www.acquisition.gov/far/part-15" \l "FAR_Subpart_15_3" \o "subpart  15.3" </w:instrText>
      </w:r>
      <w:r>
        <w:fldChar w:fldCharType="separate"/>
      </w:r>
      <w:r w:rsidRPr="00381CF7">
        <w:rPr>
          <w:color w:val="0000FF"/>
          <w:sz w:val="24"/>
          <w:szCs w:val="24"/>
          <w:u w:val="single"/>
          <w:bdr w:val="none" w:sz="0" w:space="0" w:color="auto" w:frame="1"/>
        </w:rPr>
        <w:t>subpart  15.3</w:t>
      </w:r>
      <w:r>
        <w:fldChar w:fldCharType="end"/>
      </w:r>
      <w:r w:rsidRPr="00381CF7">
        <w:rPr>
          <w:sz w:val="24"/>
          <w:szCs w:val="24"/>
        </w:rPr>
        <w:t>, as an addendum (see </w:t>
      </w:r>
      <w:r>
        <w:fldChar w:fldCharType="begin"/>
      </w:r>
      <w:r>
        <w:instrText xml:space="preserve"> HYPERLINK "https://www.acquisition.gov/far/part-12" \l "FAR_12_302" \o "12.302" </w:instrText>
      </w:r>
      <w:r>
        <w:fldChar w:fldCharType="separate"/>
      </w:r>
      <w:r w:rsidRPr="00381CF7">
        <w:rPr>
          <w:color w:val="0000FF"/>
          <w:sz w:val="24"/>
          <w:szCs w:val="24"/>
          <w:u w:val="single"/>
          <w:bdr w:val="none" w:sz="0" w:space="0" w:color="auto" w:frame="1"/>
        </w:rPr>
        <w:t>12.302</w:t>
      </w:r>
      <w:r>
        <w:fldChar w:fldCharType="end"/>
      </w:r>
      <w:r w:rsidRPr="00381CF7">
        <w:rPr>
          <w:sz w:val="24"/>
          <w:szCs w:val="24"/>
        </w:rPr>
        <w:t>(d)).</w:t>
      </w:r>
      <w:r w:rsidRPr="00381CF7" w:rsidR="00AE6157">
        <w:rPr>
          <w:sz w:val="24"/>
          <w:szCs w:val="24"/>
        </w:rPr>
        <w:t>]</w:t>
      </w:r>
    </w:p>
    <w:p w:rsidR="00AE6157" w:rsidRPr="00381CF7" w:rsidP="00381CF7">
      <w:pPr>
        <w:pStyle w:val="ListParagraph"/>
        <w:keepNext/>
        <w:ind w:left="360"/>
        <w:rPr>
          <w:color w:val="auto"/>
          <w:sz w:val="24"/>
          <w:szCs w:val="24"/>
        </w:rPr>
      </w:pPr>
    </w:p>
    <w:p w:rsidR="00B42357" w:rsidRPr="00381CF7" w:rsidP="00B42357">
      <w:pPr>
        <w:keepNext/>
        <w:spacing w:after="120"/>
        <w:rPr>
          <w:color w:val="auto"/>
          <w:sz w:val="24"/>
          <w:szCs w:val="24"/>
        </w:rPr>
      </w:pPr>
      <w:r w:rsidRPr="00381CF7">
        <w:rPr>
          <w:color w:val="auto"/>
          <w:sz w:val="24"/>
          <w:szCs w:val="24"/>
        </w:rPr>
        <w:t xml:space="preserve">The following contract clauses apply to this acquisition: </w:t>
      </w:r>
    </w:p>
    <w:p w:rsidR="00B42357" w:rsidP="005424EA">
      <w:pPr>
        <w:keepNext/>
        <w:rPr>
          <w:color w:val="auto"/>
          <w:sz w:val="24"/>
          <w:szCs w:val="24"/>
        </w:rPr>
      </w:pPr>
      <w:r w:rsidRPr="00381CF7">
        <w:rPr>
          <w:color w:val="auto"/>
          <w:sz w:val="24"/>
          <w:szCs w:val="24"/>
        </w:rPr>
        <w:t xml:space="preserve">FAR 52.212-4, “Contract Terms and Conditions–Commercial </w:t>
      </w:r>
      <w:r w:rsidRPr="00381CF7" w:rsidR="00C30E42">
        <w:rPr>
          <w:color w:val="auto"/>
          <w:sz w:val="24"/>
          <w:szCs w:val="24"/>
        </w:rPr>
        <w:t>Products and Commercial Services</w:t>
      </w:r>
      <w:r w:rsidRPr="00381CF7">
        <w:rPr>
          <w:color w:val="auto"/>
          <w:sz w:val="24"/>
          <w:szCs w:val="24"/>
        </w:rPr>
        <w:t xml:space="preserve">” </w:t>
      </w:r>
      <w:r w:rsidR="005424EA">
        <w:rPr>
          <w:color w:val="auto"/>
          <w:sz w:val="24"/>
          <w:szCs w:val="24"/>
        </w:rPr>
        <w:t>Nov 2023</w:t>
      </w:r>
    </w:p>
    <w:p w:rsidR="005424EA" w:rsidP="005424EA">
      <w:pPr>
        <w:keepNext/>
        <w:rPr>
          <w:color w:val="auto"/>
          <w:sz w:val="24"/>
          <w:szCs w:val="24"/>
        </w:rPr>
      </w:pPr>
    </w:p>
    <w:p w:rsidR="005424EA" w:rsidRPr="005424EA" w:rsidP="005424EA">
      <w:pPr>
        <w:keepNext/>
        <w:rPr>
          <w:color w:val="auto"/>
          <w:sz w:val="24"/>
          <w:szCs w:val="24"/>
        </w:rPr>
      </w:pPr>
      <w:r>
        <w:rPr>
          <w:color w:val="auto"/>
          <w:sz w:val="24"/>
          <w:szCs w:val="24"/>
        </w:rPr>
        <w:t xml:space="preserve">VAAR </w:t>
      </w:r>
      <w:r w:rsidRPr="005424EA">
        <w:rPr>
          <w:color w:val="auto"/>
          <w:sz w:val="24"/>
          <w:szCs w:val="24"/>
        </w:rPr>
        <w:t>852.219-73 - VA Notice of Total Set-Aside for Verified Service-Disabled Veteran-Owned Small Businesses.</w:t>
      </w:r>
    </w:p>
    <w:p w:rsidR="005424EA" w:rsidP="005424EA">
      <w:pPr>
        <w:keepNext/>
        <w:ind w:left="360"/>
        <w:rPr>
          <w:color w:val="auto"/>
          <w:sz w:val="24"/>
          <w:szCs w:val="24"/>
        </w:rPr>
      </w:pPr>
    </w:p>
    <w:p w:rsidR="005424EA" w:rsidRPr="005424EA" w:rsidP="005424EA">
      <w:pPr>
        <w:keepNext/>
        <w:rPr>
          <w:color w:val="auto"/>
          <w:sz w:val="24"/>
          <w:szCs w:val="24"/>
        </w:rPr>
      </w:pPr>
      <w:r>
        <w:rPr>
          <w:color w:val="auto"/>
          <w:sz w:val="24"/>
          <w:szCs w:val="24"/>
        </w:rPr>
        <w:t xml:space="preserve">VAAR </w:t>
      </w:r>
      <w:r w:rsidRPr="005424EA">
        <w:rPr>
          <w:color w:val="auto"/>
          <w:sz w:val="24"/>
          <w:szCs w:val="24"/>
        </w:rPr>
        <w:t>852.219-75 – “VA Notice of Limitations on Subcontracting - Certificate of Compliance for Services and Construction”</w:t>
      </w:r>
    </w:p>
    <w:p w:rsidR="005424EA" w:rsidRPr="00381CF7" w:rsidP="005424EA">
      <w:pPr>
        <w:keepNext/>
        <w:ind w:left="360"/>
        <w:rPr>
          <w:color w:val="auto"/>
          <w:sz w:val="24"/>
          <w:szCs w:val="24"/>
        </w:rPr>
      </w:pPr>
    </w:p>
    <w:p w:rsidR="006570A6" w:rsidRPr="006570A6" w:rsidP="006570A6">
      <w:pPr>
        <w:spacing w:after="120"/>
        <w:rPr>
          <w:color w:val="auto"/>
          <w:sz w:val="24"/>
          <w:szCs w:val="24"/>
        </w:rPr>
      </w:pPr>
      <w:r w:rsidRPr="006570A6">
        <w:rPr>
          <w:color w:val="auto"/>
          <w:sz w:val="24"/>
          <w:szCs w:val="24"/>
        </w:rPr>
        <w:t>The following clauses are applicable:</w:t>
      </w:r>
    </w:p>
    <w:p w:rsidR="00B42357" w:rsidRPr="006570A6" w:rsidP="006570A6">
      <w:pPr>
        <w:spacing w:after="120"/>
        <w:rPr>
          <w:color w:val="auto"/>
          <w:sz w:val="24"/>
          <w:szCs w:val="24"/>
        </w:rPr>
      </w:pPr>
      <w:r w:rsidRPr="006570A6">
        <w:rPr>
          <w:color w:val="auto"/>
          <w:sz w:val="24"/>
          <w:szCs w:val="24"/>
        </w:rPr>
        <w:t xml:space="preserve">52.204-10, Reporting Executive Compensation &amp; First-Tier Subcontract Awards (Jun 2020) (Pub. L. 109-282) </w:t>
      </w:r>
      <w:r w:rsidRPr="006570A6">
        <w:rPr>
          <w:color w:val="auto"/>
          <w:sz w:val="24"/>
          <w:szCs w:val="24"/>
        </w:rPr>
        <w:t>( 31</w:t>
      </w:r>
      <w:r w:rsidRPr="006570A6">
        <w:rPr>
          <w:color w:val="auto"/>
          <w:sz w:val="24"/>
          <w:szCs w:val="24"/>
        </w:rPr>
        <w:t xml:space="preserve"> U.S.C. 6101 note), 52.204-27, Prohibition on a ByteDance Covered Application (Jun 2023) (Section 102 of Division R of Pub. L. 117-328), 52.209-6, Protecting the Government's Interest When Subcontracting </w:t>
      </w:r>
      <w:r w:rsidRPr="006570A6">
        <w:rPr>
          <w:color w:val="auto"/>
          <w:sz w:val="24"/>
          <w:szCs w:val="24"/>
        </w:rPr>
        <w:t>With</w:t>
      </w:r>
      <w:r w:rsidRPr="006570A6">
        <w:rPr>
          <w:color w:val="auto"/>
          <w:sz w:val="24"/>
          <w:szCs w:val="24"/>
        </w:rPr>
        <w:t xml:space="preserve"> Contractors Debarred, Suspended, Proposed for Debarment, or Voluntarily Excluded. (Jan 2025) </w:t>
      </w:r>
      <w:r w:rsidRPr="006570A6">
        <w:rPr>
          <w:color w:val="auto"/>
          <w:sz w:val="24"/>
          <w:szCs w:val="24"/>
        </w:rPr>
        <w:t>( 31</w:t>
      </w:r>
      <w:r w:rsidRPr="006570A6">
        <w:rPr>
          <w:color w:val="auto"/>
          <w:sz w:val="24"/>
          <w:szCs w:val="24"/>
        </w:rPr>
        <w:t xml:space="preserve"> U.S.C. 6101 note), 52.219-33, Nonmanufacturer Rule (SEP 2021), 52.222-3, Convict Labor (JUN 2003), 52.222-36, Equal Opportunity for Workers with Disabilities (JUN 2020), 52.223-18, Encouraging Contractor Policies to Ban Text Messaging While Driving (JUN 2020), 52.225-13, Restrictions on Certain Foreign Purchases (FEB 2021)</w:t>
      </w:r>
    </w:p>
    <w:p w:rsidR="00B42357" w:rsidRPr="006570A6" w:rsidP="00B42357">
      <w:pPr>
        <w:rPr>
          <w:b/>
          <w:bCs/>
          <w:color w:val="0070C0"/>
          <w:sz w:val="24"/>
          <w:szCs w:val="24"/>
        </w:rPr>
      </w:pPr>
      <w:r w:rsidRPr="00381CF7">
        <w:rPr>
          <w:color w:val="auto"/>
          <w:sz w:val="24"/>
          <w:szCs w:val="24"/>
        </w:rPr>
        <w:t>All</w:t>
      </w:r>
      <w:r w:rsidRPr="00381CF7" w:rsidR="00A01D79">
        <w:rPr>
          <w:color w:val="auto"/>
          <w:sz w:val="24"/>
          <w:szCs w:val="24"/>
        </w:rPr>
        <w:t xml:space="preserve"> quoters </w:t>
      </w:r>
      <w:r w:rsidRPr="00381CF7">
        <w:rPr>
          <w:color w:val="auto"/>
          <w:sz w:val="24"/>
          <w:szCs w:val="24"/>
        </w:rPr>
        <w:t>shall submit the following:</w:t>
      </w:r>
      <w:r w:rsidRPr="00381CF7">
        <w:rPr>
          <w:iCs/>
          <w:color w:val="auto"/>
          <w:sz w:val="24"/>
          <w:szCs w:val="24"/>
        </w:rPr>
        <w:t xml:space="preserve"> </w:t>
      </w:r>
      <w:r w:rsidRPr="006570A6" w:rsidR="006570A6">
        <w:rPr>
          <w:b/>
          <w:bCs/>
          <w:iCs/>
          <w:color w:val="auto"/>
          <w:sz w:val="24"/>
          <w:szCs w:val="24"/>
        </w:rPr>
        <w:t>Firm Fixed Price quote</w:t>
      </w:r>
      <w:r w:rsidR="00077DE2">
        <w:rPr>
          <w:b/>
          <w:bCs/>
          <w:iCs/>
          <w:color w:val="auto"/>
          <w:sz w:val="24"/>
          <w:szCs w:val="24"/>
        </w:rPr>
        <w:t xml:space="preserve"> AND</w:t>
      </w:r>
      <w:r w:rsidRPr="006570A6" w:rsidR="006570A6">
        <w:rPr>
          <w:b/>
          <w:bCs/>
          <w:iCs/>
          <w:color w:val="auto"/>
          <w:sz w:val="24"/>
          <w:szCs w:val="24"/>
        </w:rPr>
        <w:t xml:space="preserve"> filled</w:t>
      </w:r>
      <w:r w:rsidR="001032B8">
        <w:rPr>
          <w:b/>
          <w:bCs/>
          <w:iCs/>
          <w:color w:val="auto"/>
          <w:sz w:val="24"/>
          <w:szCs w:val="24"/>
        </w:rPr>
        <w:t>/</w:t>
      </w:r>
      <w:r w:rsidRPr="006570A6" w:rsidR="006570A6">
        <w:rPr>
          <w:b/>
          <w:bCs/>
          <w:iCs/>
          <w:color w:val="auto"/>
          <w:sz w:val="24"/>
          <w:szCs w:val="24"/>
        </w:rPr>
        <w:t xml:space="preserve">signed Limitations of </w:t>
      </w:r>
      <w:r w:rsidR="006570A6">
        <w:rPr>
          <w:b/>
          <w:bCs/>
          <w:iCs/>
          <w:color w:val="auto"/>
          <w:sz w:val="24"/>
          <w:szCs w:val="24"/>
        </w:rPr>
        <w:t>S</w:t>
      </w:r>
      <w:r w:rsidRPr="006570A6" w:rsidR="006570A6">
        <w:rPr>
          <w:b/>
          <w:bCs/>
          <w:iCs/>
          <w:color w:val="auto"/>
          <w:sz w:val="24"/>
          <w:szCs w:val="24"/>
        </w:rPr>
        <w:t>ubcontracting attachment</w:t>
      </w:r>
      <w:r w:rsidR="00077DE2">
        <w:rPr>
          <w:b/>
          <w:bCs/>
          <w:iCs/>
          <w:color w:val="auto"/>
          <w:sz w:val="24"/>
          <w:szCs w:val="24"/>
        </w:rPr>
        <w:t>.</w:t>
      </w:r>
    </w:p>
    <w:p w:rsidR="00B42357" w:rsidRPr="00381CF7" w:rsidP="00B42357">
      <w:pPr>
        <w:rPr>
          <w:color w:val="auto"/>
          <w:sz w:val="24"/>
          <w:szCs w:val="24"/>
        </w:rPr>
      </w:pPr>
    </w:p>
    <w:p w:rsidR="00B42357" w:rsidRPr="00381CF7" w:rsidP="00B42357">
      <w:pPr>
        <w:rPr>
          <w:iCs/>
          <w:color w:val="0070C0"/>
          <w:sz w:val="24"/>
          <w:szCs w:val="24"/>
        </w:rPr>
      </w:pPr>
      <w:r w:rsidRPr="00381CF7">
        <w:rPr>
          <w:color w:val="auto"/>
          <w:sz w:val="24"/>
          <w:szCs w:val="24"/>
        </w:rPr>
        <w:t xml:space="preserve">All </w:t>
      </w:r>
      <w:r w:rsidRPr="00381CF7" w:rsidR="00A01D79">
        <w:rPr>
          <w:color w:val="auto"/>
          <w:sz w:val="24"/>
          <w:szCs w:val="24"/>
        </w:rPr>
        <w:t>quotes</w:t>
      </w:r>
      <w:r w:rsidRPr="00381CF7">
        <w:rPr>
          <w:color w:val="0070C0"/>
          <w:sz w:val="24"/>
          <w:szCs w:val="24"/>
        </w:rPr>
        <w:t xml:space="preserve"> </w:t>
      </w:r>
      <w:r w:rsidRPr="00381CF7">
        <w:rPr>
          <w:color w:val="auto"/>
          <w:sz w:val="24"/>
          <w:szCs w:val="24"/>
        </w:rPr>
        <w:t xml:space="preserve">shall be sent to </w:t>
      </w:r>
      <w:r>
        <w:fldChar w:fldCharType="begin"/>
      </w:r>
      <w:r>
        <w:instrText xml:space="preserve"> HYPERLINK "mailto:tyler.kenyon@va.gov" </w:instrText>
      </w:r>
      <w:r>
        <w:fldChar w:fldCharType="separate"/>
      </w:r>
      <w:r w:rsidRPr="00F25AE1" w:rsidR="005424EA">
        <w:rPr>
          <w:rStyle w:val="Hyperlink"/>
          <w:sz w:val="24"/>
          <w:szCs w:val="24"/>
        </w:rPr>
        <w:t>tyler.kenyon@va.gov</w:t>
      </w:r>
      <w:r>
        <w:fldChar w:fldCharType="end"/>
      </w:r>
      <w:r w:rsidR="005424EA">
        <w:rPr>
          <w:color w:val="auto"/>
          <w:sz w:val="24"/>
          <w:szCs w:val="24"/>
        </w:rPr>
        <w:t xml:space="preserve"> </w:t>
      </w:r>
    </w:p>
    <w:p w:rsidR="002629B0" w:rsidRPr="00381CF7" w:rsidP="00B42357">
      <w:pPr>
        <w:rPr>
          <w:color w:val="auto"/>
          <w:sz w:val="24"/>
          <w:szCs w:val="24"/>
        </w:rPr>
      </w:pPr>
    </w:p>
    <w:p w:rsidR="00B5392B" w:rsidRPr="00381CF7" w:rsidP="00B42357">
      <w:pPr>
        <w:rPr>
          <w:color w:val="auto"/>
          <w:sz w:val="24"/>
          <w:szCs w:val="24"/>
        </w:rPr>
      </w:pPr>
      <w:r w:rsidRPr="00381CF7">
        <w:rPr>
          <w:color w:val="auto"/>
          <w:sz w:val="24"/>
          <w:szCs w:val="24"/>
        </w:rPr>
        <w:t xml:space="preserve">Award will be based upon a comparative evaluation of </w:t>
      </w:r>
      <w:r w:rsidRPr="00381CF7" w:rsidR="00340455">
        <w:rPr>
          <w:color w:val="auto"/>
          <w:sz w:val="24"/>
          <w:szCs w:val="24"/>
        </w:rPr>
        <w:t>quotes</w:t>
      </w:r>
      <w:r w:rsidRPr="00381CF7">
        <w:rPr>
          <w:color w:val="auto"/>
          <w:sz w:val="24"/>
          <w:szCs w:val="24"/>
        </w:rPr>
        <w:t xml:space="preserve"> in accordance with the Simplified Acquisition Procedures of </w:t>
      </w:r>
      <w:r w:rsidR="00077DE2">
        <w:rPr>
          <w:color w:val="auto"/>
          <w:sz w:val="24"/>
          <w:szCs w:val="24"/>
        </w:rPr>
        <w:t xml:space="preserve">the </w:t>
      </w:r>
      <w:r w:rsidRPr="00381CF7">
        <w:rPr>
          <w:color w:val="auto"/>
          <w:sz w:val="24"/>
          <w:szCs w:val="24"/>
        </w:rPr>
        <w:t>FAR</w:t>
      </w:r>
      <w:r w:rsidRPr="00381CF7" w:rsidR="00C71169">
        <w:rPr>
          <w:color w:val="auto"/>
          <w:sz w:val="24"/>
          <w:szCs w:val="24"/>
        </w:rPr>
        <w:t xml:space="preserve">.  Comparative evaluation is the side by </w:t>
      </w:r>
      <w:r w:rsidRPr="00381CF7" w:rsidR="00C71169">
        <w:rPr>
          <w:color w:val="auto"/>
          <w:sz w:val="24"/>
          <w:szCs w:val="24"/>
        </w:rPr>
        <w:t xml:space="preserve">side pairwise comparison of quotes </w:t>
      </w:r>
      <w:r w:rsidRPr="00381CF7" w:rsidR="009774CF">
        <w:rPr>
          <w:color w:val="auto"/>
          <w:sz w:val="24"/>
          <w:szCs w:val="24"/>
        </w:rPr>
        <w:t>based on</w:t>
      </w:r>
      <w:r w:rsidRPr="00381CF7">
        <w:rPr>
          <w:color w:val="auto"/>
          <w:sz w:val="24"/>
          <w:szCs w:val="24"/>
        </w:rPr>
        <w:t xml:space="preserve"> factors</w:t>
      </w:r>
      <w:r w:rsidRPr="00381CF7" w:rsidR="00C71169">
        <w:rPr>
          <w:color w:val="auto"/>
          <w:sz w:val="24"/>
          <w:szCs w:val="24"/>
        </w:rPr>
        <w:t xml:space="preserve"> resulting in a Contracting Officer decision for the quote most favorable to the Government.   </w:t>
      </w:r>
    </w:p>
    <w:p w:rsidR="00C71169" w:rsidRPr="00381CF7" w:rsidP="00B42357">
      <w:pPr>
        <w:rPr>
          <w:i/>
          <w:color w:val="auto"/>
          <w:sz w:val="24"/>
          <w:szCs w:val="24"/>
        </w:rPr>
      </w:pPr>
    </w:p>
    <w:p w:rsidR="00C71169" w:rsidRPr="00381CF7" w:rsidP="00B42357">
      <w:pPr>
        <w:rPr>
          <w:color w:val="auto"/>
          <w:sz w:val="24"/>
          <w:szCs w:val="24"/>
        </w:rPr>
      </w:pPr>
      <w:r w:rsidRPr="00381CF7">
        <w:rPr>
          <w:color w:val="auto"/>
          <w:sz w:val="24"/>
          <w:szCs w:val="24"/>
        </w:rPr>
        <w:t>The following are the decision factors:</w:t>
      </w:r>
    </w:p>
    <w:p w:rsidR="00C71169" w:rsidRPr="00381CF7" w:rsidP="00B42357">
      <w:pPr>
        <w:rPr>
          <w:color w:val="0070C0"/>
          <w:sz w:val="24"/>
          <w:szCs w:val="24"/>
        </w:rPr>
      </w:pPr>
    </w:p>
    <w:p w:rsidR="00EA203B" w:rsidRPr="00EA203B" w:rsidP="00EA203B">
      <w:pPr>
        <w:rPr>
          <w:color w:val="auto"/>
          <w:sz w:val="24"/>
          <w:szCs w:val="24"/>
        </w:rPr>
      </w:pPr>
      <w:r w:rsidRPr="00EA203B">
        <w:rPr>
          <w:color w:val="auto"/>
          <w:sz w:val="24"/>
          <w:szCs w:val="24"/>
        </w:rPr>
        <w:t>1. Price: Price will be evaluated to determine reasonableness in accordance with the FAR. The quotation offering the lowest total evaluated price that is determined to be technically acceptable will be considered for award.</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2. Technical Capability: Technical capability will be evaluated on an acceptable/unacceptable basis to determine the vendor’s ability to meet or exceed the minimum performance, design, and functional requirements identified in the Statement of Work</w:t>
      </w:r>
      <w:r>
        <w:rPr>
          <w:color w:val="auto"/>
          <w:sz w:val="24"/>
          <w:szCs w:val="24"/>
        </w:rPr>
        <w:t xml:space="preserve"> (SOW).</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3. Past Performance: Past performance will be evaluated on an acceptable/unacceptable basis to determine the vendor’s demonstrated record of performance on contracts of similar scope, size, and complexity. The Government may use information provided by the offeror, as well as information obtained from other sources known to the Government.</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 xml:space="preserve">4. Certification: Certification will be evaluated on an acceptable/unacceptable basis to ensure compliance with applicable industry standards and manufacturer qualifications necessary for providing </w:t>
      </w:r>
      <w:r w:rsidR="00077DE2">
        <w:rPr>
          <w:color w:val="auto"/>
          <w:sz w:val="24"/>
          <w:szCs w:val="24"/>
        </w:rPr>
        <w:t>the necessary services</w:t>
      </w:r>
      <w:r>
        <w:rPr>
          <w:color w:val="auto"/>
          <w:sz w:val="24"/>
          <w:szCs w:val="24"/>
        </w:rPr>
        <w:t xml:space="preserve">. </w:t>
      </w:r>
    </w:p>
    <w:p w:rsidR="00EA203B" w:rsidRPr="00EA203B" w:rsidP="00EA203B">
      <w:pPr>
        <w:rPr>
          <w:color w:val="auto"/>
          <w:sz w:val="24"/>
          <w:szCs w:val="24"/>
        </w:rPr>
      </w:pPr>
    </w:p>
    <w:p w:rsidR="005424EA" w:rsidRPr="00EA203B" w:rsidP="00EA203B">
      <w:pPr>
        <w:rPr>
          <w:color w:val="auto"/>
          <w:sz w:val="24"/>
          <w:szCs w:val="24"/>
        </w:rPr>
      </w:pPr>
      <w:r w:rsidRPr="00EA203B">
        <w:rPr>
          <w:color w:val="auto"/>
          <w:sz w:val="24"/>
          <w:szCs w:val="24"/>
        </w:rPr>
        <w:t xml:space="preserve">Award will be </w:t>
      </w:r>
      <w:r w:rsidRPr="00EA203B">
        <w:rPr>
          <w:color w:val="auto"/>
          <w:sz w:val="24"/>
          <w:szCs w:val="24"/>
        </w:rPr>
        <w:t>made</w:t>
      </w:r>
      <w:r w:rsidRPr="00EA203B">
        <w:rPr>
          <w:color w:val="auto"/>
          <w:sz w:val="24"/>
          <w:szCs w:val="24"/>
        </w:rPr>
        <w:t xml:space="preserve"> to the </w:t>
      </w:r>
      <w:r w:rsidRPr="00EA203B">
        <w:rPr>
          <w:color w:val="auto"/>
          <w:sz w:val="24"/>
          <w:szCs w:val="24"/>
        </w:rPr>
        <w:t>responsible vendor</w:t>
      </w:r>
      <w:r w:rsidRPr="00EA203B">
        <w:rPr>
          <w:color w:val="auto"/>
          <w:sz w:val="24"/>
          <w:szCs w:val="24"/>
        </w:rPr>
        <w:t xml:space="preserve"> whose quotation is determined to be technically acceptable and offers the lowest evaluated price to the Government.</w:t>
      </w:r>
    </w:p>
    <w:p w:rsidR="00EA203B" w:rsidP="00EA203B">
      <w:pPr>
        <w:rPr>
          <w:color w:val="0070C0"/>
          <w:sz w:val="24"/>
          <w:szCs w:val="24"/>
        </w:rPr>
      </w:pPr>
    </w:p>
    <w:p w:rsidR="00FF5CBB" w:rsidRPr="00381CF7" w:rsidP="00FF5CBB">
      <w:pPr>
        <w:rPr>
          <w:color w:val="auto"/>
          <w:sz w:val="24"/>
          <w:szCs w:val="24"/>
        </w:rPr>
      </w:pPr>
      <w:r w:rsidRPr="00381CF7">
        <w:rPr>
          <w:color w:val="auto"/>
          <w:sz w:val="24"/>
          <w:szCs w:val="24"/>
        </w:rPr>
        <w:t xml:space="preserve">Responses should contain your best </w:t>
      </w:r>
      <w:r w:rsidRPr="00381CF7">
        <w:rPr>
          <w:color w:val="auto"/>
          <w:sz w:val="24"/>
          <w:szCs w:val="24"/>
        </w:rPr>
        <w:t>terms,</w:t>
      </w:r>
      <w:r w:rsidRPr="00381CF7">
        <w:rPr>
          <w:color w:val="auto"/>
          <w:sz w:val="24"/>
          <w:szCs w:val="24"/>
        </w:rPr>
        <w:t xml:space="preserve"> conditions</w:t>
      </w:r>
      <w:r w:rsidRPr="00381CF7" w:rsidR="00A01D79">
        <w:rPr>
          <w:color w:val="auto"/>
          <w:sz w:val="24"/>
          <w:szCs w:val="24"/>
        </w:rPr>
        <w:t>.</w:t>
      </w:r>
    </w:p>
    <w:p w:rsidR="00A01D79" w:rsidRPr="00381CF7" w:rsidP="00FF5CBB">
      <w:pPr>
        <w:rPr>
          <w:color w:val="auto"/>
          <w:sz w:val="24"/>
          <w:szCs w:val="24"/>
        </w:rPr>
      </w:pPr>
    </w:p>
    <w:p w:rsidR="00A01D79" w:rsidRPr="00381CF7" w:rsidP="00FF5CBB">
      <w:pPr>
        <w:rPr>
          <w:color w:val="0070C0"/>
          <w:sz w:val="24"/>
          <w:szCs w:val="24"/>
        </w:rPr>
      </w:pP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To facilitate the award process, all </w:t>
      </w:r>
      <w:r w:rsidRPr="00381CF7" w:rsidR="00A01D79">
        <w:rPr>
          <w:color w:val="auto"/>
          <w:sz w:val="24"/>
          <w:szCs w:val="24"/>
        </w:rPr>
        <w:t xml:space="preserve">quotes </w:t>
      </w:r>
      <w:r w:rsidRPr="00381CF7">
        <w:rPr>
          <w:color w:val="auto"/>
          <w:sz w:val="24"/>
          <w:szCs w:val="24"/>
        </w:rPr>
        <w:t>must include a statement regarding the terms and conditions herein as follows:</w:t>
      </w:r>
    </w:p>
    <w:p w:rsidR="00B42357" w:rsidRPr="00381CF7" w:rsidP="00B42357">
      <w:pPr>
        <w:spacing w:before="120" w:after="120"/>
        <w:ind w:left="360" w:right="720"/>
        <w:rPr>
          <w:color w:val="auto"/>
          <w:sz w:val="24"/>
          <w:szCs w:val="24"/>
        </w:rPr>
      </w:pPr>
      <w:r w:rsidRPr="00381CF7">
        <w:rPr>
          <w:color w:val="auto"/>
          <w:sz w:val="24"/>
          <w:szCs w:val="24"/>
        </w:rPr>
        <w:t>"The terms and conditions in the solicitation are acceptable to be included in the award document without modification, deletion, or addition."</w:t>
      </w:r>
    </w:p>
    <w:p w:rsidR="00B42357" w:rsidRPr="00381CF7" w:rsidP="00B42357">
      <w:pPr>
        <w:spacing w:before="120" w:after="120"/>
        <w:ind w:left="360" w:right="720"/>
        <w:rPr>
          <w:color w:val="auto"/>
          <w:sz w:val="24"/>
          <w:szCs w:val="24"/>
        </w:rPr>
      </w:pPr>
      <w:r w:rsidRPr="00381CF7">
        <w:rPr>
          <w:color w:val="auto"/>
          <w:sz w:val="24"/>
          <w:szCs w:val="24"/>
        </w:rPr>
        <w:t>OR</w:t>
      </w:r>
    </w:p>
    <w:p w:rsidR="00B42357" w:rsidRPr="00381CF7" w:rsidP="00B42357">
      <w:pPr>
        <w:spacing w:before="120" w:after="240"/>
        <w:ind w:left="360" w:right="720"/>
        <w:rPr>
          <w:color w:val="auto"/>
          <w:sz w:val="24"/>
          <w:szCs w:val="24"/>
        </w:rPr>
      </w:pPr>
      <w:r w:rsidRPr="00381CF7">
        <w:rPr>
          <w:color w:val="auto"/>
          <w:sz w:val="24"/>
          <w:szCs w:val="24"/>
        </w:rPr>
        <w:t>"The terms and conditions in the solicitation are acceptable to be included in the award document with the exception, deletion, or addition of the following:"</w:t>
      </w:r>
    </w:p>
    <w:p w:rsidR="00B42357" w:rsidRPr="00381CF7" w:rsidP="00B42357">
      <w:pPr>
        <w:rPr>
          <w:color w:val="auto"/>
          <w:sz w:val="24"/>
          <w:szCs w:val="24"/>
        </w:rPr>
      </w:pPr>
      <w:r w:rsidRPr="00381CF7">
        <w:rPr>
          <w:color w:val="0070C0"/>
          <w:sz w:val="24"/>
          <w:szCs w:val="24"/>
        </w:rPr>
        <w:t xml:space="preserve"> </w:t>
      </w:r>
      <w:r w:rsidRPr="00381CF7" w:rsidR="00A01D79">
        <w:rPr>
          <w:color w:val="auto"/>
          <w:sz w:val="24"/>
          <w:szCs w:val="24"/>
        </w:rPr>
        <w:t>Quoter</w:t>
      </w:r>
      <w:r w:rsidRPr="00381CF7" w:rsidR="00B5392B">
        <w:rPr>
          <w:color w:val="auto"/>
          <w:sz w:val="24"/>
          <w:szCs w:val="24"/>
        </w:rPr>
        <w:t>s</w:t>
      </w:r>
      <w:r w:rsidRPr="00381CF7" w:rsidR="00A01D79">
        <w:rPr>
          <w:color w:val="auto"/>
          <w:sz w:val="24"/>
          <w:szCs w:val="24"/>
        </w:rPr>
        <w:t xml:space="preserve"> s</w:t>
      </w:r>
      <w:r w:rsidRPr="00381CF7">
        <w:rPr>
          <w:color w:val="auto"/>
          <w:sz w:val="24"/>
          <w:szCs w:val="24"/>
        </w:rPr>
        <w:t xml:space="preserve">hall list </w:t>
      </w:r>
      <w:r w:rsidRPr="00381CF7">
        <w:rPr>
          <w:color w:val="auto"/>
          <w:sz w:val="24"/>
          <w:szCs w:val="24"/>
        </w:rPr>
        <w:t>exception</w:t>
      </w:r>
      <w:r w:rsidRPr="00381CF7">
        <w:rPr>
          <w:color w:val="auto"/>
          <w:sz w:val="24"/>
          <w:szCs w:val="24"/>
        </w:rPr>
        <w:t>(s) and rationale for the exception(s)</w:t>
      </w:r>
      <w:r w:rsidRPr="00381CF7" w:rsidR="00A01D79">
        <w:rPr>
          <w:color w:val="auto"/>
          <w:sz w:val="24"/>
          <w:szCs w:val="24"/>
        </w:rPr>
        <w:t>, if any</w:t>
      </w:r>
      <w:r w:rsidRPr="00381CF7">
        <w:rPr>
          <w:color w:val="auto"/>
          <w:sz w:val="24"/>
          <w:szCs w:val="24"/>
        </w:rPr>
        <w:t>.</w:t>
      </w:r>
    </w:p>
    <w:p w:rsidR="00B42357" w:rsidRPr="00381CF7" w:rsidP="00B42357">
      <w:pPr>
        <w:rPr>
          <w:color w:val="auto"/>
          <w:sz w:val="24"/>
          <w:szCs w:val="24"/>
        </w:rPr>
      </w:pPr>
    </w:p>
    <w:p w:rsidR="002629B0" w:rsidRPr="005424EA" w:rsidP="00B42357">
      <w:pPr>
        <w:rPr>
          <w:color w:val="auto"/>
          <w:sz w:val="24"/>
          <w:szCs w:val="24"/>
        </w:rPr>
      </w:pPr>
      <w:r w:rsidRPr="00381CF7">
        <w:rPr>
          <w:color w:val="auto"/>
          <w:sz w:val="24"/>
          <w:szCs w:val="24"/>
        </w:rPr>
        <w:t xml:space="preserve">Submission </w:t>
      </w:r>
      <w:r w:rsidRPr="00381CF7">
        <w:rPr>
          <w:color w:val="auto"/>
          <w:sz w:val="24"/>
          <w:szCs w:val="24"/>
        </w:rPr>
        <w:t xml:space="preserve">of your response </w:t>
      </w:r>
      <w:r w:rsidRPr="00381CF7">
        <w:rPr>
          <w:color w:val="auto"/>
          <w:sz w:val="24"/>
          <w:szCs w:val="24"/>
        </w:rPr>
        <w:t xml:space="preserve">shall be received not later </w:t>
      </w:r>
      <w:r w:rsidRPr="005424EA">
        <w:rPr>
          <w:color w:val="auto"/>
          <w:sz w:val="24"/>
          <w:szCs w:val="24"/>
        </w:rPr>
        <w:t xml:space="preserve">than </w:t>
      </w:r>
      <w:r w:rsidRPr="005424EA" w:rsidR="005424EA">
        <w:rPr>
          <w:iCs/>
          <w:color w:val="auto"/>
          <w:sz w:val="24"/>
          <w:szCs w:val="24"/>
        </w:rPr>
        <w:t>11/</w:t>
      </w:r>
      <w:r w:rsidR="00FB38B4">
        <w:rPr>
          <w:iCs/>
          <w:color w:val="auto"/>
          <w:sz w:val="24"/>
          <w:szCs w:val="24"/>
        </w:rPr>
        <w:t>20</w:t>
      </w:r>
      <w:r w:rsidRPr="005424EA" w:rsidR="005424EA">
        <w:rPr>
          <w:iCs/>
          <w:color w:val="auto"/>
          <w:sz w:val="24"/>
          <w:szCs w:val="24"/>
        </w:rPr>
        <w:t xml:space="preserve">/2025 at 11:00AM EST. </w:t>
      </w:r>
    </w:p>
    <w:p w:rsidR="002629B0" w:rsidRPr="00381CF7" w:rsidP="00B42357">
      <w:pPr>
        <w:rPr>
          <w:color w:val="auto"/>
          <w:sz w:val="24"/>
          <w:szCs w:val="24"/>
        </w:rPr>
      </w:pPr>
    </w:p>
    <w:p w:rsidR="00B42357" w:rsidRPr="00381CF7" w:rsidP="00B42357">
      <w:pPr>
        <w:rPr>
          <w:color w:val="0070C0"/>
          <w:sz w:val="24"/>
          <w:szCs w:val="24"/>
        </w:rPr>
      </w:pPr>
      <w:r w:rsidRPr="00381CF7">
        <w:rPr>
          <w:color w:val="auto"/>
          <w:sz w:val="24"/>
          <w:szCs w:val="24"/>
        </w:rPr>
        <w:t>Late submissions shall be treated in accordance with the solicitation provision at FAR 52.212-1(f).</w:t>
      </w:r>
      <w:r w:rsidRPr="00381CF7" w:rsidR="00A01D79">
        <w:rPr>
          <w:color w:val="auto"/>
          <w:sz w:val="24"/>
          <w:szCs w:val="24"/>
        </w:rPr>
        <w:t xml:space="preserve">  </w:t>
      </w:r>
    </w:p>
    <w:p w:rsidR="00B42357"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Any questions or concerns regarding this solicitation should be forwarded in writing via e-mail to the</w:t>
      </w:r>
      <w:r w:rsidRPr="00381CF7" w:rsidR="004F33B6">
        <w:rPr>
          <w:color w:val="auto"/>
          <w:sz w:val="24"/>
          <w:szCs w:val="24"/>
        </w:rPr>
        <w:t xml:space="preserve"> Point of Contact listed below</w:t>
      </w:r>
      <w:r w:rsidRPr="00381CF7">
        <w:rPr>
          <w:iCs/>
          <w:color w:val="auto"/>
          <w:sz w:val="24"/>
          <w:szCs w:val="24"/>
        </w:rPr>
        <w:t xml:space="preserve">. </w:t>
      </w:r>
    </w:p>
    <w:p w:rsidR="00B42357" w:rsidRPr="00381CF7" w:rsidP="00B42357">
      <w:pPr>
        <w:spacing w:before="100" w:beforeAutospacing="1" w:after="120"/>
        <w:outlineLvl w:val="3"/>
        <w:rPr>
          <w:b/>
          <w:bCs/>
          <w:color w:val="auto"/>
          <w:sz w:val="24"/>
          <w:szCs w:val="24"/>
        </w:rPr>
      </w:pPr>
      <w:r w:rsidRPr="00381CF7">
        <w:rPr>
          <w:b/>
          <w:bCs/>
          <w:color w:val="auto"/>
          <w:sz w:val="24"/>
          <w:szCs w:val="24"/>
        </w:rPr>
        <w:t>Point of Contact</w:t>
      </w:r>
    </w:p>
    <w:p w:rsidR="00AE6157" w:rsidRPr="00381CF7" w:rsidP="00A60543">
      <w:pPr>
        <w:pStyle w:val="BodyText"/>
        <w:spacing w:before="0" w:beforeAutospacing="0" w:after="0" w:afterAutospacing="0"/>
        <w:rPr>
          <w:rFonts w:ascii="Arial" w:hAnsi="Arial" w:cs="Arial"/>
        </w:rPr>
      </w:pPr>
      <w:r>
        <w:rPr>
          <w:rFonts w:ascii="Arial" w:hAnsi="Arial" w:cs="Arial"/>
          <w:i w:val="0"/>
          <w:color w:val="0070C0"/>
        </w:rPr>
        <w:t xml:space="preserve">Tyler Kenyon – </w:t>
      </w:r>
      <w:r>
        <w:fldChar w:fldCharType="begin"/>
      </w:r>
      <w:r>
        <w:instrText xml:space="preserve"> HYPERLINK "mailto:tyler.kenyon@va.gov" </w:instrText>
      </w:r>
      <w:r>
        <w:fldChar w:fldCharType="separate"/>
      </w:r>
      <w:r w:rsidRPr="00F25AE1">
        <w:rPr>
          <w:rStyle w:val="Hyperlink"/>
          <w:rFonts w:ascii="Arial" w:hAnsi="Arial" w:cs="Arial"/>
          <w:i w:val="0"/>
        </w:rPr>
        <w:t>tyler.kenyon@va.gov</w:t>
      </w:r>
      <w:r>
        <w:fldChar w:fldCharType="end"/>
      </w:r>
      <w:r>
        <w:rPr>
          <w:rFonts w:ascii="Arial" w:hAnsi="Arial" w:cs="Arial"/>
          <w:i w:val="0"/>
          <w:color w:val="0070C0"/>
        </w:rPr>
        <w:t xml:space="preserve">  </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r w:rsidRPr="00381CF7">
      <w:rPr>
        <w:b/>
        <w:sz w:val="24"/>
        <w:szCs w:val="24"/>
      </w:rPr>
      <w:t xml:space="preserve">Attachment </w:t>
    </w:r>
    <w:r w:rsidRPr="00381CF7" w:rsidR="00854E73">
      <w:rPr>
        <w:b/>
        <w:sz w:val="24"/>
        <w:szCs w:val="24"/>
      </w:rPr>
      <w:t>1</w:t>
    </w:r>
    <w:r w:rsidRPr="00381CF7">
      <w:rPr>
        <w:b/>
        <w:sz w:val="24"/>
        <w:szCs w:val="24"/>
      </w:rPr>
      <w:t xml:space="preserve">: </w:t>
    </w:r>
    <w:r w:rsidRPr="00381CF7" w:rsidR="00DC58B0">
      <w:rPr>
        <w:b/>
        <w:sz w:val="24"/>
        <w:szCs w:val="24"/>
      </w:rPr>
      <w:t xml:space="preserve">Template for </w:t>
    </w: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Pr>
        <w:b/>
        <w:sz w:val="24"/>
        <w:szCs w:val="24"/>
      </w:rPr>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2025-11-17T16:44:09Z</dcterms:created>
  <dcterms:modified xsi:type="dcterms:W3CDTF">2025-11-17T16:44:09Z</dcterms:modified>
</cp:coreProperties>
</file>