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Bulk Liquid Oxygen for Beckley VAMC (with special delivery</w:t>
            </w:r>
            <w:r w:rsidRPr="00F43FAC">
              <w:rPr>
                <w:rStyle w:val="AAMSKBFill-InHighlight"/>
                <w:color w:val="auto"/>
              </w:rPr>
              <w:t xml:space="preserve"> </w:t>
            </w:r>
            <w:r>
              <w:rPr>
                <w:rStyle w:val="AAMSKBFill-InHighlight"/>
                <w:color w:val="auto"/>
              </w:rPr>
              <w:t>requirements)</w:t>
            </w:r>
            <w:r w:rsidRPr="00F43FAC">
              <w:rPr>
                <w:rStyle w:val="AAMSKBFill-InHighlight"/>
                <w:color w:val="auto"/>
              </w:rPr>
              <w:t xml:space="preserve"> </w:t>
            </w:r>
            <w:r>
              <w:rPr>
                <w:rStyle w:val="AAMSKBFill-InHighlight"/>
                <w:color w:val="auto"/>
              </w:rPr>
              <w:t>|</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20422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36C24526Q0138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6830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325120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VAMC(688)</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 Singletary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ryan.singletary@va.gov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23675" w:rsidRPr="002A63D8" w:rsidP="00D23675">
      <w:pPr>
        <w:rPr>
          <w:rFonts w:eastAsia="Times New Roman" w:cstheme="minorHAnsi"/>
          <w:sz w:val="24"/>
          <w:szCs w:val="24"/>
        </w:rPr>
      </w:pPr>
      <w:r w:rsidRPr="002A63D8">
        <w:rPr>
          <w:rFonts w:eastAsia="Times New Roman" w:cstheme="minorHAnsi"/>
          <w:sz w:val="24"/>
          <w:szCs w:val="24"/>
        </w:rPr>
        <w:t>THIS REQUEST FOR INFORMATION (</w:t>
      </w:r>
      <w:r w:rsidRPr="002A63D8">
        <w:rPr>
          <w:rFonts w:eastAsia="Times New Roman" w:cstheme="minorHAnsi"/>
          <w:sz w:val="24"/>
          <w:szCs w:val="24"/>
        </w:rPr>
        <w:t>RFI</w:t>
      </w:r>
      <w:r w:rsidRPr="002A63D8">
        <w:rPr>
          <w:rFonts w:eastAsia="Times New Roman" w:cstheme="minorHAnsi"/>
          <w:sz w:val="24"/>
          <w:szCs w:val="24"/>
        </w:rPr>
        <w:t xml:space="preserve">) IS ISSUED SOLELY FOR INFORMATION AND PLANNING PURPOSES ONLY AND DOES NOT CONSTITUTE A SOLICITATION. </w:t>
      </w:r>
    </w:p>
    <w:p w:rsidR="00D23675" w:rsidRPr="002A63D8" w:rsidP="00D23675">
      <w:pPr>
        <w:rPr>
          <w:rFonts w:eastAsia="Times New Roman" w:cstheme="minorHAnsi"/>
          <w:sz w:val="24"/>
          <w:szCs w:val="24"/>
        </w:rPr>
      </w:pPr>
      <w:r w:rsidRPr="002A63D8">
        <w:rPr>
          <w:rFonts w:eastAsia="Times New Roman" w:cstheme="minorHAnsi"/>
          <w:sz w:val="24"/>
          <w:szCs w:val="24"/>
        </w:rPr>
        <w:t xml:space="preserve">THE SUBMISSION OF PRICING, CAPABILITIES FOR PLANNING PURPOSES, AND OTHER MARKET INFORMATION IS HIGHLY ENCOURAGED AND ALLOWED UNDER THIS </w:t>
      </w:r>
      <w:r w:rsidRPr="002A63D8">
        <w:rPr>
          <w:rFonts w:eastAsia="Times New Roman" w:cstheme="minorHAnsi"/>
          <w:sz w:val="24"/>
          <w:szCs w:val="24"/>
        </w:rPr>
        <w:t>RFI</w:t>
      </w:r>
      <w:r w:rsidRPr="002A63D8">
        <w:rPr>
          <w:rFonts w:eastAsia="Times New Roman" w:cstheme="minorHAnsi"/>
          <w:sz w:val="24"/>
          <w:szCs w:val="24"/>
        </w:rPr>
        <w:t xml:space="preserve"> IN ACCORDANCE WITH (</w:t>
      </w:r>
      <w:r w:rsidRPr="002A63D8">
        <w:rPr>
          <w:rFonts w:eastAsia="Times New Roman" w:cstheme="minorHAnsi"/>
          <w:sz w:val="24"/>
          <w:szCs w:val="24"/>
        </w:rPr>
        <w:t>IAW</w:t>
      </w:r>
      <w:r w:rsidRPr="002A63D8">
        <w:rPr>
          <w:rFonts w:eastAsia="Times New Roman" w:cstheme="minorHAnsi"/>
          <w:sz w:val="24"/>
          <w:szCs w:val="24"/>
        </w:rPr>
        <w:t>) FAR 15.201(e).</w:t>
      </w:r>
    </w:p>
    <w:p w:rsidR="00D23675" w:rsidRPr="002A63D8" w:rsidP="00D23675">
      <w:pPr>
        <w:rPr>
          <w:rFonts w:eastAsia="Times New Roman" w:cstheme="minorHAnsi"/>
          <w:sz w:val="24"/>
          <w:szCs w:val="24"/>
        </w:rPr>
      </w:pPr>
      <w:r w:rsidRPr="002A63D8">
        <w:rPr>
          <w:rFonts w:eastAsia="Times New Roman" w:cstheme="minorHAnsi"/>
          <w:sz w:val="24"/>
          <w:szCs w:val="24"/>
        </w:rPr>
        <w:t xml:space="preserve">DISCLAIMER: This </w:t>
      </w:r>
      <w:r w:rsidRPr="002A63D8">
        <w:rPr>
          <w:rFonts w:eastAsia="Times New Roman" w:cstheme="minorHAnsi"/>
          <w:sz w:val="24"/>
          <w:szCs w:val="24"/>
        </w:rPr>
        <w:t>RFI</w:t>
      </w:r>
      <w:r w:rsidRPr="002A63D8">
        <w:rPr>
          <w:rFonts w:eastAsia="Times New Roman" w:cstheme="minorHAnsi"/>
          <w:sz w:val="24"/>
          <w:szCs w:val="24"/>
        </w:rPr>
        <w:t xml:space="preserve"> is issued solely for information and planning purposes only and does not constitute a solicitation. All information received in response to this </w:t>
      </w:r>
      <w:r w:rsidRPr="002A63D8">
        <w:rPr>
          <w:rFonts w:eastAsia="Times New Roman" w:cstheme="minorHAnsi"/>
          <w:sz w:val="24"/>
          <w:szCs w:val="24"/>
        </w:rPr>
        <w:t>RFI</w:t>
      </w:r>
      <w:r w:rsidRPr="002A63D8">
        <w:rPr>
          <w:rFonts w:eastAsia="Times New Roman" w:cstheme="minorHAnsi"/>
          <w:sz w:val="24"/>
          <w:szCs w:val="24"/>
        </w:rPr>
        <w:t xml:space="preserve"> that is marked as proprietary will be handled accordingly. </w:t>
      </w:r>
      <w:r w:rsidRPr="002A63D8">
        <w:rPr>
          <w:rFonts w:eastAsia="Times New Roman" w:cstheme="minorHAnsi"/>
          <w:sz w:val="24"/>
          <w:szCs w:val="24"/>
        </w:rPr>
        <w:t>IAW</w:t>
      </w:r>
      <w:r w:rsidRPr="002A63D8">
        <w:rPr>
          <w:rFonts w:eastAsia="Times New Roman" w:cstheme="minorHAnsi"/>
          <w:sz w:val="24"/>
          <w:szCs w:val="24"/>
        </w:rPr>
        <w:t xml:space="preserve"> FAR 15.201(e), responses to this notice are not offers and cannot be accepted by the Government to form a binding contract. Responders are solely responsible for all expenses associated with responding to this </w:t>
      </w:r>
      <w:r w:rsidRPr="002A63D8">
        <w:rPr>
          <w:rFonts w:eastAsia="Times New Roman" w:cstheme="minorHAnsi"/>
          <w:sz w:val="24"/>
          <w:szCs w:val="24"/>
        </w:rPr>
        <w:t>RFI</w:t>
      </w:r>
      <w:r w:rsidRPr="002A63D8">
        <w:rPr>
          <w:rFonts w:eastAsia="Times New Roman" w:cstheme="minorHAnsi"/>
          <w:sz w:val="24"/>
          <w:szCs w:val="24"/>
        </w:rPr>
        <w:t>.</w:t>
      </w:r>
    </w:p>
    <w:p w:rsidR="00D23675" w:rsidRPr="002A63D8" w:rsidP="00D23675">
      <w:pPr>
        <w:rPr>
          <w:rFonts w:eastAsia="Times New Roman" w:cstheme="minorHAnsi"/>
          <w:sz w:val="24"/>
          <w:szCs w:val="24"/>
        </w:rPr>
      </w:pPr>
      <w:r w:rsidRPr="002A63D8">
        <w:rPr>
          <w:rFonts w:eastAsia="Times New Roman" w:cstheme="minorHAnsi"/>
          <w:sz w:val="24"/>
          <w:szCs w:val="24"/>
        </w:rPr>
        <w:t>SOURCES SOUGHT DESCRIPTION</w:t>
      </w:r>
    </w:p>
    <w:p w:rsidR="00D23675" w:rsidRPr="002A63D8" w:rsidP="00D23675">
      <w:pPr>
        <w:rPr>
          <w:rFonts w:eastAsia="Times New Roman" w:cstheme="minorHAnsi"/>
          <w:sz w:val="24"/>
          <w:szCs w:val="24"/>
        </w:rPr>
      </w:pPr>
      <w:r w:rsidRPr="002A63D8">
        <w:rPr>
          <w:rFonts w:eastAsia="Times New Roman" w:cstheme="minorHAnsi"/>
          <w:sz w:val="24"/>
          <w:szCs w:val="24"/>
        </w:rPr>
        <w:t>This is NOT a solicitation announcement. This is a sources sought/</w:t>
      </w:r>
      <w:r w:rsidRPr="002A63D8">
        <w:rPr>
          <w:rFonts w:eastAsia="Times New Roman" w:cstheme="minorHAnsi"/>
          <w:sz w:val="24"/>
          <w:szCs w:val="24"/>
        </w:rPr>
        <w:t>RFI</w:t>
      </w:r>
      <w:r w:rsidRPr="002A63D8">
        <w:rPr>
          <w:rFonts w:eastAsia="Times New Roman" w:cstheme="minorHAnsi"/>
          <w:sz w:val="24"/>
          <w:szCs w:val="24"/>
        </w:rPr>
        <w:t xml:space="preserve"> only. The purpose of </w:t>
      </w:r>
      <w:r w:rsidRPr="002A63D8">
        <w:rPr>
          <w:rFonts w:eastAsia="Times New Roman" w:cstheme="minorHAnsi"/>
          <w:sz w:val="24"/>
          <w:szCs w:val="24"/>
        </w:rPr>
        <w:t>this</w:t>
      </w:r>
      <w:r w:rsidRPr="002A63D8">
        <w:rPr>
          <w:rFonts w:eastAsia="Times New Roman" w:cstheme="minorHAnsi"/>
          <w:sz w:val="24"/>
          <w:szCs w:val="24"/>
        </w:rPr>
        <w:t xml:space="preserve"> sources sought/</w:t>
      </w:r>
      <w:r w:rsidRPr="002A63D8">
        <w:rPr>
          <w:rFonts w:eastAsia="Times New Roman" w:cstheme="minorHAnsi"/>
          <w:sz w:val="24"/>
          <w:szCs w:val="24"/>
        </w:rPr>
        <w:t>RFI</w:t>
      </w:r>
      <w:r w:rsidRPr="002A63D8">
        <w:rPr>
          <w:rFonts w:eastAsia="Times New Roman" w:cstheme="minorHAnsi"/>
          <w:sz w:val="24"/>
          <w:szCs w:val="24"/>
        </w:rPr>
        <w:t xml:space="preserve"> is to gain knowledge of potential qualified sources and their size classification relative to NAICS 325120. Responses to </w:t>
      </w:r>
      <w:r w:rsidRPr="002A63D8">
        <w:rPr>
          <w:rFonts w:eastAsia="Times New Roman" w:cstheme="minorHAnsi"/>
          <w:sz w:val="24"/>
          <w:szCs w:val="24"/>
        </w:rPr>
        <w:t>this sources</w:t>
      </w:r>
      <w:r w:rsidRPr="002A63D8">
        <w:rPr>
          <w:rFonts w:eastAsia="Times New Roman" w:cstheme="minorHAnsi"/>
          <w:sz w:val="24"/>
          <w:szCs w:val="24"/>
        </w:rPr>
        <w:t xml:space="preserve"> sought will be used by the Government to make appropriate acquisition decisions. After </w:t>
      </w:r>
      <w:r w:rsidRPr="002A63D8">
        <w:rPr>
          <w:rFonts w:eastAsia="Times New Roman" w:cstheme="minorHAnsi"/>
          <w:sz w:val="24"/>
          <w:szCs w:val="24"/>
        </w:rPr>
        <w:t>review of</w:t>
      </w:r>
      <w:r w:rsidRPr="002A63D8">
        <w:rPr>
          <w:rFonts w:eastAsia="Times New Roman" w:cstheme="minorHAnsi"/>
          <w:sz w:val="24"/>
          <w:szCs w:val="24"/>
        </w:rPr>
        <w:t xml:space="preserve"> the responses to </w:t>
      </w:r>
      <w:r w:rsidRPr="002A63D8">
        <w:rPr>
          <w:rFonts w:eastAsia="Times New Roman" w:cstheme="minorHAnsi"/>
          <w:sz w:val="24"/>
          <w:szCs w:val="24"/>
        </w:rPr>
        <w:t>this sources</w:t>
      </w:r>
      <w:r w:rsidRPr="002A63D8">
        <w:rPr>
          <w:rFonts w:eastAsia="Times New Roman" w:cstheme="minorHAnsi"/>
          <w:sz w:val="24"/>
          <w:szCs w:val="24"/>
        </w:rPr>
        <w:t xml:space="preserve"> sought, a solicitation announcement may be published. Responses to </w:t>
      </w:r>
      <w:r w:rsidRPr="002A63D8">
        <w:rPr>
          <w:rFonts w:eastAsia="Times New Roman" w:cstheme="minorHAnsi"/>
          <w:sz w:val="24"/>
          <w:szCs w:val="24"/>
        </w:rPr>
        <w:t>this sources</w:t>
      </w:r>
      <w:r w:rsidRPr="002A63D8">
        <w:rPr>
          <w:rFonts w:eastAsia="Times New Roman" w:cstheme="minorHAnsi"/>
          <w:sz w:val="24"/>
          <w:szCs w:val="24"/>
        </w:rPr>
        <w:t xml:space="preserve"> sought synopsis are not considered adequate responses for a solicitation announcement.</w:t>
      </w:r>
    </w:p>
    <w:p w:rsidR="00D23675" w:rsidRPr="002A63D8" w:rsidP="00D23675">
      <w:pPr>
        <w:spacing w:after="200" w:line="276" w:lineRule="auto"/>
        <w:rPr>
          <w:rFonts w:eastAsia="Times New Roman" w:cstheme="minorHAnsi"/>
          <w:sz w:val="24"/>
          <w:szCs w:val="24"/>
        </w:rPr>
      </w:pPr>
      <w:r w:rsidRPr="002A63D8">
        <w:rPr>
          <w:rFonts w:eastAsia="Times New Roman" w:cstheme="minorHAnsi"/>
          <w:sz w:val="24"/>
          <w:szCs w:val="24"/>
        </w:rPr>
        <w:t>The Department of Veterans Affairs (VA), VISN 5 Network Contracting Office, is seeking sources that can provide delivery of bulk liquid oxygen with special delivery requirements for the Beckley VAMC.</w:t>
      </w:r>
    </w:p>
    <w:p w:rsidR="00D23675" w:rsidRPr="002A63D8" w:rsidP="00D23675">
      <w:pPr>
        <w:spacing w:after="0" w:line="240" w:lineRule="auto"/>
        <w:jc w:val="center"/>
        <w:rPr>
          <w:rFonts w:eastAsia="Times New Roman" w:cstheme="minorHAnsi"/>
          <w:b/>
          <w:sz w:val="24"/>
          <w:szCs w:val="24"/>
        </w:rPr>
      </w:pPr>
      <w:r w:rsidRPr="002A63D8">
        <w:rPr>
          <w:rFonts w:eastAsia="Times New Roman" w:cstheme="minorHAnsi"/>
          <w:b/>
          <w:sz w:val="24"/>
          <w:szCs w:val="24"/>
        </w:rPr>
        <w:t>DEPARTMENT OF VETERANS AFFAIRS MEDICAL CENTERS</w:t>
      </w:r>
    </w:p>
    <w:p w:rsidR="00D23675" w:rsidRPr="002A63D8" w:rsidP="00D23675">
      <w:pPr>
        <w:spacing w:after="0" w:line="240" w:lineRule="auto"/>
        <w:jc w:val="center"/>
        <w:rPr>
          <w:rFonts w:eastAsia="Times New Roman" w:cstheme="minorHAnsi"/>
          <w:b/>
          <w:sz w:val="24"/>
          <w:szCs w:val="24"/>
        </w:rPr>
      </w:pPr>
    </w:p>
    <w:p w:rsidR="00D23675" w:rsidRPr="002A63D8" w:rsidP="00D23675">
      <w:pPr>
        <w:spacing w:after="0" w:line="240" w:lineRule="auto"/>
        <w:jc w:val="center"/>
        <w:rPr>
          <w:rFonts w:eastAsia="Times New Roman" w:cstheme="minorHAnsi"/>
          <w:b/>
          <w:sz w:val="24"/>
          <w:szCs w:val="24"/>
        </w:rPr>
      </w:pPr>
      <w:r w:rsidRPr="002A63D8">
        <w:rPr>
          <w:rFonts w:eastAsia="Times New Roman" w:cstheme="minorHAnsi"/>
          <w:b/>
          <w:sz w:val="24"/>
          <w:szCs w:val="24"/>
        </w:rPr>
        <w:t xml:space="preserve">STATEMENT OF WORK </w:t>
      </w:r>
    </w:p>
    <w:p w:rsidR="00D23675" w:rsidRPr="002A63D8" w:rsidP="00D23675">
      <w:pPr>
        <w:spacing w:after="0" w:line="240" w:lineRule="auto"/>
        <w:jc w:val="center"/>
        <w:rPr>
          <w:rFonts w:eastAsia="Times New Roman" w:cstheme="minorHAnsi"/>
          <w:b/>
          <w:sz w:val="24"/>
          <w:szCs w:val="24"/>
        </w:rPr>
      </w:pPr>
    </w:p>
    <w:p w:rsidR="00D23675" w:rsidRPr="002A63D8" w:rsidP="00D23675">
      <w:pPr>
        <w:numPr>
          <w:ilvl w:val="0"/>
          <w:numId w:val="1"/>
        </w:numPr>
        <w:tabs>
          <w:tab w:val="left" w:pos="1080"/>
        </w:tabs>
        <w:spacing w:after="200" w:line="276" w:lineRule="auto"/>
        <w:contextualSpacing/>
        <w:rPr>
          <w:rFonts w:cstheme="minorHAnsi"/>
          <w:sz w:val="24"/>
          <w:szCs w:val="24"/>
        </w:rPr>
      </w:pPr>
      <w:r w:rsidRPr="002A63D8">
        <w:rPr>
          <w:rFonts w:cstheme="minorHAnsi"/>
          <w:sz w:val="24"/>
          <w:szCs w:val="24"/>
          <w:u w:val="single"/>
        </w:rPr>
        <w:t>Title of Project</w:t>
      </w:r>
      <w:r w:rsidRPr="002A63D8">
        <w:rPr>
          <w:rFonts w:cstheme="minorHAnsi"/>
          <w:sz w:val="24"/>
          <w:szCs w:val="24"/>
        </w:rPr>
        <w:t>: Delivery of bulk liquid oxygen with special delivery requirements.</w:t>
      </w:r>
    </w:p>
    <w:p w:rsidR="00D23675" w:rsidRPr="002A63D8" w:rsidP="00D23675">
      <w:pPr>
        <w:tabs>
          <w:tab w:val="left" w:pos="1080"/>
        </w:tabs>
        <w:ind w:left="690"/>
        <w:contextualSpacing/>
        <w:rPr>
          <w:rFonts w:cstheme="minorHAnsi"/>
          <w:sz w:val="24"/>
          <w:szCs w:val="24"/>
        </w:rPr>
      </w:pPr>
    </w:p>
    <w:p w:rsidR="00D23675" w:rsidRPr="002A63D8" w:rsidP="00D23675">
      <w:pPr>
        <w:numPr>
          <w:ilvl w:val="0"/>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 </w:t>
      </w:r>
      <w:r w:rsidRPr="002A63D8">
        <w:rPr>
          <w:rFonts w:cstheme="minorHAnsi"/>
          <w:sz w:val="24"/>
          <w:szCs w:val="24"/>
          <w:u w:val="single"/>
        </w:rPr>
        <w:t>Background</w:t>
      </w:r>
      <w:r w:rsidRPr="002A63D8">
        <w:rPr>
          <w:rFonts w:cstheme="minorHAnsi"/>
          <w:sz w:val="24"/>
          <w:szCs w:val="24"/>
        </w:rPr>
        <w:t xml:space="preserve">: Beckley VAMC has a special </w:t>
      </w:r>
      <w:bookmarkStart w:id="0" w:name="_Hlk214891030"/>
      <w:r w:rsidRPr="002A63D8">
        <w:rPr>
          <w:rFonts w:cstheme="minorHAnsi"/>
          <w:sz w:val="24"/>
          <w:szCs w:val="24"/>
        </w:rPr>
        <w:t xml:space="preserve">requirement for dual wheel, single axle delivery truck, not to exceed 5500 GVW, due to crossing over underground gas lines. </w:t>
      </w:r>
    </w:p>
    <w:p w:rsidR="00D23675" w:rsidRPr="002A63D8" w:rsidP="00D23675">
      <w:pPr>
        <w:ind w:left="720"/>
        <w:contextualSpacing/>
        <w:rPr>
          <w:rFonts w:cstheme="minorHAnsi"/>
          <w:sz w:val="24"/>
          <w:szCs w:val="24"/>
          <w:u w:val="single"/>
        </w:rPr>
      </w:pPr>
      <w:bookmarkEnd w:id="0"/>
    </w:p>
    <w:p w:rsidR="00D23675" w:rsidRPr="002A63D8" w:rsidP="00D23675">
      <w:pPr>
        <w:numPr>
          <w:ilvl w:val="0"/>
          <w:numId w:val="1"/>
        </w:numPr>
        <w:tabs>
          <w:tab w:val="left" w:pos="1080"/>
        </w:tabs>
        <w:spacing w:after="200" w:line="276" w:lineRule="auto"/>
        <w:contextualSpacing/>
        <w:rPr>
          <w:rFonts w:cstheme="minorHAnsi"/>
          <w:sz w:val="24"/>
          <w:szCs w:val="24"/>
        </w:rPr>
      </w:pPr>
      <w:r w:rsidRPr="002A63D8">
        <w:rPr>
          <w:rFonts w:cstheme="minorHAnsi"/>
          <w:sz w:val="24"/>
          <w:szCs w:val="24"/>
          <w:u w:val="single"/>
        </w:rPr>
        <w:t>Scope of Work</w:t>
      </w:r>
      <w:r w:rsidRPr="002A63D8">
        <w:rPr>
          <w:rFonts w:cstheme="minorHAnsi"/>
          <w:sz w:val="24"/>
          <w:szCs w:val="24"/>
        </w:rPr>
        <w:t xml:space="preserve">:  </w:t>
      </w:r>
    </w:p>
    <w:p w:rsidR="00D23675" w:rsidRPr="002A63D8" w:rsidP="00D23675">
      <w:pPr>
        <w:ind w:left="720"/>
        <w:contextualSpacing/>
        <w:rPr>
          <w:rFonts w:cstheme="minorHAnsi"/>
          <w:sz w:val="24"/>
          <w:szCs w:val="24"/>
        </w:rPr>
      </w:pP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DELIVERIES:</w:t>
      </w:r>
      <w:r w:rsidRPr="002A63D8">
        <w:rPr>
          <w:rFonts w:cstheme="minorHAnsi"/>
          <w:b/>
          <w:sz w:val="24"/>
          <w:szCs w:val="24"/>
        </w:rPr>
        <w:t xml:space="preserve">  </w:t>
      </w:r>
      <w:r w:rsidRPr="002A63D8">
        <w:rPr>
          <w:rFonts w:cstheme="minorHAnsi"/>
          <w:sz w:val="24"/>
          <w:szCs w:val="24"/>
        </w:rPr>
        <w:t>Delivery hours 8:00 A.M. – 4:00 P.M. Monday through Friday excluding federal holidays.  Liquid bulk oxygen must be delivered with two (2) workdays ARO.</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DELIVERY ORDERS: Delivery will be placed by telephone.  Upon award, the contractor will furnish the name of a contact person(s) who will receive orders, prepare invoices, and solve billing discrepancies, etc., under the contract.</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BULK OXYGEN: Container is VA-owned 107 </w:t>
      </w:r>
      <w:r w:rsidRPr="002A63D8">
        <w:rPr>
          <w:rFonts w:cstheme="minorHAnsi"/>
          <w:sz w:val="24"/>
          <w:szCs w:val="24"/>
        </w:rPr>
        <w:t>cf</w:t>
      </w:r>
      <w:r w:rsidRPr="002A63D8">
        <w:rPr>
          <w:rFonts w:cstheme="minorHAnsi"/>
          <w:sz w:val="24"/>
          <w:szCs w:val="24"/>
        </w:rPr>
        <w:t xml:space="preserve"> (800 gallons) capacity.  Access is </w:t>
      </w:r>
      <w:r w:rsidRPr="002A63D8">
        <w:rPr>
          <w:rFonts w:cstheme="minorHAnsi"/>
          <w:sz w:val="24"/>
          <w:szCs w:val="24"/>
        </w:rPr>
        <w:t>limited</w:t>
      </w:r>
      <w:r w:rsidRPr="002A63D8">
        <w:rPr>
          <w:rFonts w:cstheme="minorHAnsi"/>
          <w:sz w:val="24"/>
          <w:szCs w:val="24"/>
        </w:rPr>
        <w:t xml:space="preserve"> requiring use of smaller trucks (5500 GVW, single axle, dual wheel). </w:t>
      </w:r>
      <w:r w:rsidRPr="002A63D8">
        <w:rPr>
          <w:rFonts w:cstheme="minorHAnsi"/>
          <w:sz w:val="24"/>
          <w:szCs w:val="24"/>
        </w:rPr>
        <w:t>Contractor</w:t>
      </w:r>
      <w:r w:rsidRPr="002A63D8">
        <w:rPr>
          <w:rFonts w:cstheme="minorHAnsi"/>
          <w:sz w:val="24"/>
          <w:szCs w:val="24"/>
        </w:rPr>
        <w:t xml:space="preserve"> should visit the site to ascertain accessibility by his/her delivery vehicles.</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Inspection (Measurement and Computation, Liquid Gases): Measurement of the quantity of liquid gases delivered will be based on the calibrated liquid flow meter or liquid level gauge on the contractor’s delivery equipment or on the liquid level gauge on the storage container.  The contractor will assume all vaporization losses.</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Measurement and conversion computations:  Density data and volume measurement equivalents published in Compressed Gas Association Pamphlet No. P-6, titled “Standard Density Data, Atmospheric Gases and Hydrogen,” shall be used when necessary to convert measurement of gases from one form to another, for example, from cubic feet to gallons.</w:t>
      </w:r>
    </w:p>
    <w:p w:rsidR="00D23675" w:rsidRPr="002A63D8" w:rsidP="00D23675">
      <w:pPr>
        <w:tabs>
          <w:tab w:val="left" w:pos="1080"/>
        </w:tabs>
        <w:ind w:left="690"/>
        <w:contextualSpacing/>
        <w:rPr>
          <w:rFonts w:cstheme="minorHAnsi"/>
          <w:sz w:val="24"/>
          <w:szCs w:val="24"/>
        </w:rPr>
      </w:pPr>
    </w:p>
    <w:p w:rsidR="00D23675" w:rsidRPr="002A63D8" w:rsidP="00D23675">
      <w:pPr>
        <w:numPr>
          <w:ilvl w:val="0"/>
          <w:numId w:val="1"/>
        </w:numPr>
        <w:tabs>
          <w:tab w:val="left" w:pos="1080"/>
        </w:tabs>
        <w:spacing w:after="200" w:line="276" w:lineRule="auto"/>
        <w:contextualSpacing/>
        <w:rPr>
          <w:rFonts w:cstheme="minorHAnsi"/>
          <w:sz w:val="24"/>
          <w:szCs w:val="24"/>
        </w:rPr>
      </w:pPr>
      <w:r w:rsidRPr="002A63D8">
        <w:rPr>
          <w:rFonts w:cstheme="minorHAnsi"/>
          <w:sz w:val="24"/>
          <w:szCs w:val="24"/>
          <w:u w:val="single"/>
        </w:rPr>
        <w:t>Period of Performance</w:t>
      </w:r>
      <w:r w:rsidRPr="002A63D8">
        <w:rPr>
          <w:rFonts w:cstheme="minorHAnsi"/>
          <w:sz w:val="24"/>
          <w:szCs w:val="24"/>
        </w:rPr>
        <w:t>:  03/02/2025 – 03/01/2026</w:t>
      </w:r>
    </w:p>
    <w:p w:rsidR="00D23675" w:rsidRPr="002A63D8" w:rsidP="00D23675">
      <w:pPr>
        <w:tabs>
          <w:tab w:val="left" w:pos="1080"/>
        </w:tabs>
        <w:ind w:left="690"/>
        <w:contextualSpacing/>
        <w:rPr>
          <w:rFonts w:cstheme="minorHAnsi"/>
          <w:sz w:val="24"/>
          <w:szCs w:val="24"/>
        </w:rPr>
      </w:pPr>
    </w:p>
    <w:p w:rsidR="00D23675" w:rsidRPr="002A63D8" w:rsidP="00D23675">
      <w:pPr>
        <w:numPr>
          <w:ilvl w:val="0"/>
          <w:numId w:val="1"/>
        </w:numPr>
        <w:tabs>
          <w:tab w:val="left" w:pos="1080"/>
        </w:tabs>
        <w:spacing w:after="200" w:line="276" w:lineRule="auto"/>
        <w:contextualSpacing/>
        <w:rPr>
          <w:rFonts w:cstheme="minorHAnsi"/>
          <w:sz w:val="24"/>
          <w:szCs w:val="24"/>
          <w:u w:val="single"/>
        </w:rPr>
      </w:pPr>
      <w:r w:rsidRPr="002A63D8">
        <w:rPr>
          <w:rFonts w:cstheme="minorHAnsi"/>
          <w:sz w:val="24"/>
          <w:szCs w:val="24"/>
          <w:u w:val="single"/>
        </w:rPr>
        <w:t>Salient Characteristics for Bulk Oxygen for Beckley VAMC:</w:t>
      </w:r>
    </w:p>
    <w:p w:rsidR="00D23675" w:rsidRPr="002A63D8" w:rsidP="00D23675">
      <w:pPr>
        <w:ind w:left="720"/>
        <w:contextualSpacing/>
        <w:rPr>
          <w:rFonts w:cstheme="minorHAnsi"/>
          <w:sz w:val="24"/>
          <w:szCs w:val="24"/>
        </w:rPr>
      </w:pP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Special requirement for dual </w:t>
      </w:r>
      <w:r w:rsidRPr="002A63D8">
        <w:rPr>
          <w:rFonts w:cstheme="minorHAnsi"/>
          <w:sz w:val="24"/>
          <w:szCs w:val="24"/>
        </w:rPr>
        <w:t>wheel</w:t>
      </w:r>
      <w:r w:rsidRPr="002A63D8">
        <w:rPr>
          <w:rFonts w:cstheme="minorHAnsi"/>
          <w:sz w:val="24"/>
          <w:szCs w:val="24"/>
        </w:rPr>
        <w:t xml:space="preserve">, single axle </w:t>
      </w:r>
      <w:r w:rsidRPr="002A63D8">
        <w:rPr>
          <w:rFonts w:cstheme="minorHAnsi"/>
          <w:sz w:val="24"/>
          <w:szCs w:val="24"/>
        </w:rPr>
        <w:t>truck</w:t>
      </w:r>
      <w:r w:rsidRPr="002A63D8">
        <w:rPr>
          <w:rFonts w:cstheme="minorHAnsi"/>
          <w:sz w:val="24"/>
          <w:szCs w:val="24"/>
        </w:rPr>
        <w:t xml:space="preserve"> not to exceed 5500 GVW. Heavier </w:t>
      </w:r>
      <w:r w:rsidRPr="002A63D8">
        <w:rPr>
          <w:rFonts w:cstheme="minorHAnsi"/>
          <w:sz w:val="24"/>
          <w:szCs w:val="24"/>
        </w:rPr>
        <w:t>vehicle</w:t>
      </w:r>
      <w:r w:rsidRPr="002A63D8">
        <w:rPr>
          <w:rFonts w:cstheme="minorHAnsi"/>
          <w:sz w:val="24"/>
          <w:szCs w:val="24"/>
        </w:rPr>
        <w:t xml:space="preserve"> will </w:t>
      </w:r>
      <w:r w:rsidRPr="002A63D8">
        <w:rPr>
          <w:rFonts w:cstheme="minorHAnsi"/>
          <w:sz w:val="24"/>
          <w:szCs w:val="24"/>
        </w:rPr>
        <w:t>crush</w:t>
      </w:r>
      <w:r w:rsidRPr="002A63D8">
        <w:rPr>
          <w:rFonts w:cstheme="minorHAnsi"/>
          <w:sz w:val="24"/>
          <w:szCs w:val="24"/>
        </w:rPr>
        <w:t xml:space="preserve"> underground gas lines.  </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Vendor to provide delivery tickets.</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Delivery hours: 8:00 A.M. – 4:00 P.M. Monday thru Friday excluding Federal Holidays.</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Pick-up government owned cylinders within two days ARO.  Fill and return within (7) calendar days after pick-up.</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Liquid Bulk oxygen must be delivered within (2) workdays ARO.</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Upon award, the contractor will furnish the name of a contact person(s) who will receive orders, prepare invoices and solve billing discrepancies, etc. under the contract.</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Should the need </w:t>
      </w:r>
      <w:r w:rsidRPr="002A63D8">
        <w:rPr>
          <w:rFonts w:cstheme="minorHAnsi"/>
          <w:sz w:val="24"/>
          <w:szCs w:val="24"/>
        </w:rPr>
        <w:t>arise;</w:t>
      </w:r>
      <w:r w:rsidRPr="002A63D8">
        <w:rPr>
          <w:rFonts w:cstheme="minorHAnsi"/>
          <w:sz w:val="24"/>
          <w:szCs w:val="24"/>
        </w:rPr>
        <w:t xml:space="preserve"> the government will have the option of renting contractor owned cylinder gases at the same price as fill price for VA owned cylinders.  </w:t>
      </w:r>
    </w:p>
    <w:p w:rsidR="00D23675" w:rsidRPr="002A63D8" w:rsidP="00D23675">
      <w:pPr>
        <w:ind w:left="720"/>
        <w:contextualSpacing/>
        <w:rPr>
          <w:rFonts w:cstheme="minorHAnsi"/>
          <w:sz w:val="24"/>
          <w:szCs w:val="24"/>
        </w:rPr>
      </w:pPr>
    </w:p>
    <w:p w:rsidR="00D23675" w:rsidRPr="002A63D8" w:rsidP="00D23675">
      <w:pPr>
        <w:numPr>
          <w:ilvl w:val="0"/>
          <w:numId w:val="1"/>
        </w:numPr>
        <w:tabs>
          <w:tab w:val="left" w:pos="1080"/>
        </w:tabs>
        <w:spacing w:after="200" w:line="276" w:lineRule="auto"/>
        <w:contextualSpacing/>
        <w:rPr>
          <w:rFonts w:cstheme="minorHAnsi"/>
          <w:sz w:val="24"/>
          <w:szCs w:val="24"/>
          <w:u w:val="single"/>
        </w:rPr>
      </w:pPr>
      <w:r w:rsidRPr="002A63D8">
        <w:rPr>
          <w:rFonts w:cstheme="minorHAnsi"/>
          <w:sz w:val="24"/>
          <w:szCs w:val="24"/>
          <w:u w:val="single"/>
        </w:rPr>
        <w:t>C</w:t>
      </w:r>
      <w:r>
        <w:rPr>
          <w:rFonts w:cstheme="minorHAnsi"/>
          <w:sz w:val="24"/>
          <w:szCs w:val="24"/>
          <w:u w:val="single"/>
        </w:rPr>
        <w:t>ontractor’s Liability</w:t>
      </w:r>
      <w:r w:rsidRPr="002A63D8">
        <w:rPr>
          <w:rFonts w:cstheme="minorHAnsi"/>
          <w:sz w:val="24"/>
          <w:szCs w:val="24"/>
          <w:u w:val="single"/>
        </w:rPr>
        <w:t xml:space="preserve">:  </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Responsibility for Government Property. The contractor assumes full responsibility for and shall indemnify the government for </w:t>
      </w:r>
      <w:r w:rsidRPr="002A63D8">
        <w:rPr>
          <w:rFonts w:cstheme="minorHAnsi"/>
          <w:sz w:val="24"/>
          <w:szCs w:val="24"/>
        </w:rPr>
        <w:t>any and all</w:t>
      </w:r>
      <w:r w:rsidRPr="002A63D8">
        <w:rPr>
          <w:rFonts w:cstheme="minorHAnsi"/>
          <w:sz w:val="24"/>
          <w:szCs w:val="24"/>
        </w:rPr>
        <w:t xml:space="preserve"> loss or damage of whatsoever kind and nature to </w:t>
      </w:r>
      <w:r w:rsidRPr="002A63D8">
        <w:rPr>
          <w:rFonts w:cstheme="minorHAnsi"/>
          <w:sz w:val="24"/>
          <w:szCs w:val="24"/>
        </w:rPr>
        <w:t>any and all</w:t>
      </w:r>
      <w:r w:rsidRPr="002A63D8">
        <w:rPr>
          <w:rFonts w:cstheme="minorHAnsi"/>
          <w:sz w:val="24"/>
          <w:szCs w:val="24"/>
        </w:rPr>
        <w:t xml:space="preserve"> government property.  </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Hold Harmless and Indemnification Agreement.  The contractor shall save and hold harmless and indemnify the government against </w:t>
      </w:r>
      <w:r w:rsidRPr="002A63D8">
        <w:rPr>
          <w:rFonts w:cstheme="minorHAnsi"/>
          <w:sz w:val="24"/>
          <w:szCs w:val="24"/>
        </w:rPr>
        <w:t>any and all</w:t>
      </w:r>
      <w:r w:rsidRPr="002A63D8">
        <w:rPr>
          <w:rFonts w:cstheme="minorHAnsi"/>
          <w:sz w:val="24"/>
          <w:szCs w:val="24"/>
        </w:rPr>
        <w:t xml:space="preserve"> liability.  This includes claims and costs of whatsoever kind and nature for injury to, or death of any person or persons and for loss or damage to any property occurring in connection with or in any way incident to or arising out of the occupancy, use service, operations or performance of work under the terms of this contract, resulting in whole or in part </w:t>
      </w:r>
      <w:r w:rsidRPr="002A63D8">
        <w:rPr>
          <w:rFonts w:cstheme="minorHAnsi"/>
          <w:sz w:val="24"/>
          <w:szCs w:val="24"/>
        </w:rPr>
        <w:t>form</w:t>
      </w:r>
      <w:r w:rsidRPr="002A63D8">
        <w:rPr>
          <w:rFonts w:cstheme="minorHAnsi"/>
          <w:sz w:val="24"/>
          <w:szCs w:val="24"/>
        </w:rPr>
        <w:t xml:space="preserve"> the negligent acts or omissions of the contractor, any subcontractor or any employee, agent or representative of contractor or subcontractor.</w:t>
      </w:r>
    </w:p>
    <w:p w:rsidR="00D23675" w:rsidRPr="002A63D8" w:rsidP="00D23675">
      <w:pPr>
        <w:numPr>
          <w:ilvl w:val="1"/>
          <w:numId w:val="1"/>
        </w:numPr>
        <w:tabs>
          <w:tab w:val="left" w:pos="1080"/>
        </w:tabs>
        <w:spacing w:after="200" w:line="276" w:lineRule="auto"/>
        <w:contextualSpacing/>
        <w:rPr>
          <w:rFonts w:cstheme="minorHAnsi"/>
          <w:sz w:val="24"/>
          <w:szCs w:val="24"/>
        </w:rPr>
      </w:pPr>
      <w:r w:rsidRPr="002A63D8">
        <w:rPr>
          <w:rFonts w:cstheme="minorHAnsi"/>
          <w:sz w:val="24"/>
          <w:szCs w:val="24"/>
        </w:rPr>
        <w:t xml:space="preserve">Damage to Government property from causes other than Contractor’s Negligence.  Nothing in the above paragraphs shall be considered to preclude the government receiving the benefits of any insurance the contractor may carry that provides for indemnification for any loss </w:t>
      </w:r>
      <w:r w:rsidRPr="002A63D8">
        <w:rPr>
          <w:rFonts w:cstheme="minorHAnsi"/>
          <w:sz w:val="24"/>
          <w:szCs w:val="24"/>
        </w:rPr>
        <w:t>of,</w:t>
      </w:r>
      <w:r w:rsidRPr="002A63D8">
        <w:rPr>
          <w:rFonts w:cstheme="minorHAnsi"/>
          <w:sz w:val="24"/>
          <w:szCs w:val="24"/>
        </w:rPr>
        <w:t xml:space="preserve"> destruction of or damage to property in the care of the contractor where such loss </w:t>
      </w:r>
      <w:r w:rsidRPr="002A63D8">
        <w:rPr>
          <w:rFonts w:cstheme="minorHAnsi"/>
          <w:sz w:val="24"/>
          <w:szCs w:val="24"/>
        </w:rPr>
        <w:t>of,</w:t>
      </w:r>
      <w:r w:rsidRPr="002A63D8">
        <w:rPr>
          <w:rFonts w:cstheme="minorHAnsi"/>
          <w:sz w:val="24"/>
          <w:szCs w:val="24"/>
        </w:rPr>
        <w:t xml:space="preserve"> destruction or damage is to government property.  The contractor shall do nothing to prejudice the government’s right to recover against third parties for any loss of destruction of or damage to government property and upon the request of the contracting officer shall, at the government’s expense, furnish to the government all reasonable assistance and cooperation (including assistance in prosecution of suit and the execution of instruments of assignment in favor of the government) in obtaining recovery.</w:t>
      </w:r>
    </w:p>
    <w:p w:rsidR="00D23675" w:rsidRPr="002A63D8" w:rsidP="00D23675">
      <w:pPr>
        <w:tabs>
          <w:tab w:val="left" w:pos="1080"/>
        </w:tabs>
        <w:ind w:left="1410"/>
        <w:contextualSpacing/>
        <w:rPr>
          <w:rFonts w:cstheme="minorHAnsi"/>
          <w:sz w:val="24"/>
          <w:szCs w:val="24"/>
        </w:rPr>
      </w:pPr>
    </w:p>
    <w:p w:rsidR="00D23675" w:rsidRPr="002A63D8" w:rsidP="00D23675">
      <w:pPr>
        <w:rPr>
          <w:rFonts w:eastAsia="Times New Roman" w:cstheme="minorHAnsi"/>
          <w:b/>
          <w:bCs/>
          <w:sz w:val="24"/>
          <w:szCs w:val="24"/>
        </w:rPr>
      </w:pPr>
      <w:r w:rsidRPr="002A63D8">
        <w:rPr>
          <w:rFonts w:eastAsia="Times New Roman" w:cstheme="minorHAnsi"/>
          <w:b/>
          <w:bCs/>
          <w:sz w:val="24"/>
          <w:szCs w:val="24"/>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If you are interested and </w:t>
      </w:r>
      <w:r w:rsidRPr="002A63D8">
        <w:rPr>
          <w:rFonts w:eastAsia="Times New Roman" w:cstheme="minorHAnsi"/>
          <w:b/>
          <w:bCs/>
          <w:sz w:val="24"/>
          <w:szCs w:val="24"/>
        </w:rPr>
        <w:t>are capable of providing</w:t>
      </w:r>
      <w:r w:rsidRPr="002A63D8">
        <w:rPr>
          <w:rFonts w:eastAsia="Times New Roman" w:cstheme="minorHAnsi"/>
          <w:b/>
          <w:bCs/>
          <w:sz w:val="24"/>
          <w:szCs w:val="24"/>
        </w:rPr>
        <w:t xml:space="preserve"> the sought-out supplies/services, please provide the requested information as well as the information indicated below. Response to this notice should include company name, address, point of contact, size of business pursuant to the following questions:</w:t>
      </w: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Please confirm your company has the capability </w:t>
      </w:r>
      <w:r w:rsidRPr="002A63D8">
        <w:rPr>
          <w:rFonts w:eastAsia="Times New Roman" w:cstheme="minorHAnsi"/>
          <w:b/>
          <w:bCs/>
          <w:sz w:val="24"/>
          <w:szCs w:val="24"/>
        </w:rPr>
        <w:t>of delivering</w:t>
      </w:r>
      <w:r w:rsidRPr="002A63D8">
        <w:rPr>
          <w:rFonts w:eastAsia="Times New Roman" w:cstheme="minorHAnsi"/>
          <w:b/>
          <w:bCs/>
          <w:sz w:val="24"/>
          <w:szCs w:val="24"/>
        </w:rPr>
        <w:t xml:space="preserve"> the supply in a dual wheel, single axle delivery truck, not to exceed 5500 GVW, due to crossing over underground gas lines.</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Please indicate the size status and representations of your business, such as but not limited to: </w:t>
      </w:r>
      <w:r w:rsidRPr="002A63D8">
        <w:rPr>
          <w:rFonts w:eastAsia="Times New Roman" w:cstheme="minorHAnsi"/>
          <w:b/>
          <w:bCs/>
          <w:sz w:val="24"/>
          <w:szCs w:val="24"/>
        </w:rPr>
        <w:t>Service Disabled</w:t>
      </w:r>
      <w:r w:rsidRPr="002A63D8">
        <w:rPr>
          <w:rFonts w:eastAsia="Times New Roman" w:cstheme="minorHAnsi"/>
          <w:b/>
          <w:bCs/>
          <w:sz w:val="24"/>
          <w:szCs w:val="24"/>
        </w:rPr>
        <w:t xml:space="preserve"> Veteran Owned Small Business (</w:t>
      </w:r>
      <w:r w:rsidRPr="002A63D8">
        <w:rPr>
          <w:rFonts w:eastAsia="Times New Roman" w:cstheme="minorHAnsi"/>
          <w:b/>
          <w:bCs/>
          <w:sz w:val="24"/>
          <w:szCs w:val="24"/>
        </w:rPr>
        <w:t>SDVOSB</w:t>
      </w:r>
      <w:r w:rsidRPr="002A63D8">
        <w:rPr>
          <w:rFonts w:eastAsia="Times New Roman" w:cstheme="minorHAnsi"/>
          <w:b/>
          <w:bCs/>
          <w:sz w:val="24"/>
          <w:szCs w:val="24"/>
        </w:rPr>
        <w:t>), Veteran Owned Small Business (</w:t>
      </w:r>
      <w:r w:rsidRPr="002A63D8">
        <w:rPr>
          <w:rFonts w:eastAsia="Times New Roman" w:cstheme="minorHAnsi"/>
          <w:b/>
          <w:bCs/>
          <w:sz w:val="24"/>
          <w:szCs w:val="24"/>
        </w:rPr>
        <w:t>VOSB</w:t>
      </w:r>
      <w:r w:rsidRPr="002A63D8">
        <w:rPr>
          <w:rFonts w:eastAsia="Times New Roman" w:cstheme="minorHAnsi"/>
          <w:b/>
          <w:bCs/>
          <w:sz w:val="24"/>
          <w:szCs w:val="24"/>
        </w:rPr>
        <w:t xml:space="preserve">), </w:t>
      </w:r>
      <w:r w:rsidRPr="002A63D8">
        <w:rPr>
          <w:rFonts w:eastAsia="Times New Roman" w:cstheme="minorHAnsi"/>
          <w:b/>
          <w:bCs/>
          <w:sz w:val="24"/>
          <w:szCs w:val="24"/>
        </w:rPr>
        <w:t>Hubzone</w:t>
      </w:r>
      <w:r w:rsidRPr="002A63D8">
        <w:rPr>
          <w:rFonts w:eastAsia="Times New Roman" w:cstheme="minorHAnsi"/>
          <w:b/>
          <w:bCs/>
          <w:sz w:val="24"/>
          <w:szCs w:val="24"/>
        </w:rPr>
        <w:t>, Woman Owned Small Business (WOSB), Large Business, etc.</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Is your company considered small under the NAICS code identified under this </w:t>
      </w:r>
      <w:r w:rsidRPr="002A63D8">
        <w:rPr>
          <w:rFonts w:eastAsia="Times New Roman" w:cstheme="minorHAnsi"/>
          <w:b/>
          <w:bCs/>
          <w:sz w:val="24"/>
          <w:szCs w:val="24"/>
        </w:rPr>
        <w:t>RFI</w:t>
      </w:r>
      <w:r w:rsidRPr="002A63D8">
        <w:rPr>
          <w:rFonts w:eastAsia="Times New Roman" w:cstheme="minorHAnsi"/>
          <w:b/>
          <w:bCs/>
          <w:sz w:val="24"/>
          <w:szCs w:val="24"/>
        </w:rPr>
        <w:t>?</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Are you the manufacturer or distributor of the items being referenced above (or equivalent product/solution)? What is the manufacturing country of origin of these items?</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If you are a small business and you are an authorized distributor/reseller for the items identified above (or equivalent product/solution), do you alter; assemble; modify; the items requested in any way? If you do, state how and what is altered; assembled; modified? </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Does your company have an FSS contract with GSA or the NAC or are you a contract holder with NASA </w:t>
      </w:r>
      <w:r w:rsidRPr="002A63D8">
        <w:rPr>
          <w:rFonts w:eastAsia="Times New Roman" w:cstheme="minorHAnsi"/>
          <w:b/>
          <w:bCs/>
          <w:sz w:val="24"/>
          <w:szCs w:val="24"/>
        </w:rPr>
        <w:t>SEWP</w:t>
      </w:r>
      <w:r w:rsidRPr="002A63D8">
        <w:rPr>
          <w:rFonts w:eastAsia="Times New Roman" w:cstheme="minorHAnsi"/>
          <w:b/>
          <w:bCs/>
          <w:sz w:val="24"/>
          <w:szCs w:val="24"/>
        </w:rPr>
        <w:t xml:space="preserve"> or any other federal contract? If so, please provide the contract type and number. </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If you are an FSS GSA/NAC or NASA </w:t>
      </w:r>
      <w:r w:rsidRPr="002A63D8">
        <w:rPr>
          <w:rFonts w:eastAsia="Times New Roman" w:cstheme="minorHAnsi"/>
          <w:b/>
          <w:bCs/>
          <w:sz w:val="24"/>
          <w:szCs w:val="24"/>
        </w:rPr>
        <w:t>SEWP</w:t>
      </w:r>
      <w:r w:rsidRPr="002A63D8">
        <w:rPr>
          <w:rFonts w:eastAsia="Times New Roman" w:cstheme="minorHAnsi"/>
          <w:b/>
          <w:bCs/>
          <w:sz w:val="24"/>
          <w:szCs w:val="24"/>
        </w:rPr>
        <w:t xml:space="preserve"> contract holder or other federal contract holder, are the referenced items/solutions available on your schedule/contract?</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Please provide general pricing for your products/solutions for market research purposes. </w:t>
      </w:r>
    </w:p>
    <w:p w:rsidR="00D23675" w:rsidRPr="002A63D8" w:rsidP="00D23675">
      <w:pPr>
        <w:pStyle w:val="ListParagraph"/>
        <w:rPr>
          <w:rFonts w:eastAsia="Times New Roman" w:cstheme="minorHAnsi"/>
          <w:b/>
          <w:bCs/>
          <w:sz w:val="24"/>
          <w:szCs w:val="24"/>
        </w:rPr>
      </w:pPr>
    </w:p>
    <w:p w:rsidR="00D23675" w:rsidRPr="002A63D8" w:rsidP="00D23675">
      <w:pPr>
        <w:pStyle w:val="ListParagraph"/>
        <w:numPr>
          <w:ilvl w:val="0"/>
          <w:numId w:val="2"/>
        </w:numPr>
        <w:rPr>
          <w:rFonts w:eastAsia="Times New Roman" w:cstheme="minorHAnsi"/>
          <w:b/>
          <w:bCs/>
          <w:sz w:val="24"/>
          <w:szCs w:val="24"/>
        </w:rPr>
      </w:pPr>
      <w:r w:rsidRPr="002A63D8">
        <w:rPr>
          <w:rFonts w:eastAsia="Times New Roman" w:cstheme="minorHAnsi"/>
          <w:b/>
          <w:bCs/>
          <w:sz w:val="24"/>
          <w:szCs w:val="24"/>
        </w:rPr>
        <w:t xml:space="preserve">Please submit your capabilities </w:t>
      </w:r>
      <w:r w:rsidRPr="002A63D8">
        <w:rPr>
          <w:rFonts w:eastAsia="Times New Roman" w:cstheme="minorHAnsi"/>
          <w:b/>
          <w:bCs/>
          <w:sz w:val="24"/>
          <w:szCs w:val="24"/>
        </w:rPr>
        <w:t>in regards to</w:t>
      </w:r>
      <w:r w:rsidRPr="002A63D8">
        <w:rPr>
          <w:rFonts w:eastAsia="Times New Roman" w:cstheme="minorHAnsi"/>
          <w:b/>
          <w:bCs/>
          <w:sz w:val="24"/>
          <w:szCs w:val="24"/>
        </w:rPr>
        <w:t xml:space="preserve"> the salient characteristics being provided and any information pertaining to </w:t>
      </w:r>
      <w:r w:rsidRPr="002A63D8">
        <w:rPr>
          <w:rFonts w:eastAsia="Times New Roman" w:cstheme="minorHAnsi"/>
          <w:b/>
          <w:bCs/>
          <w:sz w:val="24"/>
          <w:szCs w:val="24"/>
        </w:rPr>
        <w:t>equal to</w:t>
      </w:r>
      <w:r w:rsidRPr="002A63D8">
        <w:rPr>
          <w:rFonts w:eastAsia="Times New Roman" w:cstheme="minorHAnsi"/>
          <w:b/>
          <w:bCs/>
          <w:sz w:val="24"/>
          <w:szCs w:val="24"/>
        </w:rPr>
        <w:t xml:space="preserve"> items to establish capabilities for planning purposes?</w:t>
      </w:r>
    </w:p>
    <w:p w:rsidR="00D23675" w:rsidRPr="002A63D8" w:rsidP="00D23675">
      <w:pPr>
        <w:rPr>
          <w:rFonts w:eastAsia="Times New Roman" w:cstheme="minorHAnsi"/>
          <w:b/>
          <w:bCs/>
          <w:sz w:val="24"/>
          <w:szCs w:val="24"/>
        </w:rPr>
      </w:pPr>
      <w:r w:rsidRPr="002A63D8">
        <w:rPr>
          <w:rFonts w:eastAsia="Times New Roman" w:cstheme="minorHAnsi"/>
          <w:b/>
          <w:bCs/>
          <w:sz w:val="24"/>
          <w:szCs w:val="24"/>
        </w:rPr>
        <w:t>*** Submissions addressing Section (9) should show clear, compelling and convincing*** evidence that all equal to items" meet all required salient characteristics.</w:t>
      </w:r>
    </w:p>
    <w:p w:rsidR="00D23675" w:rsidRPr="002A63D8" w:rsidP="00D23675">
      <w:pPr>
        <w:rPr>
          <w:rFonts w:eastAsia="Times New Roman" w:cstheme="minorHAnsi"/>
          <w:b/>
          <w:bCs/>
          <w:sz w:val="24"/>
          <w:szCs w:val="24"/>
        </w:rPr>
      </w:pPr>
      <w:r w:rsidRPr="002A63D8">
        <w:rPr>
          <w:rFonts w:eastAsia="Times New Roman" w:cstheme="minorHAnsi"/>
          <w:b/>
          <w:bCs/>
          <w:sz w:val="24"/>
          <w:szCs w:val="24"/>
        </w:rPr>
        <w:t xml:space="preserve">Responses to this notice shall be submitted via email to </w:t>
      </w:r>
      <w:r w:rsidRPr="002A63D8">
        <w:rPr>
          <w:rFonts w:eastAsia="Times New Roman" w:cstheme="minorHAnsi"/>
          <w:b/>
          <w:bCs/>
          <w:sz w:val="24"/>
          <w:szCs w:val="24"/>
        </w:rPr>
        <w:t>Ryan.Singletary@va.gov</w:t>
      </w:r>
      <w:r w:rsidRPr="002A63D8">
        <w:rPr>
          <w:rFonts w:eastAsia="Times New Roman" w:cstheme="minorHAnsi"/>
          <w:b/>
          <w:bCs/>
          <w:sz w:val="24"/>
          <w:szCs w:val="24"/>
        </w:rPr>
        <w:t xml:space="preserve">. Telephone responses </w:t>
      </w:r>
      <w:r w:rsidRPr="002A63D8">
        <w:rPr>
          <w:rFonts w:eastAsia="Times New Roman" w:cstheme="minorHAnsi"/>
          <w:b/>
          <w:bCs/>
          <w:sz w:val="24"/>
          <w:szCs w:val="24"/>
        </w:rPr>
        <w:t>shall</w:t>
      </w:r>
      <w:r w:rsidRPr="002A63D8">
        <w:rPr>
          <w:rFonts w:eastAsia="Times New Roman" w:cstheme="minorHAnsi"/>
          <w:b/>
          <w:bCs/>
          <w:sz w:val="24"/>
          <w:szCs w:val="24"/>
        </w:rPr>
        <w:t xml:space="preserve"> not be accepted. Responses must be received no later than Monday, December 1, </w:t>
      </w:r>
      <w:r w:rsidRPr="002A63D8">
        <w:rPr>
          <w:rFonts w:eastAsia="Times New Roman" w:cstheme="minorHAnsi"/>
          <w:b/>
          <w:bCs/>
          <w:sz w:val="24"/>
          <w:szCs w:val="24"/>
        </w:rPr>
        <w:t>2025</w:t>
      </w:r>
      <w:r w:rsidRPr="002A63D8">
        <w:rPr>
          <w:rFonts w:eastAsia="Times New Roman" w:cstheme="minorHAnsi"/>
          <w:b/>
          <w:bCs/>
          <w:sz w:val="24"/>
          <w:szCs w:val="24"/>
        </w:rPr>
        <w:t xml:space="preserve"> at 12:00 PM EST.  If a solicitation is issued it shall be announced </w:t>
      </w:r>
      <w:r w:rsidRPr="002A63D8">
        <w:rPr>
          <w:rFonts w:eastAsia="Times New Roman" w:cstheme="minorHAnsi"/>
          <w:b/>
          <w:bCs/>
          <w:sz w:val="24"/>
          <w:szCs w:val="24"/>
        </w:rPr>
        <w:t>at a later date</w:t>
      </w:r>
      <w:r w:rsidRPr="002A63D8">
        <w:rPr>
          <w:rFonts w:eastAsia="Times New Roman" w:cstheme="minorHAnsi"/>
          <w:b/>
          <w:bCs/>
          <w:sz w:val="24"/>
          <w:szCs w:val="24"/>
        </w:rPr>
        <w:t>,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BB37BD" w:rsidRPr="00D23675" w:rsidP="00D2367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062B0"/>
    <w:multiLevelType w:val="hybridMultilevel"/>
    <w:tmpl w:val="941096C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AA804A3"/>
    <w:multiLevelType w:val="hybridMultilevel"/>
    <w:tmpl w:val="98DCB0A8"/>
    <w:lvl w:ilvl="0">
      <w:start w:val="1"/>
      <w:numFmt w:val="decimal"/>
      <w:lvlText w:val="%1."/>
      <w:lvlJc w:val="left"/>
      <w:pPr>
        <w:ind w:left="690" w:hanging="360"/>
      </w:pPr>
      <w:rPr>
        <w:rFonts w:hint="default"/>
      </w:rPr>
    </w:lvl>
    <w:lvl w:ilvl="1">
      <w:start w:val="1"/>
      <w:numFmt w:val="lowerLetter"/>
      <w:lvlText w:val="%2."/>
      <w:lvlJc w:val="left"/>
      <w:pPr>
        <w:ind w:left="1410" w:hanging="360"/>
      </w:pPr>
    </w:lvl>
    <w:lvl w:ilvl="2" w:tentative="1">
      <w:start w:val="1"/>
      <w:numFmt w:val="lowerRoman"/>
      <w:lvlText w:val="%3."/>
      <w:lvlJc w:val="right"/>
      <w:pPr>
        <w:ind w:left="2130" w:hanging="180"/>
      </w:pPr>
    </w:lvl>
    <w:lvl w:ilvl="3" w:tentative="1">
      <w:start w:val="1"/>
      <w:numFmt w:val="decimal"/>
      <w:lvlText w:val="%4."/>
      <w:lvlJc w:val="left"/>
      <w:pPr>
        <w:ind w:left="2850" w:hanging="360"/>
      </w:pPr>
    </w:lvl>
    <w:lvl w:ilvl="4" w:tentative="1">
      <w:start w:val="1"/>
      <w:numFmt w:val="lowerLetter"/>
      <w:lvlText w:val="%5."/>
      <w:lvlJc w:val="left"/>
      <w:pPr>
        <w:ind w:left="3570" w:hanging="360"/>
      </w:pPr>
    </w:lvl>
    <w:lvl w:ilvl="5" w:tentative="1">
      <w:start w:val="1"/>
      <w:numFmt w:val="lowerRoman"/>
      <w:lvlText w:val="%6."/>
      <w:lvlJc w:val="right"/>
      <w:pPr>
        <w:ind w:left="4290" w:hanging="180"/>
      </w:pPr>
    </w:lvl>
    <w:lvl w:ilvl="6" w:tentative="1">
      <w:start w:val="1"/>
      <w:numFmt w:val="decimal"/>
      <w:lvlText w:val="%7."/>
      <w:lvlJc w:val="left"/>
      <w:pPr>
        <w:ind w:left="5010" w:hanging="360"/>
      </w:pPr>
    </w:lvl>
    <w:lvl w:ilvl="7" w:tentative="1">
      <w:start w:val="1"/>
      <w:numFmt w:val="lowerLetter"/>
      <w:lvlText w:val="%8."/>
      <w:lvlJc w:val="left"/>
      <w:pPr>
        <w:ind w:left="5730" w:hanging="360"/>
      </w:pPr>
    </w:lvl>
    <w:lvl w:ilvl="8" w:tentative="1">
      <w:start w:val="1"/>
      <w:numFmt w:val="lowerRoman"/>
      <w:lvlText w:val="%9."/>
      <w:lvlJc w:val="right"/>
      <w:pPr>
        <w:ind w:left="645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2025-11-24T20:46:50Z</dcterms:created>
  <dcterms:modified xsi:type="dcterms:W3CDTF">2025-11-24T20:46:50Z</dcterms:modified>
</cp:coreProperties>
</file>