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FY26 Fluent Pro System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33744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36C24826Q0117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11-24-2025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 (NCO 8)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10,000 Bay Pines Blvd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Bay Pines FL  33744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 A. Shook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michael.shook@va.gov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60C45" w:rsidP="00960C45">
      <w:pPr>
        <w:widowControl w:val="0"/>
        <w:ind w:left="720" w:hanging="36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INTENT TO SOLE SOURCE</w:t>
      </w:r>
    </w:p>
    <w:p w:rsidR="00960C45" w:rsidRPr="00960C45" w:rsidP="00960C45">
      <w:pPr>
        <w:widowControl w:val="0"/>
        <w:ind w:left="720" w:hanging="360"/>
        <w:rPr>
          <w:rFonts w:ascii="Arial" w:hAnsi="Arial" w:cs="Arial"/>
        </w:rPr>
      </w:pPr>
      <w:r w:rsidRPr="00960C45">
        <w:rPr>
          <w:rFonts w:ascii="Arial" w:hAnsi="Arial" w:cs="Arial"/>
        </w:rPr>
        <w:t xml:space="preserve">Please direct reply in the affirmative via email if you are interested and can provide the required product/service </w:t>
      </w:r>
      <w:r w:rsidRPr="00960C45">
        <w:rPr>
          <w:rFonts w:ascii="Arial" w:hAnsi="Arial" w:cs="Arial"/>
          <w:b/>
          <w:bCs/>
        </w:rPr>
        <w:t>and proof of authorized servicing capabilities on the specific equipment listed for this requirement</w:t>
      </w:r>
      <w:r w:rsidRPr="00960C45">
        <w:rPr>
          <w:rFonts w:ascii="Arial" w:hAnsi="Arial" w:cs="Arial"/>
        </w:rPr>
        <w:t xml:space="preserve">. Please provide your capability statement,  I will accept responses for this Sources Sought until the </w:t>
      </w:r>
      <w:r w:rsidRPr="00960C45">
        <w:rPr>
          <w:rFonts w:ascii="Arial" w:hAnsi="Arial" w:cs="Arial"/>
        </w:rPr>
        <w:t>2</w:t>
      </w:r>
      <w:r w:rsidRPr="00960C45">
        <w:rPr>
          <w:rFonts w:ascii="Arial" w:hAnsi="Arial" w:cs="Arial"/>
          <w:b/>
          <w:bCs/>
        </w:rPr>
        <w:t>4th of November 2025 14:00 EDT, thanks.</w:t>
      </w:r>
    </w:p>
    <w:p w:rsidR="00960C45" w:rsidRPr="00960C45" w:rsidP="00960C45">
      <w:pPr>
        <w:rPr>
          <w:rFonts w:ascii="Arial" w:hAnsi="Arial" w:cs="Arial"/>
        </w:rPr>
      </w:pPr>
      <w:r w:rsidRPr="00960C45">
        <w:rPr>
          <w:rFonts w:ascii="Arial" w:hAnsi="Arial" w:cs="Arial"/>
        </w:rPr>
        <w:t>1.</w:t>
      </w:r>
      <w:r w:rsidRPr="00960C45">
        <w:rPr>
          <w:rFonts w:ascii="Arial" w:hAnsi="Arial" w:cs="Arial"/>
          <w:b/>
          <w:bCs/>
        </w:rPr>
        <w:t>Scope of Work</w:t>
      </w:r>
      <w:r w:rsidRPr="00960C45">
        <w:rPr>
          <w:rFonts w:ascii="Arial" w:hAnsi="Arial" w:cs="Arial"/>
        </w:rPr>
        <w:t xml:space="preserve">: C.W. Bill Young Veterans Medical Center located at 10000 Bay Pines Blvd. Bay Pines; FL. 33744, is seeking procurement of one Fluent Pro System from Hologic Name Brand or Equal.  This requirement needs to provide one Fluent Pro System (P/N: FLT-200). </w:t>
      </w:r>
    </w:p>
    <w:p w:rsidR="00960C45" w:rsidRPr="00960C45" w:rsidP="00960C45">
      <w:pPr>
        <w:rPr>
          <w:rFonts w:ascii="Arial" w:hAnsi="Arial" w:cs="Arial"/>
          <w:b/>
          <w:bCs/>
        </w:rPr>
      </w:pPr>
      <w:r w:rsidRPr="00960C45">
        <w:rPr>
          <w:rFonts w:ascii="Arial" w:hAnsi="Arial" w:cs="Arial"/>
        </w:rPr>
        <w:t>2.</w:t>
      </w:r>
      <w:r w:rsidRPr="00960C45">
        <w:rPr>
          <w:rFonts w:ascii="Arial" w:hAnsi="Arial" w:cs="Arial"/>
          <w:b/>
          <w:bCs/>
        </w:rPr>
        <w:t>Backgroun</w:t>
      </w:r>
      <w:bookmarkStart w:id="0" w:name="_Hlk211435285"/>
      <w:r w:rsidRPr="00960C45">
        <w:rPr>
          <w:rFonts w:ascii="Arial" w:hAnsi="Arial" w:cs="Arial"/>
          <w:b/>
          <w:bCs/>
        </w:rPr>
        <w:t xml:space="preserve">d: </w:t>
      </w:r>
      <w:r w:rsidRPr="00960C45">
        <w:rPr>
          <w:rFonts w:ascii="Arial" w:hAnsi="Arial" w:cs="Arial"/>
        </w:rPr>
        <w:t>This unit is designed to optimize fluid control during hysteroscopic procedures. The current inventory EE#153579 has reached end of life and no longer meets the operational needs of staff.</w:t>
      </w:r>
    </w:p>
    <w:p w:rsidR="00960C45" w:rsidRPr="00960C45" w:rsidP="00960C45">
      <w:pPr>
        <w:rPr>
          <w:rFonts w:ascii="Arial" w:hAnsi="Arial" w:cs="Arial"/>
        </w:rPr>
      </w:pPr>
      <w:bookmarkEnd w:id="0"/>
      <w:r w:rsidRPr="00960C45">
        <w:rPr>
          <w:rFonts w:ascii="Arial" w:hAnsi="Arial" w:cs="Arial"/>
        </w:rPr>
        <w:t>3.</w:t>
      </w:r>
      <w:r w:rsidRPr="00960C45">
        <w:rPr>
          <w:rFonts w:ascii="Arial" w:hAnsi="Arial" w:cs="Arial"/>
          <w:b/>
          <w:bCs/>
        </w:rPr>
        <w:t>Place of Performance</w:t>
      </w:r>
      <w:r w:rsidRPr="00960C45">
        <w:rPr>
          <w:rFonts w:ascii="Arial" w:hAnsi="Arial" w:cs="Arial"/>
        </w:rPr>
        <w:t xml:space="preserve">: The product is requested to be delivered to Surgery Service, building 100, MOR. 10,000 Bay Pines Blvd, Bay Pines, Florida 33744, via the Warehouse Building 110 for Equipment. </w:t>
      </w:r>
    </w:p>
    <w:p w:rsidR="00960C45" w:rsidRPr="00960C45" w:rsidP="00960C45">
      <w:pPr>
        <w:rPr>
          <w:rFonts w:ascii="Arial" w:hAnsi="Arial" w:cs="Arial"/>
        </w:rPr>
      </w:pPr>
      <w:r w:rsidRPr="00960C45">
        <w:rPr>
          <w:rFonts w:ascii="Arial" w:hAnsi="Arial" w:cs="Arial"/>
        </w:rPr>
        <w:t>4.</w:t>
      </w:r>
      <w:r w:rsidRPr="00960C45">
        <w:rPr>
          <w:rFonts w:ascii="Arial" w:hAnsi="Arial" w:cs="Arial"/>
          <w:b/>
          <w:bCs/>
        </w:rPr>
        <w:t>Period of Performance</w:t>
      </w:r>
      <w:r w:rsidRPr="00960C45">
        <w:rPr>
          <w:rFonts w:ascii="Arial" w:hAnsi="Arial" w:cs="Arial"/>
        </w:rPr>
        <w:t>: The product is requested to be delivered no later than December 2</w:t>
      </w:r>
      <w:r w:rsidRPr="00960C45">
        <w:rPr>
          <w:rFonts w:ascii="Arial" w:hAnsi="Arial" w:cs="Arial"/>
          <w:vertAlign w:val="superscript"/>
        </w:rPr>
        <w:t>nd</w:t>
      </w:r>
      <w:r w:rsidRPr="00960C45">
        <w:rPr>
          <w:rFonts w:ascii="Arial" w:hAnsi="Arial" w:cs="Arial"/>
        </w:rPr>
        <w:t xml:space="preserve">. </w:t>
      </w:r>
    </w:p>
    <w:p w:rsidR="00960C45" w:rsidRPr="00960C45" w:rsidP="00960C45">
      <w:pPr>
        <w:rPr>
          <w:rFonts w:ascii="Arial" w:hAnsi="Arial" w:cs="Arial"/>
        </w:rPr>
      </w:pPr>
      <w:r w:rsidRPr="00960C45">
        <w:rPr>
          <w:rFonts w:ascii="Arial" w:hAnsi="Arial" w:cs="Arial"/>
        </w:rPr>
        <w:t>5.</w:t>
      </w:r>
      <w:r w:rsidRPr="00960C45">
        <w:rPr>
          <w:rFonts w:ascii="Arial" w:hAnsi="Arial" w:cs="Arial"/>
          <w:b/>
          <w:bCs/>
        </w:rPr>
        <w:t xml:space="preserve">Type of Contract: </w:t>
      </w:r>
      <w:r w:rsidRPr="00960C45">
        <w:rPr>
          <w:rFonts w:ascii="Arial" w:hAnsi="Arial" w:cs="Arial"/>
        </w:rPr>
        <w:t>Supply: Firm, Fixed Price.</w:t>
      </w:r>
    </w:p>
    <w:p w:rsidR="00960C45" w:rsidRPr="00960C45" w:rsidP="00960C45">
      <w:pPr>
        <w:rPr>
          <w:rFonts w:ascii="Arial" w:hAnsi="Arial" w:cs="Arial"/>
        </w:rPr>
      </w:pPr>
      <w:r w:rsidRPr="00960C45">
        <w:rPr>
          <w:rFonts w:ascii="Arial" w:hAnsi="Arial" w:cs="Arial"/>
        </w:rPr>
        <w:t>6.</w:t>
      </w:r>
      <w:r w:rsidRPr="00960C45">
        <w:rPr>
          <w:rFonts w:ascii="Arial" w:hAnsi="Arial" w:cs="Arial"/>
          <w:b/>
          <w:bCs/>
        </w:rPr>
        <w:t>Requirement Overview</w:t>
      </w:r>
      <w:r w:rsidRPr="00960C45">
        <w:rPr>
          <w:rFonts w:ascii="Arial" w:hAnsi="Arial" w:cs="Arial"/>
        </w:rPr>
        <w:t xml:space="preserve">: The Contractor shall provide the full requested quantity of products listed below. </w:t>
      </w:r>
    </w:p>
    <w:p w:rsidR="00960C45" w:rsidRPr="00960C45" w:rsidP="00960C45">
      <w:pPr>
        <w:spacing w:before="240" w:after="200" w:line="276" w:lineRule="auto"/>
        <w:rPr>
          <w:rFonts w:ascii="Arial" w:hAnsi="Arial" w:cs="Arial"/>
        </w:rPr>
      </w:pPr>
      <w:r w:rsidRPr="00960C45">
        <w:rPr>
          <w:rFonts w:ascii="Arial" w:hAnsi="Arial" w:cs="Arial"/>
        </w:rPr>
        <w:t xml:space="preserve">  6.1 </w:t>
      </w:r>
      <w:r w:rsidRPr="00960C45">
        <w:rPr>
          <w:rFonts w:ascii="Arial" w:hAnsi="Arial" w:cs="Arial"/>
        </w:rPr>
        <w:tab/>
        <w:t xml:space="preserve">Salient Characteristics  </w:t>
      </w:r>
    </w:p>
    <w:p w:rsidR="00960C45" w:rsidRPr="00960C45" w:rsidP="00960C45">
      <w:pPr>
        <w:spacing w:before="240" w:after="200" w:line="276" w:lineRule="auto"/>
        <w:ind w:left="720"/>
        <w:rPr>
          <w:rFonts w:ascii="Arial" w:hAnsi="Arial" w:cs="Arial"/>
        </w:rPr>
      </w:pPr>
      <w:r w:rsidRPr="00960C45">
        <w:rPr>
          <w:rFonts w:ascii="Arial" w:hAnsi="Arial" w:cs="Arial"/>
          <w:b/>
          <w:bCs/>
        </w:rPr>
        <w:t xml:space="preserve">NAME BRAND or EQUAL - </w:t>
      </w:r>
      <w:r w:rsidRPr="00960C45">
        <w:rPr>
          <w:rFonts w:ascii="Arial" w:hAnsi="Arial" w:cs="Arial"/>
        </w:rPr>
        <w:t>Equipment Requirement: Fluent Pro System (P/N: FLT-200).</w:t>
      </w:r>
    </w:p>
    <w:p w:rsidR="00960C45" w:rsidRPr="00960C45" w:rsidP="00960C45">
      <w:pPr>
        <w:pStyle w:val="NoSpacing"/>
        <w:ind w:left="720"/>
        <w:rPr>
          <w:rFonts w:ascii="Arial" w:hAnsi="Arial" w:cs="Arial"/>
        </w:rPr>
      </w:pPr>
      <w:bookmarkStart w:id="1" w:name="_Hlk135036788"/>
      <w:r w:rsidRPr="00960C45">
        <w:rPr>
          <w:rFonts w:ascii="Arial" w:hAnsi="Arial" w:cs="Arial"/>
          <w:b/>
          <w:bCs/>
        </w:rPr>
        <w:t>QTY. 1 -</w:t>
      </w:r>
      <w:r w:rsidRPr="00960C45">
        <w:rPr>
          <w:rFonts w:ascii="Arial" w:hAnsi="Arial" w:cs="Arial"/>
        </w:rPr>
        <w:t xml:space="preserve"> (P/N: FLT-200) Fluent Pro System</w:t>
      </w:r>
    </w:p>
    <w:p w:rsidR="00960C45" w:rsidRPr="00960C45" w:rsidP="00960C45">
      <w:pPr>
        <w:pStyle w:val="NoSpacing"/>
        <w:ind w:left="720"/>
        <w:rPr>
          <w:rFonts w:ascii="Arial" w:hAnsi="Arial" w:cs="Arial"/>
        </w:rPr>
      </w:pPr>
    </w:p>
    <w:p w:rsidR="00960C45" w:rsidRPr="00960C45" w:rsidP="00960C45">
      <w:pPr>
        <w:pStyle w:val="NoSpacing"/>
        <w:ind w:left="720"/>
        <w:rPr>
          <w:rFonts w:ascii="Arial" w:hAnsi="Arial" w:cs="Arial"/>
        </w:rPr>
      </w:pPr>
      <w:r w:rsidRPr="00960C45">
        <w:rPr>
          <w:rFonts w:ascii="Arial" w:hAnsi="Arial" w:cs="Arial"/>
        </w:rPr>
        <w:t>Equipment Requirement:</w:t>
      </w:r>
    </w:p>
    <w:p w:rsidR="00960C45" w:rsidRPr="00960C45" w:rsidP="00960C45">
      <w:pPr>
        <w:pStyle w:val="Heading2"/>
        <w:rPr>
          <w:rFonts w:ascii="Arial" w:hAnsi="Arial" w:cs="Arial"/>
          <w:color w:val="auto"/>
          <w:sz w:val="22"/>
          <w:szCs w:val="22"/>
        </w:rPr>
      </w:pPr>
      <w:bookmarkEnd w:id="1"/>
      <w:r w:rsidRPr="00960C45">
        <w:rPr>
          <w:rFonts w:ascii="Arial" w:hAnsi="Arial" w:cs="Arial"/>
          <w:color w:val="auto"/>
          <w:sz w:val="22"/>
          <w:szCs w:val="22"/>
        </w:rPr>
        <w:t>Minimum Required Features and Specifications</w:t>
      </w:r>
    </w:p>
    <w:p w:rsidR="00960C45" w:rsidRPr="00960C45" w:rsidP="00960C45">
      <w:pPr>
        <w:pStyle w:val="Heading3"/>
        <w:rPr>
          <w:rFonts w:ascii="Arial" w:hAnsi="Arial" w:cs="Arial"/>
          <w:color w:val="auto"/>
          <w:sz w:val="22"/>
          <w:szCs w:val="22"/>
        </w:rPr>
      </w:pPr>
      <w:r w:rsidRPr="00960C45">
        <w:rPr>
          <w:rFonts w:ascii="Arial" w:hAnsi="Arial" w:cs="Arial"/>
          <w:color w:val="auto"/>
          <w:sz w:val="22"/>
          <w:szCs w:val="22"/>
        </w:rPr>
        <w:t xml:space="preserve"> System Design and Operation</w:t>
      </w:r>
    </w:p>
    <w:p w:rsidR="00960C45" w:rsidRPr="00960C45" w:rsidP="00960C45">
      <w:pPr>
        <w:pStyle w:val="ListBullet"/>
        <w:numPr>
          <w:ilvl w:val="0"/>
          <w:numId w:val="2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be an automated fluid management system with both inflow and outflow (suction) regulation for hysteroscopic procedures.</w:t>
      </w:r>
    </w:p>
    <w:p w:rsidR="00960C45" w:rsidRPr="00960C45" w:rsidP="00960C45">
      <w:pPr>
        <w:pStyle w:val="ListBullet"/>
        <w:numPr>
          <w:ilvl w:val="0"/>
          <w:numId w:val="2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 xml:space="preserve">Must use </w:t>
      </w:r>
      <w:r w:rsidRPr="00960C45">
        <w:rPr>
          <w:rFonts w:ascii="Arial" w:hAnsi="Arial" w:cs="Arial"/>
        </w:rPr>
        <w:t>SmartFlo</w:t>
      </w:r>
      <w:r w:rsidRPr="00960C45">
        <w:rPr>
          <w:rFonts w:ascii="Arial" w:hAnsi="Arial" w:cs="Arial"/>
        </w:rPr>
        <w:t>™ or equivalent adaptive fluid control technology that automatically adjusts flow to maintain target intrauterine pressure.</w:t>
      </w:r>
    </w:p>
    <w:p w:rsidR="00960C45" w:rsidRPr="00960C45" w:rsidP="00960C45">
      <w:pPr>
        <w:pStyle w:val="ListBullet"/>
        <w:numPr>
          <w:ilvl w:val="0"/>
          <w:numId w:val="2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include touchscreen interface for real-time visualization of pressure, inflow/outflow volumes, and fluid deficit.</w:t>
      </w:r>
    </w:p>
    <w:p w:rsidR="00960C45" w:rsidRPr="00960C45" w:rsidP="00960C45">
      <w:pPr>
        <w:pStyle w:val="ListBullet"/>
        <w:numPr>
          <w:ilvl w:val="0"/>
          <w:numId w:val="2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display real-time deficit values with visual and audible alerts when approaching safety thresholds.</w:t>
      </w:r>
    </w:p>
    <w:p w:rsidR="00960C45" w:rsidRPr="00960C45" w:rsidP="00960C45">
      <w:pPr>
        <w:pStyle w:val="ListBullet"/>
        <w:numPr>
          <w:ilvl w:val="0"/>
          <w:numId w:val="2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provide three selectable suction levels (Low, Medium, High) with the capability for rapid suction performance (up to 4× faster than standard Fluent system).</w:t>
      </w:r>
    </w:p>
    <w:p w:rsidR="00960C45" w:rsidRPr="00960C45" w:rsidP="00960C45">
      <w:pPr>
        <w:pStyle w:val="ListBullet"/>
        <w:numPr>
          <w:ilvl w:val="0"/>
          <w:numId w:val="2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allow for automatic balancing between inflow and outflow to maintain consistent cavity distention and visualization.</w:t>
      </w:r>
    </w:p>
    <w:p w:rsidR="00960C45" w:rsidRPr="00960C45" w:rsidP="00960C45">
      <w:pPr>
        <w:pStyle w:val="Heading3"/>
        <w:rPr>
          <w:rFonts w:ascii="Arial" w:hAnsi="Arial" w:cs="Arial"/>
          <w:color w:val="auto"/>
          <w:sz w:val="22"/>
          <w:szCs w:val="22"/>
        </w:rPr>
      </w:pPr>
      <w:r w:rsidRPr="00960C45">
        <w:rPr>
          <w:rFonts w:ascii="Arial" w:hAnsi="Arial" w:cs="Arial"/>
          <w:color w:val="auto"/>
          <w:sz w:val="22"/>
          <w:szCs w:val="22"/>
        </w:rPr>
        <w:t>Pressure and Flow Monitoring</w:t>
      </w:r>
    </w:p>
    <w:p w:rsidR="00960C45" w:rsidRPr="00960C45" w:rsidP="00960C45">
      <w:pPr>
        <w:pStyle w:val="ListBullet"/>
        <w:numPr>
          <w:ilvl w:val="0"/>
          <w:numId w:val="3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measure and display intrauterine pressure in mmHg with accuracy within ±5 mmHg.</w:t>
      </w:r>
    </w:p>
    <w:p w:rsidR="00960C45" w:rsidRPr="00960C45" w:rsidP="00960C45">
      <w:pPr>
        <w:pStyle w:val="ListBullet"/>
        <w:numPr>
          <w:ilvl w:val="0"/>
          <w:numId w:val="3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regulate fluid inflow to maintain the surgeon-set pressure throughout resection and evacuation phases.</w:t>
      </w:r>
    </w:p>
    <w:p w:rsidR="00960C45" w:rsidRPr="00960C45" w:rsidP="00960C45">
      <w:pPr>
        <w:pStyle w:val="ListBullet"/>
        <w:numPr>
          <w:ilvl w:val="0"/>
          <w:numId w:val="3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allow user-defined safety limits for fluid deficit based on patient condition and procedure type.</w:t>
      </w:r>
    </w:p>
    <w:p w:rsidR="00960C45" w:rsidRPr="00960C45" w:rsidP="00960C45">
      <w:pPr>
        <w:pStyle w:val="Heading3"/>
        <w:rPr>
          <w:rFonts w:ascii="Arial" w:hAnsi="Arial" w:cs="Arial"/>
          <w:color w:val="auto"/>
          <w:sz w:val="22"/>
          <w:szCs w:val="22"/>
        </w:rPr>
      </w:pPr>
      <w:r w:rsidRPr="00960C45">
        <w:rPr>
          <w:rFonts w:ascii="Arial" w:hAnsi="Arial" w:cs="Arial"/>
          <w:color w:val="auto"/>
          <w:sz w:val="22"/>
          <w:szCs w:val="22"/>
        </w:rPr>
        <w:t>Integration and Compatibility</w:t>
      </w:r>
    </w:p>
    <w:p w:rsidR="00960C45" w:rsidRPr="00960C45" w:rsidP="00960C45">
      <w:pPr>
        <w:pStyle w:val="ListBullet"/>
        <w:numPr>
          <w:ilvl w:val="0"/>
          <w:numId w:val="4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 xml:space="preserve">Must be fully compatible with Hologic </w:t>
      </w:r>
      <w:r w:rsidRPr="00960C45">
        <w:rPr>
          <w:rFonts w:ascii="Arial" w:hAnsi="Arial" w:cs="Arial"/>
        </w:rPr>
        <w:t>MyoSure</w:t>
      </w:r>
      <w:r w:rsidRPr="00960C45">
        <w:rPr>
          <w:rFonts w:ascii="Arial" w:hAnsi="Arial" w:cs="Arial"/>
        </w:rPr>
        <w:t>® tissue-removal devices and accessories currently used at the C.W. Bill Young VAMC.</w:t>
      </w:r>
    </w:p>
    <w:p w:rsidR="00960C45" w:rsidRPr="00960C45" w:rsidP="00960C45">
      <w:pPr>
        <w:pStyle w:val="ListBullet"/>
        <w:numPr>
          <w:ilvl w:val="0"/>
          <w:numId w:val="4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support connection to standard wall suction or vacuum source without modification to facility plumbing.</w:t>
      </w:r>
    </w:p>
    <w:p w:rsidR="00960C45" w:rsidRPr="00960C45" w:rsidP="00960C45">
      <w:pPr>
        <w:pStyle w:val="ListBullet"/>
        <w:numPr>
          <w:ilvl w:val="0"/>
          <w:numId w:val="4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 xml:space="preserve">Must operate with single-use, disposable tubing sets and </w:t>
      </w:r>
      <w:r w:rsidRPr="00960C45">
        <w:rPr>
          <w:rFonts w:ascii="Arial" w:hAnsi="Arial" w:cs="Arial"/>
        </w:rPr>
        <w:t>FloPak</w:t>
      </w:r>
      <w:r w:rsidRPr="00960C45">
        <w:rPr>
          <w:rFonts w:ascii="Arial" w:hAnsi="Arial" w:cs="Arial"/>
        </w:rPr>
        <w:t>™ fluid cartridges to ensure sterility and eliminate cross-contamination risk.</w:t>
      </w:r>
    </w:p>
    <w:p w:rsidR="00960C45" w:rsidRPr="00960C45" w:rsidP="00960C45">
      <w:pPr>
        <w:pStyle w:val="ListBullet"/>
        <w:numPr>
          <w:ilvl w:val="0"/>
          <w:numId w:val="4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not require custom hardware or external controller interfaces beyond standard operating room power and suction.</w:t>
      </w:r>
    </w:p>
    <w:p w:rsidR="00960C45" w:rsidRPr="00960C45" w:rsidP="00960C45">
      <w:pPr>
        <w:pStyle w:val="Heading3"/>
        <w:rPr>
          <w:rFonts w:ascii="Arial" w:hAnsi="Arial" w:cs="Arial"/>
          <w:color w:val="auto"/>
          <w:sz w:val="22"/>
          <w:szCs w:val="22"/>
        </w:rPr>
      </w:pPr>
      <w:r w:rsidRPr="00960C45">
        <w:rPr>
          <w:rFonts w:ascii="Arial" w:hAnsi="Arial" w:cs="Arial"/>
          <w:color w:val="auto"/>
          <w:sz w:val="22"/>
          <w:szCs w:val="22"/>
        </w:rPr>
        <w:t xml:space="preserve"> Safety and Compliance</w:t>
      </w:r>
    </w:p>
    <w:p w:rsidR="00960C45" w:rsidRPr="00960C45" w:rsidP="00960C45">
      <w:pPr>
        <w:pStyle w:val="ListBullet"/>
        <w:numPr>
          <w:ilvl w:val="0"/>
          <w:numId w:val="5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provide visual and audible alarms for over-pressure, high deficit, occlusion, and flow interruptions.</w:t>
      </w:r>
    </w:p>
    <w:p w:rsidR="00960C45" w:rsidRPr="00960C45" w:rsidP="00960C45">
      <w:pPr>
        <w:pStyle w:val="ListBullet"/>
        <w:numPr>
          <w:ilvl w:val="0"/>
          <w:numId w:val="5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 xml:space="preserve">Must include a built-in safety </w:t>
      </w:r>
      <w:r w:rsidRPr="00960C45">
        <w:rPr>
          <w:rFonts w:ascii="Arial" w:hAnsi="Arial" w:cs="Arial"/>
        </w:rPr>
        <w:t>shut-off</w:t>
      </w:r>
      <w:r w:rsidRPr="00960C45">
        <w:rPr>
          <w:rFonts w:ascii="Arial" w:hAnsi="Arial" w:cs="Arial"/>
        </w:rPr>
        <w:t xml:space="preserve"> to halt inflow if deficit exceeds the pre-set threshold.</w:t>
      </w:r>
    </w:p>
    <w:p w:rsidR="00960C45" w:rsidRPr="00960C45" w:rsidP="00960C45">
      <w:pPr>
        <w:pStyle w:val="ListBullet"/>
        <w:numPr>
          <w:ilvl w:val="0"/>
          <w:numId w:val="5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comply with applicable FDA, IEC, and ISO medical electrical equipment standards.</w:t>
      </w:r>
    </w:p>
    <w:p w:rsidR="00960C45" w:rsidRPr="00960C45" w:rsidP="00960C45">
      <w:pPr>
        <w:pStyle w:val="ListBullet"/>
        <w:numPr>
          <w:ilvl w:val="0"/>
          <w:numId w:val="5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support use with sterile saline or electrolyte-based distension media.</w:t>
      </w:r>
    </w:p>
    <w:p w:rsidR="00960C45" w:rsidRPr="00960C45" w:rsidP="00960C45">
      <w:pPr>
        <w:pStyle w:val="Heading3"/>
        <w:rPr>
          <w:rFonts w:ascii="Arial" w:hAnsi="Arial" w:cs="Arial"/>
          <w:color w:val="auto"/>
          <w:sz w:val="22"/>
          <w:szCs w:val="22"/>
        </w:rPr>
      </w:pPr>
      <w:r w:rsidRPr="00960C45">
        <w:rPr>
          <w:rFonts w:ascii="Arial" w:hAnsi="Arial" w:cs="Arial"/>
          <w:color w:val="auto"/>
          <w:sz w:val="22"/>
          <w:szCs w:val="22"/>
        </w:rPr>
        <w:t xml:space="preserve"> Physical and Utility Requirements</w:t>
      </w:r>
    </w:p>
    <w:p w:rsidR="00960C45" w:rsidRPr="00960C45" w:rsidP="00960C45">
      <w:pPr>
        <w:pStyle w:val="ListBullet"/>
        <w:numPr>
          <w:ilvl w:val="0"/>
          <w:numId w:val="6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Portable tabletop or cart-mounted configuration suitable for OR use.</w:t>
      </w:r>
    </w:p>
    <w:p w:rsidR="00960C45" w:rsidRPr="00960C45" w:rsidP="00960C45">
      <w:pPr>
        <w:pStyle w:val="ListBullet"/>
        <w:numPr>
          <w:ilvl w:val="0"/>
          <w:numId w:val="6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Electrical requirements: standard 120 V AC, 60 Hz hospital outlet.</w:t>
      </w:r>
    </w:p>
    <w:p w:rsidR="00960C45" w:rsidRPr="00960C45" w:rsidP="00960C45">
      <w:pPr>
        <w:pStyle w:val="ListBullet"/>
        <w:numPr>
          <w:ilvl w:val="0"/>
          <w:numId w:val="6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 xml:space="preserve">Weight: ≤ 40 </w:t>
      </w:r>
      <w:r w:rsidRPr="00960C45">
        <w:rPr>
          <w:rFonts w:ascii="Arial" w:hAnsi="Arial" w:cs="Arial"/>
        </w:rPr>
        <w:t>lb</w:t>
      </w:r>
      <w:r w:rsidRPr="00960C45">
        <w:rPr>
          <w:rFonts w:ascii="Arial" w:hAnsi="Arial" w:cs="Arial"/>
        </w:rPr>
        <w:t xml:space="preserve"> (for easy transport and setup).</w:t>
      </w:r>
    </w:p>
    <w:p w:rsidR="00960C45" w:rsidRPr="00960C45" w:rsidP="00960C45">
      <w:pPr>
        <w:pStyle w:val="ListBullet"/>
        <w:numPr>
          <w:ilvl w:val="0"/>
          <w:numId w:val="6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include holder or mount for inflow/outflow fluid bags and waste canister system.</w:t>
      </w:r>
    </w:p>
    <w:p w:rsidR="00960C45" w:rsidRPr="00960C45" w:rsidP="00960C45">
      <w:pPr>
        <w:pStyle w:val="ListBullet"/>
        <w:numPr>
          <w:ilvl w:val="0"/>
          <w:numId w:val="6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include integrated display with intuitive user interface for pressure, flow rate, and deficit monitoring.</w:t>
      </w:r>
    </w:p>
    <w:p w:rsidR="00960C45" w:rsidRPr="00960C45" w:rsidP="00960C45">
      <w:pPr>
        <w:pStyle w:val="Heading3"/>
        <w:rPr>
          <w:rFonts w:ascii="Arial" w:hAnsi="Arial" w:cs="Arial"/>
          <w:color w:val="auto"/>
          <w:sz w:val="22"/>
          <w:szCs w:val="22"/>
        </w:rPr>
      </w:pPr>
      <w:r w:rsidRPr="00960C45">
        <w:rPr>
          <w:rFonts w:ascii="Arial" w:hAnsi="Arial" w:cs="Arial"/>
          <w:color w:val="auto"/>
          <w:sz w:val="22"/>
          <w:szCs w:val="22"/>
        </w:rPr>
        <w:t xml:space="preserve"> Accessories and Consumables</w:t>
      </w:r>
    </w:p>
    <w:p w:rsidR="00960C45" w:rsidRPr="00960C45" w:rsidP="00960C45">
      <w:pPr>
        <w:pStyle w:val="ListBullet"/>
        <w:numPr>
          <w:ilvl w:val="0"/>
          <w:numId w:val="7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include all manufacturer-recommended accessories necessary for installation, calibration, and operation.</w:t>
      </w:r>
    </w:p>
    <w:p w:rsidR="00960C45" w:rsidRPr="00960C45" w:rsidP="00960C45">
      <w:pPr>
        <w:pStyle w:val="ListBullet"/>
        <w:numPr>
          <w:ilvl w:val="0"/>
          <w:numId w:val="7"/>
        </w:numPr>
        <w:rPr>
          <w:rFonts w:ascii="Arial" w:hAnsi="Arial" w:cs="Arial"/>
        </w:rPr>
      </w:pPr>
      <w:r w:rsidRPr="00960C45">
        <w:rPr>
          <w:rFonts w:ascii="Arial" w:hAnsi="Arial" w:cs="Arial"/>
        </w:rPr>
        <w:t>Must be compatible with existing facility sterilization and waste-handling protocols.</w:t>
      </w:r>
    </w:p>
    <w:p w:rsidR="00960C45" w:rsidRPr="00960C45" w:rsidP="00960C45">
      <w:pPr>
        <w:pStyle w:val="NoSpacing"/>
        <w:ind w:left="720"/>
        <w:rPr>
          <w:rFonts w:ascii="Arial" w:hAnsi="Arial" w:cs="Arial"/>
        </w:rPr>
      </w:pPr>
    </w:p>
    <w:p w:rsidR="00F879A6" w:rsidRPr="00960C45">
      <w:pPr>
        <w:rPr>
          <w:rFonts w:ascii="Arial" w:hAnsi="Arial" w:cs="Arial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09648D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25D7A78"/>
    <w:multiLevelType w:val="hybridMultilevel"/>
    <w:tmpl w:val="47469CF4"/>
    <w:lvl w:ilvl="0">
      <w:start w:val="1"/>
      <w:numFmt w:val="lowerLetter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C8D7DE3"/>
    <w:multiLevelType w:val="hybridMultilevel"/>
    <w:tmpl w:val="A1DE5752"/>
    <w:lvl w:ilvl="0">
      <w:start w:val="1"/>
      <w:numFmt w:val="lowerLetter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2C62B52"/>
    <w:multiLevelType w:val="hybridMultilevel"/>
    <w:tmpl w:val="6BD2CE7E"/>
    <w:lvl w:ilvl="0">
      <w:start w:val="1"/>
      <w:numFmt w:val="lowerLetter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EF62069"/>
    <w:multiLevelType w:val="hybridMultilevel"/>
    <w:tmpl w:val="0EC27930"/>
    <w:lvl w:ilvl="0">
      <w:start w:val="1"/>
      <w:numFmt w:val="lowerLetter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6207F06"/>
    <w:multiLevelType w:val="hybridMultilevel"/>
    <w:tmpl w:val="D080669A"/>
    <w:lvl w:ilvl="0">
      <w:start w:val="1"/>
      <w:numFmt w:val="lowerLetter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E7A7023"/>
    <w:multiLevelType w:val="hybridMultilevel"/>
    <w:tmpl w:val="5C64F5BA"/>
    <w:lvl w:ilvl="0">
      <w:start w:val="1"/>
      <w:numFmt w:val="lowerLetter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8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90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8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9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90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90A"/>
    <w:rPr>
      <w:b/>
      <w:bCs/>
      <w:smallCaps/>
      <w:color w:val="366092" w:themeColor="accent1" w:themeShade="BF"/>
      <w:spacing w:val="5"/>
    </w:rPr>
  </w:style>
  <w:style w:type="character" w:customStyle="1" w:styleId="NoSpacingChar">
    <w:name w:val="No Spacing Char"/>
    <w:link w:val="NoSpacing"/>
    <w:uiPriority w:val="1"/>
    <w:locked/>
    <w:rsid w:val="00960C45"/>
    <w:rPr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960C45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2025-11-19T20:06:01Z</dcterms:created>
  <dcterms:modified xsi:type="dcterms:W3CDTF">2025-11-19T20:06:01Z</dcterms:modified>
</cp:coreProperties>
</file>