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5.6.0.0 -->
  <w:body>
    <w:p w:rsidR="005A5226" w:rsidRPr="005A5226" w:rsidP="005A5226">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188"/>
        <w:gridCol w:w="8730"/>
      </w:tblGrid>
      <w:tr w:rsidTr="00640376">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188" w:type="dxa"/>
            <w:hideMark/>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SUBJECT*</w:t>
            </w:r>
          </w:p>
        </w:tc>
        <w:tc>
          <w:tcPr>
            <w:tcW w:w="8730" w:type="dxa"/>
            <w:hideMark/>
          </w:tcPr>
          <w:p w:rsidR="005A5226" w:rsidRPr="00640376">
            <w:pPr>
              <w:spacing w:before="0"/>
              <w:rPr>
                <w:rFonts w:asciiTheme="minorHAnsi" w:hAnsiTheme="minorHAnsi" w:cstheme="minorHAnsi"/>
              </w:rPr>
            </w:pPr>
            <w:r>
              <w:rPr>
                <w:rFonts w:asciiTheme="minorHAnsi" w:hAnsiTheme="minorHAnsi" w:cstheme="minorHAnsi"/>
              </w:rPr>
              <w:t>AGFA EI PAC Maintenance Service</w:t>
            </w:r>
            <w:r w:rsidR="00640376">
              <w:rPr>
                <w:rStyle w:val="AAMSKBFill-InHighlight"/>
              </w:rPr>
              <w:t xml:space="preserve"> </w:t>
            </w:r>
            <w:r w:rsidR="00640376">
              <w:rPr>
                <w:rStyle w:val="AAMSKBFill-InHighlight"/>
              </w:rPr>
              <w:t xml:space="preserve"> </w:t>
            </w:r>
            <w:r w:rsidR="00640376">
              <w:rPr>
                <w:rStyle w:val="AAMSKBFill-InHighlight"/>
              </w:rPr>
              <w:t xml:space="preserve"> </w:t>
            </w:r>
          </w:p>
        </w:tc>
      </w:tr>
    </w:tbl>
    <w:p w:rsidR="005A5226" w:rsidRPr="005A5226" w:rsidP="005A5226">
      <w:pPr>
        <w:spacing w:before="0" w:after="160" w:line="252" w:lineRule="auto"/>
        <w:rPr>
          <w:rFonts w:eastAsia="Calibri" w:cstheme="minorHAnsi"/>
          <w:szCs w:val="20"/>
        </w:rPr>
      </w:pPr>
    </w:p>
    <w:p w:rsidR="005A5226" w:rsidRPr="005A5226" w:rsidP="00640376">
      <w:pPr>
        <w:pBdr>
          <w:top w:val="single" w:sz="4" w:space="1" w:color="auto"/>
          <w:bottom w:val="single" w:sz="4" w:space="1" w:color="auto"/>
        </w:pBdr>
        <w:spacing w:before="0" w:after="160" w:line="252" w:lineRule="auto"/>
        <w:jc w:val="center"/>
        <w:rPr>
          <w:rFonts w:eastAsia="Calibri" w:cstheme="minorHAnsi"/>
          <w:b/>
          <w:szCs w:val="20"/>
        </w:rPr>
      </w:pPr>
      <w:r>
        <w:rPr>
          <w:rFonts w:cs="Calibri"/>
          <w:b/>
          <w:color w:val="4F81BD" w:themeColor="accent1"/>
          <w:sz w:val="28"/>
          <w:szCs w:val="28"/>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640376">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CONTRACTING OFFICE’S ZIP CODE*</w:t>
            </w:r>
          </w:p>
        </w:tc>
        <w:tc>
          <w:tcPr>
            <w:tcW w:w="5220" w:type="dxa"/>
            <w:hideMark/>
          </w:tcPr>
          <w:p w:rsidR="005A5226" w:rsidRPr="00640376">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90815</w:t>
            </w:r>
          </w:p>
        </w:tc>
      </w:tr>
      <w:tr w:rsidTr="00640376">
        <w:tblPrEx>
          <w:tblW w:w="9918" w:type="dxa"/>
          <w:tblInd w:w="0" w:type="dxa"/>
          <w:tblLook w:val="04A0"/>
        </w:tblPrEx>
        <w:tc>
          <w:tcPr>
            <w:tcW w:w="4698" w:type="dxa"/>
            <w:hideMark/>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SOLICITATION NUMBER*</w:t>
            </w:r>
          </w:p>
        </w:tc>
        <w:tc>
          <w:tcPr>
            <w:tcW w:w="5220" w:type="dxa"/>
            <w:hideMark/>
          </w:tcPr>
          <w:p w:rsidR="005A5226" w:rsidRPr="00640376">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36C26226Q0084</w:t>
            </w:r>
          </w:p>
        </w:tc>
      </w:tr>
      <w:tr w:rsidTr="00640376">
        <w:tblPrEx>
          <w:tblW w:w="9918" w:type="dxa"/>
          <w:tblInd w:w="0" w:type="dxa"/>
          <w:tblLook w:val="04A0"/>
        </w:tblPrEx>
        <w:tc>
          <w:tcPr>
            <w:tcW w:w="4698" w:type="dxa"/>
            <w:hideMark/>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RESPONSE DATE/TIME/ZONE</w:t>
            </w:r>
          </w:p>
        </w:tc>
        <w:tc>
          <w:tcPr>
            <w:tcW w:w="5220" w:type="dxa"/>
            <w:hideMark/>
          </w:tcPr>
          <w:p w:rsidR="005A5226" w:rsidRPr="00640376">
            <w:pPr>
              <w:spacing w:before="0"/>
              <w:rPr>
                <w:rFonts w:asciiTheme="minorHAnsi" w:hAnsiTheme="minorHAnsi" w:cstheme="minorHAnsi"/>
              </w:rPr>
            </w:pPr>
            <w:r>
              <w:rPr>
                <w:rFonts w:asciiTheme="minorHAnsi" w:hAnsiTheme="minorHAnsi" w:cstheme="minorHAnsi"/>
              </w:rPr>
              <w:t>12-01-2025</w:t>
            </w:r>
            <w:r w:rsidRPr="005A5226">
              <w:rPr>
                <w:rStyle w:val="AAMSKBFill-InHighlight"/>
                <w:rFonts w:asciiTheme="minorHAnsi" w:hAnsiTheme="minorHAnsi" w:cstheme="minorHAnsi"/>
              </w:rPr>
              <w:t xml:space="preserve"> </w:t>
            </w:r>
            <w:r>
              <w:rPr>
                <w:rFonts w:asciiTheme="minorHAnsi" w:hAnsiTheme="minorHAnsi" w:cstheme="minorHAnsi"/>
              </w:rPr>
              <w:t>10am</w:t>
            </w:r>
            <w:r w:rsidRPr="005A5226">
              <w:rPr>
                <w:rStyle w:val="AAMSKBFill-InHighlight"/>
                <w:rFonts w:asciiTheme="minorHAnsi" w:hAnsiTheme="minorHAnsi" w:cstheme="minorHAnsi"/>
              </w:rPr>
              <w:t xml:space="preserve"> </w:t>
            </w:r>
            <w:r>
              <w:rPr>
                <w:rFonts w:asciiTheme="minorHAnsi" w:hAnsiTheme="minorHAnsi" w:cstheme="minorHAnsi"/>
              </w:rPr>
              <w:t>PACIFIC TIME, LOS ANGELES, USA</w:t>
            </w:r>
          </w:p>
        </w:tc>
      </w:tr>
      <w:tr w:rsidTr="00640376">
        <w:tblPrEx>
          <w:tblW w:w="9918" w:type="dxa"/>
          <w:tblInd w:w="0" w:type="dxa"/>
          <w:tblLook w:val="04A0"/>
        </w:tblPrEx>
        <w:tc>
          <w:tcPr>
            <w:tcW w:w="4698" w:type="dxa"/>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ARCHIVE</w:t>
            </w:r>
          </w:p>
        </w:tc>
        <w:tc>
          <w:tcPr>
            <w:tcW w:w="5220" w:type="dxa"/>
            <w:hideMark/>
          </w:tcPr>
          <w:p w:rsidR="005A5226" w:rsidRPr="005A5226">
            <w:pPr>
              <w:spacing w:before="0"/>
              <w:rPr>
                <w:rFonts w:asciiTheme="minorHAnsi" w:hAnsiTheme="minorHAnsi" w:cstheme="minorHAnsi"/>
                <w:szCs w:val="20"/>
              </w:rPr>
            </w:pPr>
            <w:r>
              <w:rPr>
                <w:rFonts w:asciiTheme="minorHAnsi" w:hAnsiTheme="minorHAnsi" w:cstheme="minorHAnsi"/>
                <w:szCs w:val="20"/>
              </w:rPr>
              <w:t>30</w:t>
            </w:r>
            <w:r w:rsidRPr="005A5226">
              <w:rPr>
                <w:rFonts w:asciiTheme="minorHAnsi" w:hAnsiTheme="minorHAnsi" w:cstheme="minorHAnsi"/>
                <w:color w:val="C00000"/>
                <w:szCs w:val="20"/>
                <w:bdr w:val="none" w:sz="0" w:space="0" w:color="auto" w:frame="1"/>
              </w:rPr>
              <w:t xml:space="preserve"> </w:t>
            </w:r>
            <w:r w:rsidRPr="005A5226">
              <w:rPr>
                <w:rFonts w:asciiTheme="minorHAnsi" w:hAnsiTheme="minorHAnsi" w:cstheme="minorHAnsi"/>
                <w:szCs w:val="20"/>
                <w:bdr w:val="none" w:sz="0" w:space="0" w:color="auto" w:frame="1"/>
              </w:rPr>
              <w:t>DAYS AFTER THE RESPONSE DATE</w:t>
            </w:r>
          </w:p>
        </w:tc>
      </w:tr>
      <w:tr w:rsidTr="00640376">
        <w:tblPrEx>
          <w:tblW w:w="9918" w:type="dxa"/>
          <w:tblInd w:w="0" w:type="dxa"/>
          <w:tblLook w:val="04A0"/>
        </w:tblPrEx>
        <w:tc>
          <w:tcPr>
            <w:tcW w:w="4698" w:type="dxa"/>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RECOVERY ACT FUNDS</w:t>
            </w:r>
          </w:p>
        </w:tc>
        <w:tc>
          <w:tcPr>
            <w:tcW w:w="5220" w:type="dxa"/>
            <w:hideMark/>
          </w:tcPr>
          <w:p w:rsidR="005A5226" w:rsidRPr="005A5226">
            <w:pPr>
              <w:spacing w:before="0"/>
              <w:rPr>
                <w:rFonts w:asciiTheme="minorHAnsi" w:hAnsiTheme="minorHAnsi" w:cstheme="minorHAnsi"/>
                <w:szCs w:val="20"/>
              </w:rPr>
            </w:pPr>
            <w:r>
              <w:rPr>
                <w:rFonts w:asciiTheme="minorHAnsi" w:hAnsiTheme="minorHAnsi" w:cstheme="minorHAnsi"/>
                <w:szCs w:val="20"/>
              </w:rPr>
              <w:t>N</w:t>
            </w:r>
          </w:p>
        </w:tc>
      </w:tr>
      <w:tr w:rsidTr="00640376">
        <w:tblPrEx>
          <w:tblW w:w="9918" w:type="dxa"/>
          <w:tblInd w:w="0" w:type="dxa"/>
          <w:tblLook w:val="04A0"/>
        </w:tblPrEx>
        <w:tc>
          <w:tcPr>
            <w:tcW w:w="4698" w:type="dxa"/>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SET-ASIDE</w:t>
            </w:r>
          </w:p>
        </w:tc>
        <w:tc>
          <w:tcPr>
            <w:tcW w:w="5220" w:type="dxa"/>
            <w:hideMark/>
          </w:tcPr>
          <w:p w:rsidR="005A5226" w:rsidRPr="005A5226">
            <w:pPr>
              <w:spacing w:before="0"/>
              <w:rPr>
                <w:rFonts w:asciiTheme="minorHAnsi" w:hAnsiTheme="minorHAnsi" w:cstheme="minorHAnsi"/>
                <w:szCs w:val="20"/>
              </w:rPr>
            </w:pPr>
          </w:p>
        </w:tc>
      </w:tr>
      <w:tr w:rsidTr="00640376">
        <w:tblPrEx>
          <w:tblW w:w="9918" w:type="dxa"/>
          <w:tblInd w:w="0" w:type="dxa"/>
          <w:tblLook w:val="04A0"/>
        </w:tblPrEx>
        <w:tc>
          <w:tcPr>
            <w:tcW w:w="4698" w:type="dxa"/>
          </w:tcPr>
          <w:p w:rsidR="00640376" w:rsidRPr="00640376">
            <w:pPr>
              <w:spacing w:before="0"/>
              <w:rPr>
                <w:rFonts w:cstheme="minorHAnsi"/>
                <w:b/>
                <w:szCs w:val="20"/>
              </w:rPr>
            </w:pPr>
            <w:r w:rsidRPr="00640376">
              <w:rPr>
                <w:rFonts w:asciiTheme="minorHAnsi" w:hAnsiTheme="minorHAnsi" w:cstheme="minorHAnsi"/>
                <w:b/>
                <w:szCs w:val="20"/>
              </w:rPr>
              <w:t>PRODUCT SERVICE CODE*</w:t>
            </w:r>
          </w:p>
        </w:tc>
        <w:tc>
          <w:tcPr>
            <w:tcW w:w="5220" w:type="dxa"/>
          </w:tcPr>
          <w:p w:rsidR="00640376" w:rsidRPr="00641937">
            <w:pPr>
              <w:spacing w:before="0"/>
              <w:rPr>
                <w:rStyle w:val="AAMSKBFill-InHighlight"/>
                <w:color w:val="auto"/>
              </w:rPr>
            </w:pPr>
            <w:r>
              <w:rPr>
                <w:rStyle w:val="AAMSKBFill-InHighlight"/>
                <w:color w:val="auto"/>
              </w:rPr>
              <w:t>J065</w:t>
            </w:r>
          </w:p>
        </w:tc>
      </w:tr>
      <w:tr w:rsidTr="00640376">
        <w:tblPrEx>
          <w:tblW w:w="9918" w:type="dxa"/>
          <w:tblInd w:w="0" w:type="dxa"/>
          <w:tblLook w:val="04A0"/>
        </w:tblPrEx>
        <w:tc>
          <w:tcPr>
            <w:tcW w:w="4698" w:type="dxa"/>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NAICS CODE*</w:t>
            </w:r>
          </w:p>
        </w:tc>
        <w:tc>
          <w:tcPr>
            <w:tcW w:w="5220" w:type="dxa"/>
            <w:hideMark/>
          </w:tcPr>
          <w:p w:rsidR="005A5226" w:rsidRPr="005A5226">
            <w:pPr>
              <w:spacing w:before="0"/>
              <w:rPr>
                <w:rFonts w:asciiTheme="minorHAnsi" w:hAnsiTheme="minorHAnsi" w:cstheme="minorHAnsi"/>
                <w:szCs w:val="20"/>
              </w:rPr>
            </w:pPr>
            <w:r>
              <w:rPr>
                <w:rFonts w:asciiTheme="minorHAnsi" w:hAnsiTheme="minorHAnsi" w:cstheme="minorHAnsi"/>
                <w:szCs w:val="20"/>
              </w:rPr>
              <w:t>811210</w:t>
            </w:r>
          </w:p>
        </w:tc>
      </w:tr>
      <w:tr w:rsidTr="00640376">
        <w:tblPrEx>
          <w:tblW w:w="9918" w:type="dxa"/>
          <w:tblInd w:w="0" w:type="dxa"/>
          <w:tblLook w:val="04A0"/>
        </w:tblPrEx>
        <w:tc>
          <w:tcPr>
            <w:tcW w:w="4698" w:type="dxa"/>
            <w:hideMark/>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CONTRACTING OFFICE ADDRESS</w:t>
            </w:r>
          </w:p>
        </w:tc>
        <w:tc>
          <w:tcPr>
            <w:tcW w:w="5220" w:type="dxa"/>
          </w:tcPr>
          <w:p w:rsidR="005A5226" w:rsidRPr="005A5226">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5A5226">
              <w:rPr>
                <w:rStyle w:val="AAMSKBFill-InHighlight"/>
                <w:rFonts w:asciiTheme="minorHAnsi" w:hAnsiTheme="minorHAnsi" w:cstheme="minorHAnsi"/>
              </w:rPr>
              <w:t xml:space="preserve"> </w:t>
            </w:r>
          </w:p>
          <w:p w:rsidR="005A5226" w:rsidRPr="005A5226">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 22</w:t>
            </w:r>
            <w:r w:rsidRPr="005A5226">
              <w:rPr>
                <w:rStyle w:val="AAMSKBFill-InHighlight"/>
                <w:rFonts w:asciiTheme="minorHAnsi" w:hAnsiTheme="minorHAnsi" w:cstheme="minorHAnsi"/>
              </w:rPr>
              <w:t xml:space="preserve"> </w:t>
            </w:r>
          </w:p>
          <w:p w:rsidR="005A5226" w:rsidRPr="005A5226">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4811 Airport Plaza Drive</w:t>
            </w:r>
            <w:r w:rsidRPr="005A5226">
              <w:rPr>
                <w:rStyle w:val="AAMSKBFill-InHighlight"/>
                <w:rFonts w:asciiTheme="minorHAnsi" w:hAnsiTheme="minorHAnsi" w:cstheme="minorHAnsi"/>
              </w:rPr>
              <w:t xml:space="preserve"> </w:t>
            </w:r>
          </w:p>
          <w:p w:rsidR="005A5226" w:rsidRPr="005A5226">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Suite 600</w:t>
            </w:r>
          </w:p>
          <w:p w:rsidR="005A5226" w:rsidRPr="005A5226">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Long Beach CA  90815</w:t>
            </w:r>
            <w:r w:rsidRPr="005A5226">
              <w:rPr>
                <w:rStyle w:val="AAMSKBFill-InHighlight"/>
                <w:rFonts w:asciiTheme="minorHAnsi" w:hAnsiTheme="minorHAnsi" w:cstheme="minorHAnsi"/>
              </w:rPr>
              <w:t xml:space="preserve"> </w:t>
            </w:r>
          </w:p>
          <w:p w:rsidR="005A5226" w:rsidRPr="005A5226">
            <w:pPr>
              <w:spacing w:before="0"/>
              <w:rPr>
                <w:rFonts w:asciiTheme="minorHAnsi" w:hAnsiTheme="minorHAnsi" w:cstheme="minorHAnsi"/>
                <w:szCs w:val="20"/>
              </w:rPr>
            </w:pPr>
          </w:p>
        </w:tc>
      </w:tr>
      <w:tr w:rsidTr="00640376">
        <w:tblPrEx>
          <w:tblW w:w="9918" w:type="dxa"/>
          <w:tblInd w:w="0" w:type="dxa"/>
          <w:tblLook w:val="04A0"/>
        </w:tblPrEx>
        <w:tc>
          <w:tcPr>
            <w:tcW w:w="4698" w:type="dxa"/>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POINT OF CONTACT*</w:t>
            </w:r>
          </w:p>
          <w:p w:rsidR="005A5226" w:rsidRPr="00640376">
            <w:pPr>
              <w:spacing w:before="0"/>
              <w:rPr>
                <w:rFonts w:asciiTheme="minorHAnsi" w:hAnsiTheme="minorHAnsi" w:cstheme="minorHAnsi"/>
                <w:b/>
                <w:szCs w:val="20"/>
              </w:rPr>
            </w:pPr>
          </w:p>
          <w:p w:rsidR="005A5226" w:rsidRPr="005A5226">
            <w:pPr>
              <w:spacing w:before="0"/>
              <w:rPr>
                <w:rFonts w:asciiTheme="minorHAnsi" w:hAnsiTheme="minorHAnsi" w:cstheme="minorHAnsi"/>
                <w:szCs w:val="20"/>
              </w:rPr>
            </w:pPr>
          </w:p>
        </w:tc>
        <w:tc>
          <w:tcPr>
            <w:tcW w:w="5220" w:type="dxa"/>
            <w:hideMark/>
          </w:tcPr>
          <w:p w:rsidR="005A5226" w:rsidRPr="005A5226">
            <w:pPr>
              <w:spacing w:before="0"/>
              <w:rPr>
                <w:rFonts w:asciiTheme="minorHAnsi" w:eastAsiaTheme="minorHAnsi" w:hAnsiTheme="minorHAnsi" w:cstheme="minorHAnsi"/>
                <w:szCs w:val="20"/>
                <w:bdr w:val="none" w:sz="0" w:space="0" w:color="auto" w:frame="1"/>
              </w:rPr>
            </w:pPr>
            <w:r w:rsidRPr="005A5226">
              <w:rPr>
                <w:rStyle w:val="AAMSKBFill-InHighlight"/>
                <w:rFonts w:asciiTheme="minorHAnsi" w:hAnsiTheme="minorHAnsi" w:cstheme="minorHAnsi"/>
              </w:rPr>
              <w:t xml:space="preserve"> </w:t>
            </w:r>
          </w:p>
          <w:p w:rsidR="005A5226" w:rsidRPr="005A5226">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Ositadima Ndubizu</w:t>
            </w:r>
          </w:p>
          <w:p w:rsidR="005A5226" w:rsidRPr="005A5226">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ositadima.ndubizu@va.gov</w:t>
            </w:r>
          </w:p>
          <w:p w:rsidR="005A5226" w:rsidRPr="005A5226">
            <w:pPr>
              <w:spacing w:before="0"/>
              <w:rPr>
                <w:rFonts w:asciiTheme="minorHAnsi" w:eastAsiaTheme="minorHAnsi" w:hAnsiTheme="minorHAnsi" w:cstheme="minorHAnsi"/>
                <w:szCs w:val="20"/>
                <w:bdr w:val="none" w:sz="0" w:space="0" w:color="auto" w:frame="1"/>
              </w:rPr>
            </w:pPr>
          </w:p>
          <w:p w:rsidR="005A5226" w:rsidRPr="005A5226">
            <w:pPr>
              <w:spacing w:before="0"/>
              <w:rPr>
                <w:rFonts w:asciiTheme="minorHAnsi" w:eastAsiaTheme="minorHAnsi" w:hAnsiTheme="minorHAnsi" w:cstheme="minorHAnsi"/>
                <w:szCs w:val="20"/>
                <w:bdr w:val="none" w:sz="0" w:space="0" w:color="auto" w:frame="1"/>
              </w:rPr>
            </w:pPr>
          </w:p>
          <w:p w:rsidR="005A5226" w:rsidRPr="005A5226">
            <w:pPr>
              <w:spacing w:before="0"/>
              <w:rPr>
                <w:rFonts w:asciiTheme="minorHAnsi" w:hAnsiTheme="minorHAnsi" w:cstheme="minorHAnsi"/>
                <w:szCs w:val="20"/>
              </w:rPr>
            </w:pPr>
          </w:p>
        </w:tc>
      </w:tr>
    </w:tbl>
    <w:p w:rsidR="005A5226" w:rsidRPr="005A5226" w:rsidP="005A5226">
      <w:pPr>
        <w:rPr>
          <w:rFonts w:cstheme="minorHAnsi"/>
          <w:szCs w:val="20"/>
        </w:rPr>
      </w:pPr>
    </w:p>
    <w:p w:rsidR="005A5226" w:rsidRPr="005A5226" w:rsidP="00640376">
      <w:pPr>
        <w:pBdr>
          <w:top w:val="single" w:sz="4" w:space="1" w:color="auto"/>
          <w:bottom w:val="single" w:sz="4" w:space="1" w:color="auto"/>
        </w:pBdr>
        <w:spacing w:before="0" w:after="160" w:line="252" w:lineRule="auto"/>
        <w:jc w:val="center"/>
        <w:rPr>
          <w:rFonts w:eastAsia="Calibri" w:cstheme="minorHAnsi"/>
          <w:b/>
          <w:sz w:val="22"/>
        </w:rPr>
      </w:pPr>
      <w:r>
        <w:rPr>
          <w:rFonts w:cs="Calibri"/>
          <w:b/>
          <w:color w:val="4F81BD" w:themeColor="accent1"/>
          <w:sz w:val="28"/>
          <w:szCs w:val="28"/>
        </w:rPr>
        <w:t>PLACE OF PERFORMANCE</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F12ED9">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67389A" w:rsidRPr="00640376">
            <w:pPr>
              <w:spacing w:before="0"/>
              <w:rPr>
                <w:rFonts w:asciiTheme="minorHAnsi" w:hAnsiTheme="minorHAnsi" w:cstheme="minorHAnsi"/>
                <w:b/>
                <w:szCs w:val="20"/>
              </w:rPr>
            </w:pPr>
            <w:r w:rsidRPr="00640376">
              <w:rPr>
                <w:rFonts w:asciiTheme="minorHAnsi" w:hAnsiTheme="minorHAnsi" w:cstheme="minorHAnsi"/>
                <w:b/>
                <w:szCs w:val="20"/>
              </w:rPr>
              <w:t>ADDRESS</w:t>
            </w:r>
          </w:p>
        </w:tc>
        <w:tc>
          <w:tcPr>
            <w:tcW w:w="5243" w:type="dxa"/>
            <w:hideMark/>
          </w:tcPr>
          <w:p w:rsidR="0067389A" w:rsidRPr="0067389A">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VA Greater Los Angeles Healthcare System</w:t>
            </w:r>
          </w:p>
        </w:tc>
      </w:tr>
      <w:tr w:rsidTr="00F12ED9">
        <w:tblPrEx>
          <w:tblW w:w="9918" w:type="dxa"/>
          <w:tblInd w:w="0" w:type="dxa"/>
          <w:tblLook w:val="04A0"/>
        </w:tblPrEx>
        <w:tc>
          <w:tcPr>
            <w:tcW w:w="4675" w:type="dxa"/>
          </w:tcPr>
          <w:p w:rsidR="0067389A" w:rsidRPr="00640376">
            <w:pPr>
              <w:spacing w:before="0"/>
              <w:rPr>
                <w:b/>
                <w:szCs w:val="20"/>
              </w:rPr>
            </w:pPr>
          </w:p>
        </w:tc>
        <w:tc>
          <w:tcPr>
            <w:tcW w:w="5243" w:type="dxa"/>
            <w:hideMark/>
          </w:tcPr>
          <w:p w:rsidR="0067389A" w:rsidRPr="0067389A">
            <w:pPr>
              <w:spacing w:before="0"/>
              <w:rPr>
                <w:rStyle w:val="AAMSKBFill-InHighlight"/>
                <w:rFonts w:asciiTheme="minorHAnsi" w:hAnsiTheme="minorHAnsi" w:cstheme="minorHAnsi"/>
                <w:color w:val="auto"/>
              </w:rPr>
            </w:pPr>
          </w:p>
        </w:tc>
      </w:tr>
      <w:tr w:rsidTr="00F12ED9">
        <w:tblPrEx>
          <w:tblW w:w="9918" w:type="dxa"/>
          <w:tblInd w:w="0" w:type="dxa"/>
          <w:tblLook w:val="04A0"/>
        </w:tblPrEx>
        <w:tc>
          <w:tcPr>
            <w:tcW w:w="4675" w:type="dxa"/>
          </w:tcPr>
          <w:p w:rsidR="0067389A" w:rsidRPr="00640376">
            <w:pPr>
              <w:spacing w:before="0"/>
              <w:rPr>
                <w:b/>
                <w:szCs w:val="20"/>
              </w:rPr>
            </w:pPr>
          </w:p>
        </w:tc>
        <w:tc>
          <w:tcPr>
            <w:tcW w:w="5243" w:type="dxa"/>
            <w:hideMark/>
          </w:tcPr>
          <w:p w:rsidR="0067389A" w:rsidRPr="0067389A">
            <w:pPr>
              <w:spacing w:before="0"/>
              <w:rPr>
                <w:rStyle w:val="AAMSKBFill-InHighlight"/>
                <w:rFonts w:asciiTheme="minorHAnsi" w:hAnsiTheme="minorHAnsi" w:cstheme="minorHAnsi"/>
                <w:color w:val="auto"/>
              </w:rPr>
            </w:pPr>
          </w:p>
        </w:tc>
      </w:tr>
      <w:tr w:rsidTr="00F12ED9">
        <w:tblPrEx>
          <w:tblW w:w="9918" w:type="dxa"/>
          <w:tblInd w:w="0" w:type="dxa"/>
          <w:tblLook w:val="04A0"/>
        </w:tblPrEx>
        <w:tc>
          <w:tcPr>
            <w:tcW w:w="4675" w:type="dxa"/>
          </w:tcPr>
          <w:p w:rsidR="0067389A" w:rsidRPr="00640376">
            <w:pPr>
              <w:spacing w:before="0"/>
              <w:rPr>
                <w:b/>
                <w:szCs w:val="20"/>
              </w:rPr>
            </w:pPr>
          </w:p>
        </w:tc>
        <w:tc>
          <w:tcPr>
            <w:tcW w:w="5243" w:type="dxa"/>
            <w:hideMark/>
          </w:tcPr>
          <w:p w:rsidR="0067389A" w:rsidRPr="0067389A">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11301 Wilshire Blvd</w:t>
            </w:r>
          </w:p>
        </w:tc>
      </w:tr>
      <w:tr w:rsidTr="00F12ED9">
        <w:tblPrEx>
          <w:tblW w:w="9918" w:type="dxa"/>
          <w:tblInd w:w="0" w:type="dxa"/>
          <w:tblLook w:val="04A0"/>
        </w:tblPrEx>
        <w:tc>
          <w:tcPr>
            <w:tcW w:w="4675" w:type="dxa"/>
          </w:tcPr>
          <w:p w:rsidR="0067389A" w:rsidRPr="00640376">
            <w:pPr>
              <w:spacing w:before="0"/>
              <w:rPr>
                <w:b/>
                <w:szCs w:val="20"/>
              </w:rPr>
            </w:pPr>
          </w:p>
        </w:tc>
        <w:tc>
          <w:tcPr>
            <w:tcW w:w="5243" w:type="dxa"/>
            <w:hideMark/>
          </w:tcPr>
          <w:p w:rsidR="0067389A" w:rsidRPr="0067389A">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Los Angeles</w:t>
            </w:r>
            <w:r>
              <w:rPr>
                <w:rStyle w:val="AAMSKBFill-InHighlight"/>
                <w:rFonts w:cstheme="minorHAnsi"/>
              </w:rPr>
              <w:t xml:space="preserve"> </w:t>
            </w:r>
            <w:r>
              <w:rPr>
                <w:rStyle w:val="AAMSKBFill-InHighlight"/>
                <w:rFonts w:asciiTheme="minorHAnsi" w:hAnsiTheme="minorHAnsi" w:cstheme="minorHAnsi"/>
                <w:color w:val="auto"/>
              </w:rPr>
              <w:t>CA</w:t>
            </w:r>
          </w:p>
        </w:tc>
      </w:tr>
      <w:tr w:rsidTr="00F12ED9">
        <w:tblPrEx>
          <w:tblW w:w="9918" w:type="dxa"/>
          <w:tblInd w:w="0" w:type="dxa"/>
          <w:tblLook w:val="04A0"/>
        </w:tblPrEx>
        <w:tc>
          <w:tcPr>
            <w:tcW w:w="4675" w:type="dxa"/>
            <w:hideMark/>
          </w:tcPr>
          <w:p w:rsidR="0067389A" w:rsidRPr="00640376">
            <w:pPr>
              <w:spacing w:before="0"/>
              <w:rPr>
                <w:b/>
                <w:szCs w:val="20"/>
              </w:rPr>
            </w:pPr>
            <w:r w:rsidRPr="00640376">
              <w:rPr>
                <w:rFonts w:asciiTheme="minorHAnsi" w:hAnsiTheme="minorHAnsi" w:cstheme="minorHAnsi"/>
                <w:b/>
                <w:szCs w:val="20"/>
              </w:rPr>
              <w:t>POSTAL CODE</w:t>
            </w:r>
          </w:p>
        </w:tc>
        <w:tc>
          <w:tcPr>
            <w:tcW w:w="5243" w:type="dxa"/>
            <w:hideMark/>
          </w:tcPr>
          <w:p w:rsidR="0067389A" w:rsidRPr="0067389A">
            <w:pPr>
              <w:spacing w:before="0"/>
              <w:rPr>
                <w:rFonts w:asciiTheme="minorHAnsi" w:hAnsiTheme="minorHAnsi" w:cstheme="minorHAnsi"/>
                <w:szCs w:val="20"/>
              </w:rPr>
            </w:pPr>
            <w:r>
              <w:rPr>
                <w:rFonts w:asciiTheme="minorHAnsi" w:hAnsiTheme="minorHAnsi" w:cstheme="minorHAnsi"/>
                <w:szCs w:val="20"/>
              </w:rPr>
              <w:t>90073</w:t>
            </w:r>
          </w:p>
        </w:tc>
      </w:tr>
      <w:tr w:rsidTr="00F12ED9">
        <w:tblPrEx>
          <w:tblW w:w="9918" w:type="dxa"/>
          <w:tblInd w:w="0" w:type="dxa"/>
          <w:tblLook w:val="04A0"/>
        </w:tblPrEx>
        <w:tc>
          <w:tcPr>
            <w:tcW w:w="4675" w:type="dxa"/>
            <w:hideMark/>
          </w:tcPr>
          <w:p w:rsidR="0067389A" w:rsidRPr="00640376">
            <w:pPr>
              <w:spacing w:before="0"/>
              <w:rPr>
                <w:rFonts w:asciiTheme="minorHAnsi" w:hAnsiTheme="minorHAnsi" w:cstheme="minorHAnsi"/>
                <w:b/>
                <w:szCs w:val="20"/>
              </w:rPr>
            </w:pPr>
            <w:r w:rsidRPr="00640376">
              <w:rPr>
                <w:rFonts w:asciiTheme="minorHAnsi" w:hAnsiTheme="minorHAnsi" w:cstheme="minorHAnsi"/>
                <w:b/>
                <w:szCs w:val="20"/>
              </w:rPr>
              <w:t>COUNTRY</w:t>
            </w:r>
          </w:p>
        </w:tc>
        <w:tc>
          <w:tcPr>
            <w:tcW w:w="5243" w:type="dxa"/>
            <w:hideMark/>
          </w:tcPr>
          <w:p w:rsidR="0067389A" w:rsidRPr="0067389A">
            <w:pPr>
              <w:spacing w:before="0"/>
              <w:rPr>
                <w:rFonts w:asciiTheme="minorHAnsi" w:hAnsiTheme="minorHAnsi" w:cstheme="minorHAnsi"/>
                <w:szCs w:val="20"/>
              </w:rPr>
            </w:pPr>
            <w:r>
              <w:rPr>
                <w:rFonts w:asciiTheme="minorHAnsi" w:hAnsiTheme="minorHAnsi" w:cstheme="minorHAnsi"/>
                <w:szCs w:val="20"/>
              </w:rPr>
              <w:t>USA</w:t>
            </w:r>
          </w:p>
        </w:tc>
      </w:tr>
    </w:tbl>
    <w:p w:rsidR="005A5226" w:rsidRPr="005A5226" w:rsidP="005A5226">
      <w:pPr>
        <w:spacing w:before="0" w:after="160" w:line="252" w:lineRule="auto"/>
        <w:jc w:val="center"/>
        <w:rPr>
          <w:rFonts w:eastAsia="Calibri" w:cstheme="minorHAnsi"/>
          <w:b/>
          <w:sz w:val="22"/>
        </w:rPr>
      </w:pPr>
    </w:p>
    <w:p w:rsidR="005A5226" w:rsidRPr="005A5226" w:rsidP="00640376">
      <w:pPr>
        <w:pBdr>
          <w:top w:val="single" w:sz="4" w:space="1" w:color="auto"/>
          <w:bottom w:val="single" w:sz="4" w:space="1" w:color="auto"/>
        </w:pBdr>
        <w:spacing w:before="0" w:after="160" w:line="252" w:lineRule="auto"/>
        <w:jc w:val="center"/>
        <w:rPr>
          <w:rFonts w:eastAsia="Calibri" w:cstheme="minorHAnsi"/>
          <w:b/>
          <w:sz w:val="22"/>
        </w:rPr>
      </w:pPr>
      <w:r>
        <w:rPr>
          <w:rFonts w:cs="Calibri"/>
          <w:b/>
          <w:color w:val="4F81BD" w:themeColor="accent1"/>
          <w:sz w:val="28"/>
          <w:szCs w:val="28"/>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F12ED9">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5A5226" w:rsidRPr="00640376">
            <w:pPr>
              <w:spacing w:before="0"/>
              <w:rPr>
                <w:rFonts w:asciiTheme="minorHAnsi" w:hAnsiTheme="minorHAnsi" w:cstheme="minorHAnsi"/>
                <w:b/>
              </w:rPr>
            </w:pPr>
            <w:r w:rsidRPr="00640376">
              <w:rPr>
                <w:rFonts w:asciiTheme="minorHAnsi" w:hAnsiTheme="minorHAnsi" w:cstheme="minorHAnsi"/>
                <w:b/>
              </w:rPr>
              <w:t>AGENCY’S URL</w:t>
            </w:r>
          </w:p>
        </w:tc>
        <w:tc>
          <w:tcPr>
            <w:tcW w:w="5243" w:type="dxa"/>
            <w:hideMark/>
          </w:tcPr>
          <w:p w:rsidR="005A5226" w:rsidRPr="005A5226">
            <w:pPr>
              <w:spacing w:before="0"/>
              <w:rPr>
                <w:rFonts w:asciiTheme="minorHAnsi" w:hAnsiTheme="minorHAnsi" w:cstheme="minorHAnsi"/>
              </w:rPr>
            </w:pPr>
          </w:p>
        </w:tc>
      </w:tr>
      <w:tr w:rsidTr="00F12ED9">
        <w:tblPrEx>
          <w:tblW w:w="9918" w:type="dxa"/>
          <w:tblInd w:w="0" w:type="dxa"/>
          <w:tblLook w:val="04A0"/>
        </w:tblPrEx>
        <w:tc>
          <w:tcPr>
            <w:tcW w:w="4675" w:type="dxa"/>
            <w:hideMark/>
          </w:tcPr>
          <w:p w:rsidR="005A5226" w:rsidRPr="00640376">
            <w:pPr>
              <w:spacing w:before="0"/>
              <w:rPr>
                <w:rFonts w:asciiTheme="minorHAnsi" w:hAnsiTheme="minorHAnsi" w:cstheme="minorHAnsi"/>
                <w:b/>
              </w:rPr>
            </w:pPr>
            <w:r w:rsidRPr="00640376">
              <w:rPr>
                <w:rFonts w:asciiTheme="minorHAnsi" w:hAnsiTheme="minorHAnsi" w:cstheme="minorHAnsi"/>
                <w:b/>
              </w:rPr>
              <w:t>URL DESCRIPTION</w:t>
            </w:r>
          </w:p>
        </w:tc>
        <w:tc>
          <w:tcPr>
            <w:tcW w:w="5243" w:type="dxa"/>
            <w:hideMark/>
          </w:tcPr>
          <w:p w:rsidR="005A5226" w:rsidRPr="005A5226">
            <w:pPr>
              <w:spacing w:before="0"/>
              <w:rPr>
                <w:rFonts w:asciiTheme="minorHAnsi" w:hAnsiTheme="minorHAnsi" w:cstheme="minorHAnsi"/>
                <w:szCs w:val="20"/>
              </w:rPr>
            </w:pPr>
          </w:p>
        </w:tc>
      </w:tr>
      <w:tr w:rsidTr="00F12ED9">
        <w:tblPrEx>
          <w:tblW w:w="9918" w:type="dxa"/>
          <w:tblInd w:w="0" w:type="dxa"/>
          <w:tblLook w:val="04A0"/>
        </w:tblPrEx>
        <w:tc>
          <w:tcPr>
            <w:tcW w:w="4675" w:type="dxa"/>
            <w:hideMark/>
          </w:tcPr>
          <w:p w:rsidR="005A5226" w:rsidRPr="00640376">
            <w:pPr>
              <w:spacing w:before="0"/>
              <w:rPr>
                <w:rFonts w:asciiTheme="minorHAnsi" w:hAnsiTheme="minorHAnsi" w:cstheme="minorHAnsi"/>
                <w:b/>
              </w:rPr>
            </w:pPr>
            <w:r w:rsidRPr="00640376">
              <w:rPr>
                <w:rFonts w:asciiTheme="minorHAnsi" w:hAnsiTheme="minorHAnsi" w:cstheme="minorHAnsi"/>
                <w:b/>
              </w:rPr>
              <w:t>AGENCY CONTACT’S EMAIL ADDRESS</w:t>
            </w:r>
          </w:p>
        </w:tc>
        <w:tc>
          <w:tcPr>
            <w:tcW w:w="5243" w:type="dxa"/>
            <w:hideMark/>
          </w:tcPr>
          <w:p w:rsidR="005A5226" w:rsidRPr="005A5226">
            <w:pPr>
              <w:spacing w:before="0"/>
              <w:rPr>
                <w:rFonts w:asciiTheme="minorHAnsi" w:hAnsiTheme="minorHAnsi" w:cstheme="minorHAnsi"/>
                <w:szCs w:val="20"/>
              </w:rPr>
            </w:pPr>
          </w:p>
        </w:tc>
      </w:tr>
      <w:tr w:rsidTr="00F12ED9">
        <w:tblPrEx>
          <w:tblW w:w="9918" w:type="dxa"/>
          <w:tblInd w:w="0" w:type="dxa"/>
          <w:tblLook w:val="04A0"/>
        </w:tblPrEx>
        <w:tc>
          <w:tcPr>
            <w:tcW w:w="4675" w:type="dxa"/>
            <w:hideMark/>
          </w:tcPr>
          <w:p w:rsidR="005A5226" w:rsidRPr="00640376">
            <w:pPr>
              <w:spacing w:before="0"/>
              <w:rPr>
                <w:rFonts w:asciiTheme="minorHAnsi" w:hAnsiTheme="minorHAnsi" w:cstheme="minorHAnsi"/>
                <w:b/>
              </w:rPr>
            </w:pPr>
            <w:r w:rsidRPr="00640376">
              <w:rPr>
                <w:rFonts w:asciiTheme="minorHAnsi" w:hAnsiTheme="minorHAnsi" w:cstheme="minorHAnsi"/>
                <w:b/>
              </w:rPr>
              <w:t>EMAIL DESCRIPTION</w:t>
            </w:r>
          </w:p>
        </w:tc>
        <w:tc>
          <w:tcPr>
            <w:tcW w:w="5243" w:type="dxa"/>
            <w:hideMark/>
          </w:tcPr>
          <w:p w:rsidR="005A5226" w:rsidRPr="005A5226">
            <w:pPr>
              <w:spacing w:before="0"/>
              <w:rPr>
                <w:rFonts w:asciiTheme="minorHAnsi" w:hAnsiTheme="minorHAnsi" w:cstheme="minorHAnsi"/>
                <w:szCs w:val="20"/>
              </w:rPr>
            </w:pPr>
          </w:p>
        </w:tc>
      </w:tr>
    </w:tbl>
    <w:p w:rsidR="00625F03">
      <w:pPr>
        <w:spacing w:before="0" w:after="200"/>
        <w:rPr>
          <w:rFonts w:cstheme="minorHAnsi"/>
          <w:b/>
          <w:color w:val="4F81BD" w:themeColor="accent1"/>
          <w:sz w:val="28"/>
          <w:szCs w:val="28"/>
        </w:rPr>
      </w:pPr>
      <w:r>
        <w:rPr>
          <w:rFonts w:cstheme="minorHAnsi"/>
          <w:b/>
          <w:color w:val="4F81BD" w:themeColor="accent1"/>
          <w:sz w:val="28"/>
          <w:szCs w:val="28"/>
        </w:rPr>
        <w:br w:type="page"/>
      </w:r>
    </w:p>
    <w:p w:rsidR="00956928" w:rsidRPr="00640376" w:rsidP="00640376">
      <w:pPr>
        <w:pBdr>
          <w:top w:val="single" w:sz="4" w:space="1" w:color="auto"/>
          <w:bottom w:val="single" w:sz="4" w:space="1" w:color="auto"/>
        </w:pBdr>
        <w:jc w:val="center"/>
        <w:rPr>
          <w:rFonts w:cstheme="minorHAnsi"/>
          <w:b/>
          <w:sz w:val="22"/>
        </w:rPr>
      </w:pPr>
      <w:r>
        <w:rPr>
          <w:rFonts w:cstheme="minorHAnsi"/>
          <w:b/>
          <w:color w:val="4F81BD" w:themeColor="accent1"/>
          <w:sz w:val="28"/>
          <w:szCs w:val="28"/>
        </w:rPr>
        <w:t>DESCRIPTION</w:t>
      </w:r>
    </w:p>
    <w:p w:rsidR="000D2FBA" w:rsidRPr="000D2FBA" w:rsidP="000D2FBA">
      <w:pPr>
        <w:autoSpaceDE w:val="0"/>
        <w:autoSpaceDN w:val="0"/>
        <w:adjustRightInd w:val="0"/>
        <w:spacing w:after="0" w:line="240" w:lineRule="auto"/>
        <w:rPr>
          <w:rFonts w:ascii="Times New Roman" w:eastAsia="Calibri" w:hAnsi="Times New Roman" w:cs="Times New Roman"/>
          <w:color w:val="000000"/>
          <w:kern w:val="0"/>
          <w:sz w:val="22"/>
          <w:szCs w:val="22"/>
          <w14:ligatures w14:val="none"/>
        </w:rPr>
      </w:pPr>
      <w:r w:rsidRPr="000D2FBA">
        <w:rPr>
          <w:rFonts w:ascii="Times New Roman" w:eastAsia="Calibri" w:hAnsi="Times New Roman" w:cs="Times New Roman"/>
          <w:kern w:val="0"/>
          <w:sz w:val="22"/>
          <w:szCs w:val="22"/>
          <w14:ligatures w14:val="none"/>
        </w:rPr>
        <w:t>1. This is a combined synopsis/solicitation for commercial services/items prepared in accordance with the format in FAR Subpart 12.6 in conjunction with FAR Part 13, as supplemented with additional information included in this notice. This announcement constitutes the only solicitation; quotes are being requested, and a separate written solicitation will not be issued.</w:t>
      </w:r>
    </w:p>
    <w:p w:rsidR="000D2FBA" w:rsidRPr="000D2FBA" w:rsidP="000D2FBA">
      <w:pPr>
        <w:autoSpaceDE w:val="0"/>
        <w:autoSpaceDN w:val="0"/>
        <w:adjustRightInd w:val="0"/>
        <w:spacing w:after="0" w:line="240" w:lineRule="auto"/>
        <w:rPr>
          <w:rFonts w:ascii="Times New Roman" w:eastAsia="Calibri" w:hAnsi="Times New Roman" w:cs="Times New Roman"/>
          <w:color w:val="000000"/>
          <w:kern w:val="0"/>
          <w:sz w:val="22"/>
          <w:szCs w:val="22"/>
          <w14:ligatures w14:val="none"/>
        </w:rPr>
      </w:pPr>
    </w:p>
    <w:p w:rsidR="000D2FBA" w:rsidRPr="000D2FBA" w:rsidP="000D2FBA">
      <w:pPr>
        <w:autoSpaceDE w:val="0"/>
        <w:autoSpaceDN w:val="0"/>
        <w:adjustRightInd w:val="0"/>
        <w:spacing w:after="0" w:line="240" w:lineRule="auto"/>
        <w:rPr>
          <w:rFonts w:ascii="Times New Roman" w:eastAsia="Calibri" w:hAnsi="Times New Roman" w:cs="Times New Roman"/>
          <w:color w:val="000000"/>
          <w:kern w:val="0"/>
          <w:sz w:val="22"/>
          <w:szCs w:val="22"/>
          <w14:ligatures w14:val="none"/>
        </w:rPr>
      </w:pPr>
      <w:r w:rsidRPr="000D2FBA">
        <w:rPr>
          <w:rFonts w:ascii="Times New Roman" w:eastAsia="Calibri" w:hAnsi="Times New Roman" w:cs="Times New Roman"/>
          <w:color w:val="000000"/>
          <w:kern w:val="0"/>
          <w:sz w:val="22"/>
          <w:szCs w:val="22"/>
          <w14:ligatures w14:val="none"/>
        </w:rPr>
        <w:t xml:space="preserve">1.a. Project Title: </w:t>
      </w:r>
      <w:r w:rsidRPr="000D2FBA">
        <w:rPr>
          <w:rFonts w:ascii="Times New Roman" w:eastAsia="Calibri" w:hAnsi="Times New Roman" w:cs="Calibri"/>
          <w:color w:val="000000"/>
          <w:kern w:val="0"/>
          <w14:ligatures w14:val="none"/>
        </w:rPr>
        <w:t xml:space="preserve">AGFA EI PAC Maintenance Service   </w:t>
      </w:r>
    </w:p>
    <w:p w:rsidR="000D2FBA" w:rsidRPr="000D2FBA" w:rsidP="000D2FBA">
      <w:pPr>
        <w:autoSpaceDE w:val="0"/>
        <w:autoSpaceDN w:val="0"/>
        <w:adjustRightInd w:val="0"/>
        <w:spacing w:after="0" w:line="240" w:lineRule="auto"/>
        <w:rPr>
          <w:rFonts w:ascii="Times New Roman" w:eastAsia="Calibri" w:hAnsi="Times New Roman" w:cs="Times New Roman"/>
          <w:color w:val="000000"/>
          <w:kern w:val="0"/>
          <w:sz w:val="22"/>
          <w:szCs w:val="22"/>
          <w14:ligatures w14:val="none"/>
        </w:rPr>
      </w:pPr>
      <w:r w:rsidRPr="000D2FBA">
        <w:rPr>
          <w:rFonts w:ascii="Times New Roman" w:eastAsia="Calibri" w:hAnsi="Times New Roman" w:cs="Times New Roman"/>
          <w:color w:val="000000"/>
          <w:kern w:val="0"/>
          <w:sz w:val="22"/>
          <w:szCs w:val="22"/>
          <w14:ligatures w14:val="none"/>
        </w:rPr>
        <w:t xml:space="preserve">1.b. Description: </w:t>
      </w:r>
      <w:bookmarkStart w:id="0" w:name="_Hlk150851240"/>
      <w:bookmarkStart w:id="1" w:name="_Hlk192153729"/>
      <w:bookmarkStart w:id="2" w:name="_Hlk213063789"/>
      <w:bookmarkStart w:id="3" w:name="_Hlk32228734"/>
      <w:r w:rsidRPr="000D2FBA">
        <w:rPr>
          <w:rFonts w:ascii="Times New Roman" w:eastAsia="Calibri" w:hAnsi="Times New Roman" w:cs="Times New Roman"/>
          <w:color w:val="000000"/>
          <w:kern w:val="0"/>
          <w:sz w:val="22"/>
          <w:szCs w:val="22"/>
          <w14:ligatures w14:val="none"/>
        </w:rPr>
        <w:t xml:space="preserve">VA Greater Los Angeles Healthcare System is seeking </w:t>
      </w:r>
      <w:bookmarkStart w:id="4" w:name="_Hlk181011154"/>
      <w:r w:rsidRPr="000D2FBA">
        <w:rPr>
          <w:rFonts w:ascii="Times New Roman" w:eastAsia="Calibri" w:hAnsi="Times New Roman" w:cs="Times New Roman"/>
          <w:color w:val="000000"/>
          <w:kern w:val="0"/>
          <w:sz w:val="22"/>
          <w:szCs w:val="22"/>
          <w14:ligatures w14:val="none"/>
        </w:rPr>
        <w:t xml:space="preserve">a </w:t>
      </w:r>
      <w:bookmarkEnd w:id="0"/>
      <w:bookmarkEnd w:id="1"/>
      <w:bookmarkEnd w:id="4"/>
      <w:r w:rsidRPr="000D2FBA">
        <w:rPr>
          <w:rFonts w:ascii="Times New Roman" w:eastAsia="Calibri" w:hAnsi="Times New Roman" w:cs="Times New Roman"/>
          <w:color w:val="000000"/>
          <w:kern w:val="0"/>
          <w:sz w:val="22"/>
          <w:szCs w:val="22"/>
          <w14:ligatures w14:val="none"/>
        </w:rPr>
        <w:t>contractor to provide annual preventive maintenance, service maintenance, corrective repair service, updates, and software support remotely and on-site for the AGFA equipment and systems for the VA Greater Los Angeles Medical Center and the Sepulveda VA Ambulatory Care Center within the VA Greater Los Angeles Healthcare System.  This service will be for all AGFA EI PACS equipment, as well as the VISN 22 IDC long-term storage equipment</w:t>
      </w:r>
      <w:bookmarkEnd w:id="2"/>
      <w:r w:rsidRPr="000D2FBA">
        <w:rPr>
          <w:rFonts w:ascii="Times New Roman" w:eastAsia="Calibri" w:hAnsi="Times New Roman" w:cs="Times New Roman"/>
          <w:color w:val="000000"/>
          <w:kern w:val="0"/>
          <w:sz w:val="22"/>
          <w:szCs w:val="22"/>
          <w14:ligatures w14:val="none"/>
        </w:rPr>
        <w:t>.</w:t>
      </w:r>
    </w:p>
    <w:p w:rsidR="000D2FBA" w:rsidRPr="000D2FBA" w:rsidP="000D2FBA">
      <w:pPr>
        <w:autoSpaceDE w:val="0"/>
        <w:autoSpaceDN w:val="0"/>
        <w:adjustRightInd w:val="0"/>
        <w:spacing w:after="0" w:line="240" w:lineRule="auto"/>
        <w:rPr>
          <w:rFonts w:ascii="Times New Roman" w:eastAsia="Calibri" w:hAnsi="Times New Roman" w:cs="Times New Roman"/>
          <w:color w:val="000000"/>
          <w:kern w:val="0"/>
          <w:sz w:val="22"/>
          <w:szCs w:val="22"/>
          <w14:ligatures w14:val="none"/>
        </w:rPr>
      </w:pPr>
      <w:bookmarkEnd w:id="3"/>
      <w:r w:rsidRPr="000D2FBA">
        <w:rPr>
          <w:rFonts w:ascii="Times New Roman" w:eastAsia="Calibri" w:hAnsi="Times New Roman" w:cs="Times New Roman"/>
          <w:color w:val="000000"/>
          <w:kern w:val="0"/>
          <w:sz w:val="22"/>
          <w:szCs w:val="22"/>
          <w14:ligatures w14:val="none"/>
        </w:rPr>
        <w:t>1.c. Project Location: VA Greater Los Angeles Healthcare System</w:t>
      </w:r>
    </w:p>
    <w:p w:rsidR="000D2FBA" w:rsidRPr="000D2FBA" w:rsidP="000D2FBA">
      <w:pPr>
        <w:autoSpaceDE w:val="0"/>
        <w:autoSpaceDN w:val="0"/>
        <w:adjustRightInd w:val="0"/>
        <w:spacing w:after="0" w:line="240" w:lineRule="auto"/>
        <w:rPr>
          <w:rFonts w:ascii="Times New Roman" w:eastAsia="Calibri" w:hAnsi="Times New Roman" w:cs="Times New Roman"/>
          <w:color w:val="000000"/>
          <w:kern w:val="0"/>
          <w:sz w:val="22"/>
          <w:szCs w:val="22"/>
          <w14:ligatures w14:val="none"/>
        </w:rPr>
      </w:pPr>
      <w:r w:rsidRPr="000D2FBA">
        <w:rPr>
          <w:rFonts w:ascii="Times New Roman" w:eastAsia="Calibri" w:hAnsi="Times New Roman" w:cs="Times New Roman"/>
          <w:color w:val="000000"/>
          <w:kern w:val="0"/>
          <w:sz w:val="22"/>
          <w:szCs w:val="22"/>
          <w14:ligatures w14:val="none"/>
        </w:rPr>
        <w:t xml:space="preserve">1.d. Solicitation Type - Number: </w:t>
      </w:r>
      <w:r w:rsidRPr="000D2FBA">
        <w:rPr>
          <w:rFonts w:ascii="Times New Roman" w:eastAsia="Calibri" w:hAnsi="Times New Roman" w:cs="Times New Roman"/>
          <w:kern w:val="0"/>
          <w:sz w:val="22"/>
          <w:szCs w:val="22"/>
          <w14:ligatures w14:val="none"/>
        </w:rPr>
        <w:t xml:space="preserve">Request for Quotes (RFQ) - </w:t>
      </w:r>
      <w:r w:rsidRPr="000D2FBA">
        <w:rPr>
          <w:rFonts w:ascii="Times New Roman" w:eastAsia="Calibri" w:hAnsi="Times New Roman" w:cs="Times New Roman"/>
          <w:color w:val="000000"/>
          <w:kern w:val="0"/>
          <w:sz w:val="22"/>
          <w:szCs w:val="22"/>
          <w14:ligatures w14:val="none"/>
        </w:rPr>
        <w:t>36C26226Q0084.</w:t>
      </w:r>
    </w:p>
    <w:p w:rsidR="000D2FBA" w:rsidRPr="000D2FBA" w:rsidP="000D2FBA">
      <w:pPr>
        <w:autoSpaceDE w:val="0"/>
        <w:autoSpaceDN w:val="0"/>
        <w:adjustRightInd w:val="0"/>
        <w:spacing w:after="0" w:line="240" w:lineRule="auto"/>
        <w:rPr>
          <w:rFonts w:ascii="Times New Roman" w:eastAsia="Calibri" w:hAnsi="Times New Roman" w:cs="Times New Roman"/>
          <w:color w:val="000000"/>
          <w:kern w:val="0"/>
          <w:sz w:val="22"/>
          <w:szCs w:val="22"/>
          <w14:ligatures w14:val="none"/>
        </w:rPr>
      </w:pPr>
      <w:r w:rsidRPr="000D2FBA">
        <w:rPr>
          <w:rFonts w:ascii="Times New Roman" w:eastAsia="Calibri" w:hAnsi="Times New Roman" w:cs="Times New Roman"/>
          <w:color w:val="000000"/>
          <w:kern w:val="0"/>
          <w:sz w:val="22"/>
          <w:szCs w:val="22"/>
          <w14:ligatures w14:val="none"/>
        </w:rPr>
        <w:t xml:space="preserve">1.e. Set Aside: This solicitation is issued as an </w:t>
      </w:r>
      <w:r w:rsidRPr="000D2FBA">
        <w:rPr>
          <w:rFonts w:ascii="Times New Roman" w:eastAsia="Calibri" w:hAnsi="Times New Roman" w:cs="Times New Roman"/>
          <w:b/>
          <w:bCs/>
          <w:color w:val="000000"/>
          <w:kern w:val="0"/>
          <w:sz w:val="22"/>
          <w:szCs w:val="22"/>
          <w14:ligatures w14:val="none"/>
        </w:rPr>
        <w:t>unrestricted open market</w:t>
      </w:r>
      <w:r w:rsidRPr="000D2FBA">
        <w:rPr>
          <w:rFonts w:ascii="Times New Roman" w:eastAsia="Calibri" w:hAnsi="Times New Roman" w:cs="Times New Roman"/>
          <w:color w:val="000000"/>
          <w:kern w:val="0"/>
          <w:sz w:val="22"/>
          <w:szCs w:val="22"/>
          <w14:ligatures w14:val="none"/>
        </w:rPr>
        <w:t>.</w:t>
      </w:r>
    </w:p>
    <w:p w:rsidR="000D2FBA" w:rsidRPr="000D2FBA" w:rsidP="000D2FBA">
      <w:pPr>
        <w:autoSpaceDE w:val="0"/>
        <w:autoSpaceDN w:val="0"/>
        <w:adjustRightInd w:val="0"/>
        <w:spacing w:after="0" w:line="240" w:lineRule="auto"/>
        <w:rPr>
          <w:rFonts w:ascii="Times New Roman" w:eastAsia="Calibri" w:hAnsi="Times New Roman" w:cs="Times New Roman"/>
          <w:color w:val="000000"/>
          <w:kern w:val="0"/>
          <w:sz w:val="22"/>
          <w:szCs w:val="22"/>
          <w14:ligatures w14:val="none"/>
        </w:rPr>
      </w:pPr>
      <w:r w:rsidRPr="000D2FBA">
        <w:rPr>
          <w:rFonts w:ascii="Times New Roman" w:eastAsia="Calibri" w:hAnsi="Times New Roman" w:cs="Times New Roman"/>
          <w:color w:val="000000"/>
          <w:kern w:val="0"/>
          <w:sz w:val="22"/>
          <w:szCs w:val="22"/>
          <w14:ligatures w14:val="none"/>
        </w:rPr>
        <w:t>1.f. Applicable NAICS code: 811210– Electronic and Precision Equipment Repair and Maintenance.</w:t>
      </w:r>
    </w:p>
    <w:p w:rsidR="000D2FBA" w:rsidRPr="000D2FBA" w:rsidP="000D2FBA">
      <w:pPr>
        <w:autoSpaceDE w:val="0"/>
        <w:autoSpaceDN w:val="0"/>
        <w:adjustRightInd w:val="0"/>
        <w:spacing w:after="0" w:line="240" w:lineRule="auto"/>
        <w:rPr>
          <w:rFonts w:ascii="Times New Roman" w:eastAsia="Calibri" w:hAnsi="Times New Roman" w:cs="Times New Roman"/>
          <w:color w:val="000000"/>
          <w:kern w:val="0"/>
          <w:sz w:val="22"/>
          <w:szCs w:val="22"/>
          <w14:ligatures w14:val="none"/>
        </w:rPr>
      </w:pPr>
      <w:r w:rsidRPr="000D2FBA">
        <w:rPr>
          <w:rFonts w:ascii="Times New Roman" w:eastAsia="Calibri" w:hAnsi="Times New Roman" w:cs="Times New Roman"/>
          <w:color w:val="000000"/>
          <w:kern w:val="0"/>
          <w:sz w:val="22"/>
          <w:szCs w:val="22"/>
          <w14:ligatures w14:val="none"/>
        </w:rPr>
        <w:t>1.g. Small Business Size Standard: $34 Million</w:t>
      </w:r>
    </w:p>
    <w:p w:rsidR="000D2FBA" w:rsidRPr="000D2FBA" w:rsidP="000D2FBA">
      <w:pPr>
        <w:autoSpaceDE w:val="0"/>
        <w:autoSpaceDN w:val="0"/>
        <w:adjustRightInd w:val="0"/>
        <w:spacing w:after="0" w:line="240" w:lineRule="auto"/>
        <w:rPr>
          <w:rFonts w:ascii="Times New Roman" w:eastAsia="Calibri" w:hAnsi="Times New Roman" w:cs="Times New Roman"/>
          <w:color w:val="000000"/>
          <w:kern w:val="0"/>
          <w:sz w:val="22"/>
          <w:szCs w:val="22"/>
          <w14:ligatures w14:val="none"/>
        </w:rPr>
      </w:pPr>
      <w:r w:rsidRPr="000D2FBA">
        <w:rPr>
          <w:rFonts w:ascii="Times New Roman" w:eastAsia="Calibri" w:hAnsi="Times New Roman" w:cs="Times New Roman"/>
          <w:color w:val="000000"/>
          <w:kern w:val="0"/>
          <w:sz w:val="22"/>
          <w:szCs w:val="22"/>
          <w14:ligatures w14:val="none"/>
        </w:rPr>
        <w:t>1.h. Type of Contract: Firm Fixed Price</w:t>
      </w:r>
    </w:p>
    <w:p w:rsidR="000D2FBA" w:rsidRPr="000D2FBA" w:rsidP="000D2FBA">
      <w:pPr>
        <w:autoSpaceDE w:val="0"/>
        <w:autoSpaceDN w:val="0"/>
        <w:adjustRightInd w:val="0"/>
        <w:spacing w:after="0" w:line="240" w:lineRule="auto"/>
        <w:rPr>
          <w:rFonts w:ascii="Times New Roman" w:eastAsia="Calibri" w:hAnsi="Times New Roman" w:cs="Times New Roman"/>
          <w:color w:val="000000"/>
          <w:kern w:val="0"/>
          <w:sz w:val="22"/>
          <w:szCs w:val="22"/>
          <w14:ligatures w14:val="none"/>
        </w:rPr>
      </w:pPr>
      <w:r w:rsidRPr="000D2FBA">
        <w:rPr>
          <w:rFonts w:ascii="Times New Roman" w:eastAsia="Calibri" w:hAnsi="Times New Roman" w:cs="Times New Roman"/>
          <w:kern w:val="0"/>
          <w:sz w:val="22"/>
          <w:szCs w:val="22"/>
          <w14:ligatures w14:val="none"/>
        </w:rPr>
        <w:t xml:space="preserve">1.i. Period of Performance: Base year plus 4 option years </w:t>
      </w:r>
    </w:p>
    <w:p w:rsidR="000D2FBA" w:rsidRPr="000D2FBA" w:rsidP="000D2FBA">
      <w:pPr>
        <w:autoSpaceDE w:val="0"/>
        <w:autoSpaceDN w:val="0"/>
        <w:adjustRightInd w:val="0"/>
        <w:spacing w:after="0" w:line="240" w:lineRule="auto"/>
        <w:rPr>
          <w:rFonts w:ascii="Times New Roman" w:eastAsia="Calibri" w:hAnsi="Times New Roman" w:cs="Times New Roman"/>
          <w:color w:val="000000"/>
          <w:kern w:val="0"/>
          <w:sz w:val="22"/>
          <w:szCs w:val="22"/>
          <w14:ligatures w14:val="none"/>
        </w:rPr>
      </w:pPr>
      <w:r w:rsidRPr="000D2FBA">
        <w:rPr>
          <w:rFonts w:ascii="Times New Roman" w:eastAsia="Calibri" w:hAnsi="Times New Roman" w:cs="Times New Roman"/>
          <w:color w:val="000000"/>
          <w:kern w:val="0"/>
          <w:sz w:val="22"/>
          <w:szCs w:val="22"/>
          <w14:ligatures w14:val="none"/>
        </w:rPr>
        <w:t>1.j. Wage Determination applicable to this project:  SCA WD 2015-5613 revision 30</w:t>
      </w:r>
    </w:p>
    <w:p w:rsidR="000D2FBA" w:rsidRPr="000D2FBA" w:rsidP="000D2FBA">
      <w:pPr>
        <w:autoSpaceDE w:val="0"/>
        <w:autoSpaceDN w:val="0"/>
        <w:adjustRightInd w:val="0"/>
        <w:spacing w:after="0" w:line="240" w:lineRule="auto"/>
        <w:rPr>
          <w:rFonts w:ascii="Times New Roman" w:eastAsia="Calibri" w:hAnsi="Times New Roman" w:cs="Times New Roman"/>
          <w:color w:val="0000FF"/>
          <w:kern w:val="0"/>
          <w:sz w:val="22"/>
          <w:szCs w:val="22"/>
          <w:u w:val="single"/>
          <w14:ligatures w14:val="none"/>
        </w:rPr>
      </w:pPr>
      <w:r w:rsidRPr="000D2FBA">
        <w:rPr>
          <w:rFonts w:ascii="Times New Roman" w:eastAsia="Calibri" w:hAnsi="Times New Roman" w:cs="Times New Roman"/>
          <w:color w:val="000000"/>
          <w:kern w:val="0"/>
          <w:sz w:val="22"/>
          <w:szCs w:val="22"/>
          <w14:ligatures w14:val="none"/>
        </w:rPr>
        <w:t xml:space="preserve">1.k. </w:t>
      </w:r>
      <w:r w:rsidRPr="000D2FBA">
        <w:rPr>
          <w:rFonts w:ascii="Times New Roman" w:eastAsia="Calibri" w:hAnsi="Times New Roman" w:cs="Times New Roman"/>
          <w:b/>
          <w:color w:val="000000"/>
          <w:kern w:val="0"/>
          <w:sz w:val="22"/>
          <w:szCs w:val="22"/>
          <w14:ligatures w14:val="none"/>
        </w:rPr>
        <w:t>Questions regarding the solicitation</w:t>
      </w:r>
      <w:r w:rsidRPr="000D2FBA">
        <w:rPr>
          <w:rFonts w:ascii="Times New Roman" w:eastAsia="Calibri" w:hAnsi="Times New Roman" w:cs="Times New Roman"/>
          <w:color w:val="000000"/>
          <w:kern w:val="0"/>
          <w:sz w:val="22"/>
          <w:szCs w:val="22"/>
          <w14:ligatures w14:val="none"/>
        </w:rPr>
        <w:t xml:space="preserve"> should be submitted via email no later than </w:t>
      </w:r>
      <w:r w:rsidRPr="000D2FBA">
        <w:rPr>
          <w:rFonts w:ascii="Times New Roman" w:eastAsia="Calibri" w:hAnsi="Times New Roman" w:cs="Times New Roman"/>
          <w:b/>
          <w:color w:val="000000"/>
          <w:kern w:val="0"/>
          <w:sz w:val="22"/>
          <w:szCs w:val="22"/>
          <w14:ligatures w14:val="none"/>
        </w:rPr>
        <w:t>2pm PST Thursday, November 20th, 2025,</w:t>
      </w:r>
      <w:r w:rsidRPr="000D2FBA">
        <w:rPr>
          <w:rFonts w:ascii="Times New Roman" w:eastAsia="Calibri" w:hAnsi="Times New Roman" w:cs="Times New Roman"/>
          <w:color w:val="000000"/>
          <w:kern w:val="0"/>
          <w:sz w:val="22"/>
          <w:szCs w:val="22"/>
          <w14:ligatures w14:val="none"/>
        </w:rPr>
        <w:t xml:space="preserve"> to </w:t>
      </w:r>
      <w:bookmarkStart w:id="5" w:name="_Hlk29480007"/>
      <w:r w:rsidRPr="000D2FBA">
        <w:rPr>
          <w:rFonts w:ascii="Times New Roman" w:eastAsia="Calibri" w:hAnsi="Times New Roman" w:cs="Times New Roman"/>
          <w:color w:val="000000"/>
          <w:kern w:val="0"/>
          <w:sz w:val="22"/>
          <w:szCs w:val="22"/>
          <w14:ligatures w14:val="none"/>
        </w:rPr>
        <w:fldChar w:fldCharType="begin"/>
      </w:r>
      <w:r w:rsidRPr="000D2FBA">
        <w:rPr>
          <w:rFonts w:ascii="Times New Roman" w:eastAsia="Calibri" w:hAnsi="Times New Roman" w:cs="Times New Roman"/>
          <w:color w:val="000000"/>
          <w:kern w:val="0"/>
          <w:sz w:val="22"/>
          <w:szCs w:val="22"/>
          <w14:ligatures w14:val="none"/>
        </w:rPr>
        <w:instrText xml:space="preserve"> HYPERLINK "mailto:ositadima.ndubizu@va.gov" </w:instrText>
      </w:r>
      <w:r w:rsidRPr="000D2FBA">
        <w:rPr>
          <w:rFonts w:ascii="Times New Roman" w:eastAsia="Calibri" w:hAnsi="Times New Roman" w:cs="Times New Roman"/>
          <w:color w:val="000000"/>
          <w:kern w:val="0"/>
          <w:sz w:val="22"/>
          <w:szCs w:val="22"/>
          <w14:ligatures w14:val="none"/>
        </w:rPr>
        <w:fldChar w:fldCharType="separate"/>
      </w:r>
      <w:r w:rsidRPr="000D2FBA">
        <w:rPr>
          <w:rFonts w:ascii="Times New Roman" w:eastAsia="Calibri" w:hAnsi="Times New Roman" w:cs="Times New Roman"/>
          <w:color w:val="0000FF"/>
          <w:kern w:val="0"/>
          <w:sz w:val="22"/>
          <w:szCs w:val="22"/>
          <w:u w:val="single"/>
          <w14:ligatures w14:val="none"/>
        </w:rPr>
        <w:t>ositadima.ndubizu@va.gov</w:t>
      </w:r>
      <w:bookmarkEnd w:id="5"/>
      <w:r w:rsidRPr="000D2FBA">
        <w:rPr>
          <w:rFonts w:ascii="Times New Roman" w:eastAsia="Calibri" w:hAnsi="Times New Roman" w:cs="Times New Roman"/>
          <w:color w:val="000000"/>
          <w:kern w:val="0"/>
          <w:sz w:val="22"/>
          <w:szCs w:val="22"/>
          <w14:ligatures w14:val="none"/>
        </w:rPr>
        <w:fldChar w:fldCharType="end"/>
      </w:r>
    </w:p>
    <w:p w:rsidR="000D2FBA" w:rsidRPr="000D2FBA" w:rsidP="000D2FBA">
      <w:pPr>
        <w:autoSpaceDE w:val="0"/>
        <w:autoSpaceDN w:val="0"/>
        <w:adjustRightInd w:val="0"/>
        <w:spacing w:after="0" w:line="240" w:lineRule="auto"/>
        <w:rPr>
          <w:rFonts w:ascii="Times New Roman" w:eastAsia="Calibri" w:hAnsi="Times New Roman" w:cs="Times New Roman"/>
          <w:b/>
          <w:bCs/>
          <w:color w:val="000000"/>
          <w:kern w:val="0"/>
          <w:sz w:val="22"/>
          <w:szCs w:val="22"/>
          <w14:ligatures w14:val="none"/>
        </w:rPr>
      </w:pPr>
      <w:r w:rsidRPr="000D2FBA">
        <w:rPr>
          <w:rFonts w:ascii="Times New Roman" w:eastAsia="Calibri" w:hAnsi="Times New Roman" w:cs="Times New Roman"/>
          <w:color w:val="000000"/>
          <w:kern w:val="0"/>
          <w:sz w:val="22"/>
          <w:szCs w:val="22"/>
          <w14:ligatures w14:val="none"/>
        </w:rPr>
        <w:t xml:space="preserve">1.l. </w:t>
      </w:r>
      <w:r w:rsidRPr="000D2FBA">
        <w:rPr>
          <w:rFonts w:ascii="Times New Roman" w:eastAsia="Calibri" w:hAnsi="Times New Roman" w:cs="Times New Roman"/>
          <w:b/>
          <w:bCs/>
          <w:color w:val="000000"/>
          <w:kern w:val="0"/>
          <w:sz w:val="22"/>
          <w:szCs w:val="22"/>
          <w14:ligatures w14:val="none"/>
        </w:rPr>
        <w:t>Company info and quote should be on the attached Enclosure 1 form.  All other forms of offer will not be accepted.  Your enclosure form and capabilities statement/experience should be sent in one email with 2 separate email attachments, or it will not be accepted</w:t>
      </w:r>
    </w:p>
    <w:p w:rsidR="000D2FBA" w:rsidRPr="000D2FBA" w:rsidP="000D2FBA">
      <w:pPr>
        <w:autoSpaceDE w:val="0"/>
        <w:autoSpaceDN w:val="0"/>
        <w:adjustRightInd w:val="0"/>
        <w:spacing w:after="0" w:line="240" w:lineRule="auto"/>
        <w:rPr>
          <w:rFonts w:ascii="Times New Roman" w:eastAsia="Calibri" w:hAnsi="Times New Roman" w:cs="Times New Roman"/>
          <w:b/>
          <w:bCs/>
          <w:color w:val="000000"/>
          <w:kern w:val="0"/>
          <w:sz w:val="22"/>
          <w:szCs w:val="22"/>
          <w14:ligatures w14:val="none"/>
        </w:rPr>
      </w:pPr>
    </w:p>
    <w:p w:rsidR="000D2FBA" w:rsidRPr="000D2FBA" w:rsidP="000D2FBA">
      <w:pPr>
        <w:autoSpaceDE w:val="0"/>
        <w:autoSpaceDN w:val="0"/>
        <w:adjustRightInd w:val="0"/>
        <w:spacing w:after="0" w:line="240" w:lineRule="auto"/>
        <w:rPr>
          <w:rFonts w:ascii="Times New Roman" w:eastAsia="Calibri" w:hAnsi="Times New Roman" w:cs="Times New Roman"/>
          <w:b/>
          <w:bCs/>
          <w:color w:val="000000"/>
          <w:kern w:val="0"/>
          <w:sz w:val="22"/>
          <w:szCs w:val="22"/>
          <w14:ligatures w14:val="none"/>
        </w:rPr>
      </w:pPr>
    </w:p>
    <w:p w:rsidR="000D2FBA" w:rsidRPr="000D2FBA" w:rsidP="000D2FBA">
      <w:pPr>
        <w:spacing w:after="0" w:line="259" w:lineRule="auto"/>
        <w:rPr>
          <w:rFonts w:ascii="Times New Roman" w:eastAsia="Calibri" w:hAnsi="Times New Roman" w:cs="Times New Roman"/>
          <w:color w:val="000000"/>
          <w:kern w:val="0"/>
          <w:sz w:val="22"/>
          <w:szCs w:val="22"/>
          <w14:ligatures w14:val="none"/>
        </w:rPr>
      </w:pPr>
      <w:r w:rsidRPr="000D2FBA">
        <w:rPr>
          <w:rFonts w:ascii="Times New Roman" w:eastAsia="Calibri" w:hAnsi="Times New Roman" w:cs="Times New Roman"/>
          <w:color w:val="000000"/>
          <w:kern w:val="0"/>
          <w:sz w:val="22"/>
          <w:szCs w:val="22"/>
          <w14:ligatures w14:val="none"/>
        </w:rPr>
        <w:t>2. Statement of Work</w:t>
      </w:r>
    </w:p>
    <w:p w:rsidR="000D2FBA" w:rsidRPr="000D2FBA" w:rsidP="000D2FBA">
      <w:pPr>
        <w:spacing w:after="0" w:line="259" w:lineRule="auto"/>
        <w:rPr>
          <w:rFonts w:ascii="Times New Roman" w:eastAsia="Calibri" w:hAnsi="Times New Roman" w:cs="Times New Roman"/>
          <w:color w:val="000000"/>
          <w:kern w:val="0"/>
          <w:sz w:val="22"/>
          <w:szCs w:val="22"/>
          <w14:ligatures w14:val="none"/>
        </w:rPr>
      </w:pPr>
    </w:p>
    <w:p w:rsidR="000D2FBA" w:rsidRPr="000D2FBA" w:rsidP="000D2FBA">
      <w:pPr>
        <w:autoSpaceDE w:val="0"/>
        <w:autoSpaceDN w:val="0"/>
        <w:adjustRightInd w:val="0"/>
        <w:spacing w:after="0" w:line="240" w:lineRule="auto"/>
        <w:rPr>
          <w:rFonts w:ascii="Times New Roman" w:eastAsia="Calibri" w:hAnsi="Times New Roman" w:cs="Times New Roman"/>
          <w:color w:val="000000"/>
          <w:kern w:val="0"/>
          <w:sz w:val="22"/>
          <w:szCs w:val="22"/>
          <w14:ligatures w14:val="none"/>
        </w:rPr>
      </w:pPr>
      <w:r w:rsidRPr="000D2FBA">
        <w:rPr>
          <w:rFonts w:ascii="Times New Roman" w:eastAsia="Calibri" w:hAnsi="Times New Roman" w:cs="Times New Roman"/>
          <w:color w:val="000000"/>
          <w:kern w:val="0"/>
          <w:sz w:val="22"/>
          <w:szCs w:val="22"/>
          <w14:ligatures w14:val="none"/>
        </w:rPr>
        <w:t xml:space="preserve">2.1.  </w:t>
      </w:r>
      <w:r w:rsidRPr="000D2FBA">
        <w:rPr>
          <w:rFonts w:ascii="Times New Roman" w:eastAsia="Calibri" w:hAnsi="Times New Roman" w:cs="Times New Roman"/>
          <w:b/>
          <w:bCs/>
          <w:color w:val="000000"/>
          <w:kern w:val="0"/>
          <w:sz w:val="22"/>
          <w:szCs w:val="22"/>
          <w14:ligatures w14:val="none"/>
        </w:rPr>
        <w:t>OBJECTIVE</w:t>
      </w:r>
      <w:r w:rsidRPr="000D2FBA">
        <w:rPr>
          <w:rFonts w:ascii="Times New Roman" w:eastAsia="Calibri" w:hAnsi="Times New Roman" w:cs="Times New Roman"/>
          <w:color w:val="000000"/>
          <w:kern w:val="0"/>
          <w:sz w:val="22"/>
          <w:szCs w:val="22"/>
          <w14:ligatures w14:val="none"/>
        </w:rPr>
        <w:t>.  VA Greater Los Angeles Healthcare System is seeking a contractor to provide annual preventive maintenance, service maintenance, corrective repair service, updates, and software support remotely and on-site for the AGFA equipment and systems at the VA Greater Los Angeles Medical Center and the Sepulveda VA Ambulatory Care Center.  This service will be for all AGFA EI PACS equipment at the West Los Angeles Facility, as well as the VISN 22 IDC long-term storage equipment at the Sepulveda VA Facility</w:t>
      </w:r>
    </w:p>
    <w:p w:rsidR="000D2FBA" w:rsidRPr="000D2FBA" w:rsidP="000D2FBA">
      <w:pPr>
        <w:spacing w:after="0" w:line="259" w:lineRule="auto"/>
        <w:rPr>
          <w:rFonts w:ascii="Times New Roman" w:eastAsia="Calibri" w:hAnsi="Times New Roman" w:cs="Times New Roman"/>
          <w:color w:val="000000"/>
          <w:kern w:val="0"/>
          <w:sz w:val="22"/>
          <w:szCs w:val="22"/>
          <w14:ligatures w14:val="none"/>
        </w:rPr>
      </w:pPr>
    </w:p>
    <w:p w:rsidR="000D2FBA" w:rsidRPr="000D2FBA" w:rsidP="000D2FBA">
      <w:pPr>
        <w:spacing w:after="0" w:line="259" w:lineRule="auto"/>
        <w:rPr>
          <w:rFonts w:ascii="Times New Roman" w:eastAsia="Calibri" w:hAnsi="Times New Roman" w:cs="Times New Roman"/>
          <w:color w:val="000000"/>
          <w:kern w:val="0"/>
          <w:sz w:val="22"/>
          <w:szCs w:val="22"/>
          <w14:ligatures w14:val="none"/>
        </w:rPr>
      </w:pPr>
    </w:p>
    <w:p w:rsidR="000D2FBA" w:rsidRPr="000D2FBA" w:rsidP="000D2FBA">
      <w:pPr>
        <w:spacing w:line="240" w:lineRule="auto"/>
        <w:contextualSpacing/>
        <w:rPr>
          <w:rFonts w:ascii="Times New Roman" w:eastAsia="Calibri" w:hAnsi="Times New Roman" w:cs="Times New Roman"/>
          <w:b/>
          <w:bCs/>
          <w:kern w:val="0"/>
          <w:sz w:val="22"/>
          <w:szCs w:val="22"/>
          <w14:ligatures w14:val="none"/>
        </w:rPr>
      </w:pPr>
      <w:r w:rsidRPr="000D2FBA">
        <w:rPr>
          <w:rFonts w:ascii="Times New Roman" w:eastAsia="Calibri" w:hAnsi="Times New Roman" w:cs="Times New Roman"/>
          <w:color w:val="000000"/>
          <w:kern w:val="0"/>
          <w:sz w:val="22"/>
          <w:szCs w:val="22"/>
          <w14:ligatures w14:val="none"/>
        </w:rPr>
        <w:t xml:space="preserve">2.2.  </w:t>
      </w:r>
      <w:r w:rsidRPr="000D2FBA">
        <w:rPr>
          <w:rFonts w:ascii="Times New Roman" w:eastAsia="Calibri" w:hAnsi="Times New Roman" w:cs="Times New Roman"/>
          <w:b/>
          <w:bCs/>
          <w:color w:val="000000"/>
          <w:kern w:val="0"/>
          <w:sz w:val="22"/>
          <w:szCs w:val="22"/>
          <w14:ligatures w14:val="none"/>
        </w:rPr>
        <w:t>SCOPE</w:t>
      </w:r>
      <w:r w:rsidRPr="000D2FBA">
        <w:rPr>
          <w:rFonts w:ascii="Times New Roman" w:eastAsia="Calibri" w:hAnsi="Times New Roman" w:cs="Times New Roman"/>
          <w:color w:val="000000"/>
          <w:kern w:val="0"/>
          <w:sz w:val="22"/>
          <w:szCs w:val="22"/>
          <w14:ligatures w14:val="none"/>
        </w:rPr>
        <w:t xml:space="preserve">. </w:t>
      </w:r>
      <w:r w:rsidRPr="000D2FBA">
        <w:rPr>
          <w:rFonts w:ascii="Times New Roman" w:eastAsia="Calibri" w:hAnsi="Times New Roman" w:cs="Times New Roman"/>
          <w:bCs/>
          <w:kern w:val="0"/>
          <w:sz w:val="22"/>
          <w:szCs w:val="22"/>
          <w14:ligatures w14:val="none"/>
        </w:rPr>
        <w:t xml:space="preserve"> Contractor shall furnish all labor, materials, supplies and equipment necessary to provide annual preventive maintenance, service maintenance, corrective repair service, updates, and software support remotely and on-site for the equipment and systems at the VA Greater Los Angeles Health Care System (VAGLAHCS)</w:t>
      </w:r>
      <w:r w:rsidRPr="000D2FBA">
        <w:rPr>
          <w:rFonts w:ascii="Times New Roman" w:eastAsia="Calibri" w:hAnsi="Times New Roman" w:cs="Times New Roman"/>
          <w:b/>
          <w:bCs/>
          <w:kern w:val="0"/>
          <w:sz w:val="22"/>
          <w:szCs w:val="22"/>
          <w14:ligatures w14:val="none"/>
        </w:rPr>
        <w:t xml:space="preserve">.  </w:t>
      </w:r>
    </w:p>
    <w:p w:rsidR="000D2FBA" w:rsidRPr="000D2FBA" w:rsidP="000D2FBA">
      <w:pPr>
        <w:spacing w:line="240" w:lineRule="auto"/>
        <w:contextualSpacing/>
        <w:rPr>
          <w:rFonts w:ascii="Times New Roman" w:eastAsia="Calibri" w:hAnsi="Times New Roman" w:cs="Times New Roman"/>
          <w:bCs/>
          <w:kern w:val="0"/>
          <w:sz w:val="22"/>
          <w:szCs w:val="22"/>
          <w14:ligatures w14:val="none"/>
        </w:rPr>
      </w:pPr>
    </w:p>
    <w:p w:rsidR="000D2FBA" w:rsidRPr="000D2FBA" w:rsidP="000D2FBA">
      <w:pPr>
        <w:spacing w:line="240" w:lineRule="auto"/>
        <w:contextualSpacing/>
        <w:rPr>
          <w:rFonts w:ascii="Times New Roman" w:eastAsia="Calibri" w:hAnsi="Times New Roman" w:cs="Times New Roman"/>
          <w:bCs/>
          <w:kern w:val="0"/>
          <w:sz w:val="22"/>
          <w:szCs w:val="22"/>
          <w14:ligatures w14:val="none"/>
        </w:rPr>
      </w:pPr>
    </w:p>
    <w:p w:rsidR="000D2FBA" w:rsidRPr="000D2FBA" w:rsidP="000D2FBA">
      <w:pPr>
        <w:spacing w:line="240" w:lineRule="auto"/>
        <w:contextualSpacing/>
        <w:rPr>
          <w:rFonts w:ascii="Times New Roman" w:eastAsia="Calibri" w:hAnsi="Times New Roman" w:cs="Times New Roman"/>
          <w:kern w:val="0"/>
          <w:sz w:val="22"/>
          <w:szCs w:val="22"/>
          <w14:ligatures w14:val="none"/>
        </w:rPr>
      </w:pPr>
      <w:r w:rsidRPr="000D2FBA">
        <w:rPr>
          <w:rFonts w:ascii="Times New Roman" w:eastAsia="Calibri" w:hAnsi="Times New Roman" w:cs="Times New Roman"/>
          <w:kern w:val="0"/>
          <w:sz w:val="22"/>
          <w:szCs w:val="22"/>
          <w14:ligatures w14:val="none"/>
        </w:rPr>
        <w:t>Service(s) to be performed:</w:t>
      </w:r>
    </w:p>
    <w:p w:rsidR="000D2FBA" w:rsidRPr="000D2FBA" w:rsidP="000D2FBA">
      <w:pPr>
        <w:spacing w:line="240" w:lineRule="auto"/>
        <w:contextualSpacing/>
        <w:rPr>
          <w:rFonts w:ascii="Times New Roman" w:eastAsia="Calibri" w:hAnsi="Times New Roman" w:cs="Times New Roman"/>
          <w:kern w:val="0"/>
          <w:sz w:val="22"/>
          <w:szCs w:val="22"/>
          <w14:ligatures w14:val="none"/>
        </w:rPr>
      </w:pPr>
    </w:p>
    <w:p w:rsidR="000D2FBA" w:rsidRPr="000D2FBA" w:rsidP="000D2FBA">
      <w:pPr>
        <w:spacing w:line="240" w:lineRule="auto"/>
        <w:contextualSpacing/>
        <w:rPr>
          <w:rFonts w:ascii="Times New Roman" w:eastAsia="Calibri" w:hAnsi="Times New Roman" w:cs="Times New Roman"/>
          <w:kern w:val="0"/>
          <w:sz w:val="22"/>
          <w:szCs w:val="22"/>
          <w14:ligatures w14:val="none"/>
        </w:rPr>
      </w:pPr>
      <w:r w:rsidRPr="000D2FBA">
        <w:rPr>
          <w:rFonts w:ascii="Times New Roman" w:eastAsia="Calibri" w:hAnsi="Times New Roman" w:cs="Times New Roman"/>
          <w:kern w:val="0"/>
          <w:sz w:val="22"/>
          <w:szCs w:val="22"/>
          <w14:ligatures w14:val="none"/>
        </w:rPr>
        <w:tab/>
        <w:t>Maintenance and Intervening Services: The Contractor shall provide the following</w:t>
      </w:r>
    </w:p>
    <w:p w:rsidR="000D2FBA" w:rsidRPr="000D2FBA" w:rsidP="000D2FBA">
      <w:pPr>
        <w:spacing w:line="240" w:lineRule="auto"/>
        <w:ind w:firstLine="288"/>
        <w:contextualSpacing/>
        <w:rPr>
          <w:rFonts w:ascii="Times New Roman" w:eastAsia="Calibri" w:hAnsi="Times New Roman" w:cs="Times New Roman"/>
          <w:kern w:val="0"/>
          <w:sz w:val="22"/>
          <w:szCs w:val="22"/>
          <w14:ligatures w14:val="none"/>
        </w:rPr>
      </w:pPr>
      <w:r w:rsidRPr="000D2FBA">
        <w:rPr>
          <w:rFonts w:ascii="Times New Roman" w:eastAsia="Calibri" w:hAnsi="Times New Roman" w:cs="Times New Roman"/>
          <w:kern w:val="0"/>
          <w:sz w:val="22"/>
          <w:szCs w:val="22"/>
          <w14:ligatures w14:val="none"/>
        </w:rPr>
        <w:t>services subjected to the conditions specified below:</w:t>
      </w:r>
    </w:p>
    <w:p w:rsidR="000D2FBA" w:rsidRPr="000D2FBA" w:rsidP="000D2FBA">
      <w:pPr>
        <w:numPr>
          <w:ilvl w:val="0"/>
          <w:numId w:val="1"/>
        </w:numPr>
        <w:spacing w:line="240" w:lineRule="auto"/>
        <w:contextualSpacing/>
        <w:rPr>
          <w:rFonts w:ascii="Times New Roman" w:eastAsia="Calibri" w:hAnsi="Times New Roman" w:cs="Times New Roman"/>
          <w:kern w:val="0"/>
          <w:sz w:val="22"/>
          <w:szCs w:val="22"/>
          <w14:ligatures w14:val="none"/>
        </w:rPr>
      </w:pPr>
      <w:r w:rsidRPr="000D2FBA">
        <w:rPr>
          <w:rFonts w:ascii="Times New Roman" w:eastAsia="Calibri" w:hAnsi="Times New Roman" w:cs="Times New Roman"/>
          <w:kern w:val="0"/>
          <w:sz w:val="22"/>
          <w:szCs w:val="22"/>
          <w14:ligatures w14:val="none"/>
        </w:rPr>
        <w:t>Helpdesk and remote service support 24 hours per day, 7 days per week to include Holidays.</w:t>
      </w:r>
    </w:p>
    <w:p w:rsidR="000D2FBA" w:rsidRPr="000D2FBA" w:rsidP="000D2FBA">
      <w:pPr>
        <w:spacing w:line="240" w:lineRule="auto"/>
        <w:ind w:left="720"/>
        <w:contextualSpacing/>
        <w:rPr>
          <w:rFonts w:ascii="Times New Roman" w:eastAsia="Calibri" w:hAnsi="Times New Roman" w:cs="Times New Roman"/>
          <w:kern w:val="0"/>
          <w:sz w:val="22"/>
          <w:szCs w:val="22"/>
          <w14:ligatures w14:val="none"/>
        </w:rPr>
      </w:pPr>
    </w:p>
    <w:p w:rsidR="000D2FBA" w:rsidRPr="000D2FBA" w:rsidP="000D2FBA">
      <w:pPr>
        <w:numPr>
          <w:ilvl w:val="0"/>
          <w:numId w:val="1"/>
        </w:numPr>
        <w:spacing w:line="240" w:lineRule="auto"/>
        <w:contextualSpacing/>
        <w:rPr>
          <w:rFonts w:ascii="Times New Roman" w:eastAsia="Calibri" w:hAnsi="Times New Roman" w:cs="Times New Roman"/>
          <w:kern w:val="0"/>
          <w:sz w:val="22"/>
          <w:szCs w:val="22"/>
          <w14:ligatures w14:val="none"/>
        </w:rPr>
      </w:pPr>
      <w:r w:rsidRPr="000D2FBA">
        <w:rPr>
          <w:rFonts w:ascii="Times New Roman" w:eastAsia="Calibri" w:hAnsi="Times New Roman" w:cs="Times New Roman"/>
          <w:kern w:val="0"/>
          <w:sz w:val="22"/>
          <w:szCs w:val="22"/>
          <w14:ligatures w14:val="none"/>
        </w:rPr>
        <w:t>Software Maintenance Services shall include:</w:t>
      </w:r>
    </w:p>
    <w:p w:rsidR="000D2FBA" w:rsidRPr="000D2FBA" w:rsidP="000D2FBA">
      <w:pPr>
        <w:numPr>
          <w:ilvl w:val="0"/>
          <w:numId w:val="2"/>
        </w:numPr>
        <w:spacing w:line="240" w:lineRule="auto"/>
        <w:contextualSpacing/>
        <w:rPr>
          <w:rFonts w:ascii="Times New Roman" w:eastAsia="Calibri" w:hAnsi="Times New Roman" w:cs="Times New Roman"/>
          <w:kern w:val="0"/>
          <w:sz w:val="22"/>
          <w:szCs w:val="22"/>
          <w14:ligatures w14:val="none"/>
        </w:rPr>
      </w:pPr>
      <w:r w:rsidRPr="000D2FBA">
        <w:rPr>
          <w:rFonts w:ascii="Times New Roman" w:eastAsia="Calibri" w:hAnsi="Times New Roman" w:cs="Times New Roman"/>
          <w:kern w:val="0"/>
          <w:sz w:val="22"/>
          <w:szCs w:val="22"/>
          <w14:ligatures w14:val="none"/>
        </w:rPr>
        <w:t>Enterprise Imaging (EI) Software installed at VAGLAHCS.</w:t>
      </w:r>
    </w:p>
    <w:p w:rsidR="000D2FBA" w:rsidRPr="000D2FBA" w:rsidP="000D2FBA">
      <w:pPr>
        <w:numPr>
          <w:ilvl w:val="0"/>
          <w:numId w:val="2"/>
        </w:numPr>
        <w:spacing w:line="240" w:lineRule="auto"/>
        <w:contextualSpacing/>
        <w:rPr>
          <w:rFonts w:ascii="Times New Roman" w:eastAsia="Calibri" w:hAnsi="Times New Roman" w:cs="Times New Roman"/>
          <w:kern w:val="0"/>
          <w:sz w:val="22"/>
          <w:szCs w:val="22"/>
          <w14:ligatures w14:val="none"/>
        </w:rPr>
      </w:pPr>
      <w:r w:rsidRPr="000D2FBA">
        <w:rPr>
          <w:rFonts w:ascii="Times New Roman" w:eastAsia="Calibri" w:hAnsi="Times New Roman" w:cs="Times New Roman"/>
          <w:kern w:val="0"/>
          <w:sz w:val="22"/>
          <w:szCs w:val="22"/>
          <w14:ligatures w14:val="none"/>
        </w:rPr>
        <w:t>VISN 22 IDC long-term storage equipment and Software installed at VAGLAHCS.</w:t>
      </w:r>
    </w:p>
    <w:p w:rsidR="000D2FBA" w:rsidRPr="000D2FBA" w:rsidP="000D2FBA">
      <w:pPr>
        <w:numPr>
          <w:ilvl w:val="0"/>
          <w:numId w:val="2"/>
        </w:numPr>
        <w:spacing w:line="240" w:lineRule="auto"/>
        <w:contextualSpacing/>
        <w:rPr>
          <w:rFonts w:ascii="Times New Roman" w:eastAsia="Calibri" w:hAnsi="Times New Roman" w:cs="Times New Roman"/>
          <w:kern w:val="0"/>
          <w:sz w:val="22"/>
          <w:szCs w:val="22"/>
          <w14:ligatures w14:val="none"/>
        </w:rPr>
      </w:pPr>
      <w:r w:rsidRPr="000D2FBA">
        <w:rPr>
          <w:rFonts w:ascii="Times New Roman" w:eastAsia="Calibri" w:hAnsi="Times New Roman" w:cs="Times New Roman"/>
          <w:kern w:val="0"/>
          <w:sz w:val="22"/>
          <w:szCs w:val="22"/>
          <w14:ligatures w14:val="none"/>
        </w:rPr>
        <w:t>All software enhancements, patches, and updates to installed software.</w:t>
      </w:r>
    </w:p>
    <w:p w:rsidR="000D2FBA" w:rsidRPr="000D2FBA" w:rsidP="000D2FBA">
      <w:pPr>
        <w:numPr>
          <w:ilvl w:val="0"/>
          <w:numId w:val="2"/>
        </w:numPr>
        <w:spacing w:line="240" w:lineRule="auto"/>
        <w:contextualSpacing/>
        <w:rPr>
          <w:rFonts w:ascii="Times New Roman" w:eastAsia="Calibri" w:hAnsi="Times New Roman" w:cs="Times New Roman"/>
          <w:kern w:val="0"/>
          <w:sz w:val="22"/>
          <w:szCs w:val="22"/>
          <w14:ligatures w14:val="none"/>
        </w:rPr>
      </w:pPr>
      <w:r w:rsidRPr="000D2FBA">
        <w:rPr>
          <w:rFonts w:ascii="Times New Roman" w:eastAsia="Calibri" w:hAnsi="Times New Roman" w:cs="Times New Roman"/>
          <w:kern w:val="0"/>
          <w:sz w:val="22"/>
          <w:szCs w:val="22"/>
          <w14:ligatures w14:val="none"/>
        </w:rPr>
        <w:t>Technical Phone Support – 24 hours per day, 7 days a week.</w:t>
      </w:r>
    </w:p>
    <w:p w:rsidR="000D2FBA" w:rsidRPr="000D2FBA" w:rsidP="000D2FBA">
      <w:pPr>
        <w:numPr>
          <w:ilvl w:val="0"/>
          <w:numId w:val="2"/>
        </w:numPr>
        <w:spacing w:line="240" w:lineRule="auto"/>
        <w:contextualSpacing/>
        <w:rPr>
          <w:rFonts w:ascii="Times New Roman" w:eastAsia="Calibri" w:hAnsi="Times New Roman" w:cs="Times New Roman"/>
          <w:kern w:val="0"/>
          <w:sz w:val="22"/>
          <w:szCs w:val="22"/>
          <w14:ligatures w14:val="none"/>
        </w:rPr>
      </w:pPr>
      <w:r w:rsidRPr="000D2FBA">
        <w:rPr>
          <w:rFonts w:ascii="Times New Roman" w:eastAsia="Calibri" w:hAnsi="Times New Roman" w:cs="Times New Roman"/>
          <w:kern w:val="0"/>
          <w:sz w:val="22"/>
          <w:szCs w:val="22"/>
          <w14:ligatures w14:val="none"/>
        </w:rPr>
        <w:t xml:space="preserve">Remote software repair service, 24 hours per day, 7 days a week. Emergency on-site hardware repair service, including travel and expenses, Monday through Friday, except for Government Holidays, </w:t>
      </w:r>
      <w:r w:rsidRPr="000D2FBA">
        <w:rPr>
          <w:rFonts w:ascii="Times New Roman" w:eastAsia="Calibri" w:hAnsi="Times New Roman" w:cs="Times New Roman"/>
          <w:kern w:val="0"/>
          <w:sz w:val="22"/>
          <w:szCs w:val="22"/>
          <w14:ligatures w14:val="none"/>
        </w:rPr>
        <w:t>between the hours of 7:00 a.m. and 4:00 p.m. when the Contractor determines that on-site service is necessary to correct the issue because correction using remote support is unable to correct the issue.</w:t>
      </w:r>
    </w:p>
    <w:p w:rsidR="000D2FBA" w:rsidRPr="000D2FBA" w:rsidP="000D2FBA">
      <w:pPr>
        <w:spacing w:line="240" w:lineRule="auto"/>
        <w:ind w:left="1080"/>
        <w:contextualSpacing/>
        <w:rPr>
          <w:rFonts w:ascii="Times New Roman" w:eastAsia="Calibri" w:hAnsi="Times New Roman" w:cs="Times New Roman"/>
          <w:kern w:val="0"/>
          <w:sz w:val="22"/>
          <w:szCs w:val="22"/>
          <w14:ligatures w14:val="none"/>
        </w:rPr>
      </w:pPr>
    </w:p>
    <w:p w:rsidR="000D2FBA" w:rsidRPr="000D2FBA" w:rsidP="000D2FBA">
      <w:pPr>
        <w:numPr>
          <w:ilvl w:val="0"/>
          <w:numId w:val="3"/>
        </w:numPr>
        <w:spacing w:line="240" w:lineRule="auto"/>
        <w:contextualSpacing/>
        <w:rPr>
          <w:rFonts w:ascii="Times New Roman" w:eastAsia="Calibri" w:hAnsi="Times New Roman" w:cs="Times New Roman"/>
          <w:kern w:val="0"/>
          <w:sz w:val="22"/>
          <w:szCs w:val="22"/>
          <w14:ligatures w14:val="none"/>
        </w:rPr>
      </w:pPr>
      <w:r w:rsidRPr="000D2FBA">
        <w:rPr>
          <w:rFonts w:ascii="Times New Roman" w:eastAsia="Calibri" w:hAnsi="Times New Roman" w:cs="Times New Roman"/>
          <w:kern w:val="0"/>
          <w:sz w:val="22"/>
          <w:szCs w:val="22"/>
          <w14:ligatures w14:val="none"/>
        </w:rPr>
        <w:t>Contractor shall not delete studies and/or images without the permission of the COR.</w:t>
      </w:r>
    </w:p>
    <w:p w:rsidR="000D2FBA" w:rsidRPr="000D2FBA" w:rsidP="000D2FBA">
      <w:pPr>
        <w:spacing w:line="240" w:lineRule="auto"/>
        <w:ind w:left="720"/>
        <w:contextualSpacing/>
        <w:rPr>
          <w:rFonts w:ascii="Times New Roman" w:eastAsia="Calibri" w:hAnsi="Times New Roman" w:cs="Times New Roman"/>
          <w:kern w:val="0"/>
          <w:sz w:val="22"/>
          <w:szCs w:val="22"/>
          <w14:ligatures w14:val="none"/>
        </w:rPr>
      </w:pPr>
    </w:p>
    <w:p w:rsidR="000D2FBA" w:rsidRPr="000D2FBA" w:rsidP="000D2FBA">
      <w:pPr>
        <w:numPr>
          <w:ilvl w:val="0"/>
          <w:numId w:val="3"/>
        </w:numPr>
        <w:spacing w:line="240" w:lineRule="auto"/>
        <w:contextualSpacing/>
        <w:rPr>
          <w:rFonts w:ascii="Times New Roman" w:eastAsia="Calibri" w:hAnsi="Times New Roman" w:cs="Times New Roman"/>
          <w:kern w:val="0"/>
          <w:sz w:val="22"/>
          <w:szCs w:val="22"/>
          <w14:ligatures w14:val="none"/>
        </w:rPr>
      </w:pPr>
      <w:r w:rsidRPr="000D2FBA">
        <w:rPr>
          <w:rFonts w:ascii="Times New Roman" w:eastAsia="Calibri" w:hAnsi="Times New Roman" w:cs="Times New Roman"/>
          <w:kern w:val="0"/>
          <w:sz w:val="22"/>
          <w:szCs w:val="22"/>
          <w14:ligatures w14:val="none"/>
        </w:rPr>
        <w:t>In the event that batch studies and/or images needs to be deleted by the Contractor, the request – made either by the Contractor or the participating facility – to delete shall be in writing and approved by the facilities COR.</w:t>
      </w:r>
    </w:p>
    <w:p w:rsidR="000D2FBA" w:rsidRPr="000D2FBA" w:rsidP="000D2FBA">
      <w:pPr>
        <w:spacing w:line="259" w:lineRule="auto"/>
        <w:ind w:left="720"/>
        <w:contextualSpacing/>
        <w:rPr>
          <w:rFonts w:ascii="Times New Roman" w:eastAsia="Calibri" w:hAnsi="Times New Roman" w:cs="Times New Roman"/>
          <w:kern w:val="0"/>
          <w:sz w:val="22"/>
          <w:szCs w:val="22"/>
          <w14:ligatures w14:val="none"/>
        </w:rPr>
      </w:pPr>
    </w:p>
    <w:p w:rsidR="000D2FBA" w:rsidRPr="000D2FBA" w:rsidP="000D2FBA">
      <w:pPr>
        <w:spacing w:line="240" w:lineRule="auto"/>
        <w:ind w:left="720"/>
        <w:contextualSpacing/>
        <w:rPr>
          <w:rFonts w:ascii="Times New Roman" w:eastAsia="Calibri" w:hAnsi="Times New Roman" w:cs="Times New Roman"/>
          <w:kern w:val="0"/>
          <w:sz w:val="22"/>
          <w:szCs w:val="22"/>
          <w14:ligatures w14:val="none"/>
        </w:rPr>
      </w:pPr>
    </w:p>
    <w:p w:rsidR="000D2FBA" w:rsidRPr="000D2FBA" w:rsidP="000D2FBA">
      <w:pPr>
        <w:numPr>
          <w:ilvl w:val="0"/>
          <w:numId w:val="3"/>
        </w:numPr>
        <w:spacing w:line="240" w:lineRule="auto"/>
        <w:contextualSpacing/>
        <w:rPr>
          <w:rFonts w:ascii="Times New Roman" w:eastAsia="Calibri" w:hAnsi="Times New Roman" w:cs="Times New Roman"/>
          <w:kern w:val="0"/>
          <w:sz w:val="22"/>
          <w:szCs w:val="22"/>
          <w14:ligatures w14:val="none"/>
        </w:rPr>
      </w:pPr>
      <w:r w:rsidRPr="000D2FBA">
        <w:rPr>
          <w:rFonts w:ascii="Times New Roman" w:eastAsia="Calibri" w:hAnsi="Times New Roman" w:cs="Times New Roman"/>
          <w:kern w:val="0"/>
          <w:sz w:val="22"/>
          <w:szCs w:val="22"/>
          <w14:ligatures w14:val="none"/>
        </w:rPr>
        <w:t>The Contractor shall not use customized software script, nor shall it be supplied to Government workers at any of the sites used without written permission of the facilities COR.</w:t>
      </w:r>
    </w:p>
    <w:p w:rsidR="000D2FBA" w:rsidRPr="000D2FBA" w:rsidP="000D2FBA">
      <w:pPr>
        <w:spacing w:line="240" w:lineRule="auto"/>
        <w:ind w:left="720"/>
        <w:contextualSpacing/>
        <w:rPr>
          <w:rFonts w:ascii="Times New Roman" w:eastAsia="Calibri" w:hAnsi="Times New Roman" w:cs="Times New Roman"/>
          <w:kern w:val="0"/>
          <w:sz w:val="22"/>
          <w:szCs w:val="22"/>
          <w14:ligatures w14:val="none"/>
        </w:rPr>
      </w:pPr>
    </w:p>
    <w:p w:rsidR="000D2FBA" w:rsidRPr="000D2FBA" w:rsidP="000D2FBA">
      <w:pPr>
        <w:numPr>
          <w:ilvl w:val="0"/>
          <w:numId w:val="3"/>
        </w:numPr>
        <w:spacing w:line="240" w:lineRule="auto"/>
        <w:contextualSpacing/>
        <w:rPr>
          <w:rFonts w:ascii="Times New Roman" w:eastAsia="Calibri" w:hAnsi="Times New Roman" w:cs="Times New Roman"/>
          <w:kern w:val="0"/>
          <w:sz w:val="22"/>
          <w:szCs w:val="22"/>
          <w14:ligatures w14:val="none"/>
        </w:rPr>
      </w:pPr>
      <w:r w:rsidRPr="000D2FBA">
        <w:rPr>
          <w:rFonts w:ascii="Times New Roman" w:eastAsia="Calibri" w:hAnsi="Times New Roman" w:cs="Times New Roman"/>
          <w:kern w:val="0"/>
          <w:sz w:val="22"/>
          <w:szCs w:val="22"/>
          <w14:ligatures w14:val="none"/>
        </w:rPr>
        <w:t>The Contractor shall maintain a telephone emergency assistance number, available 24 hours per day, 7 days a week. If the problem cannot be corrected by telephone or remote support, emergency field service will be initiated.</w:t>
      </w:r>
    </w:p>
    <w:p w:rsidR="000D2FBA" w:rsidRPr="000D2FBA" w:rsidP="000D2FBA">
      <w:pPr>
        <w:spacing w:line="259" w:lineRule="auto"/>
        <w:ind w:left="720"/>
        <w:contextualSpacing/>
        <w:rPr>
          <w:rFonts w:ascii="Times New Roman" w:eastAsia="Calibri" w:hAnsi="Times New Roman" w:cs="Times New Roman"/>
          <w:kern w:val="0"/>
          <w:sz w:val="22"/>
          <w:szCs w:val="22"/>
          <w14:ligatures w14:val="none"/>
        </w:rPr>
      </w:pPr>
    </w:p>
    <w:p w:rsidR="000D2FBA" w:rsidRPr="000D2FBA" w:rsidP="000D2FBA">
      <w:pPr>
        <w:spacing w:line="240" w:lineRule="auto"/>
        <w:ind w:left="720"/>
        <w:contextualSpacing/>
        <w:rPr>
          <w:rFonts w:ascii="Times New Roman" w:eastAsia="Calibri" w:hAnsi="Times New Roman" w:cs="Times New Roman"/>
          <w:kern w:val="0"/>
          <w:sz w:val="22"/>
          <w:szCs w:val="22"/>
          <w14:ligatures w14:val="none"/>
        </w:rPr>
      </w:pPr>
    </w:p>
    <w:p w:rsidR="000D2FBA" w:rsidRPr="000D2FBA" w:rsidP="000D2FBA">
      <w:pPr>
        <w:numPr>
          <w:ilvl w:val="0"/>
          <w:numId w:val="3"/>
        </w:numPr>
        <w:spacing w:line="240" w:lineRule="auto"/>
        <w:contextualSpacing/>
        <w:rPr>
          <w:rFonts w:ascii="Times New Roman" w:eastAsia="Calibri" w:hAnsi="Times New Roman" w:cs="Times New Roman"/>
          <w:kern w:val="0"/>
          <w:sz w:val="22"/>
          <w:szCs w:val="22"/>
          <w14:ligatures w14:val="none"/>
        </w:rPr>
      </w:pPr>
      <w:bookmarkStart w:id="6" w:name="_Hlk213146234"/>
      <w:r w:rsidRPr="000D2FBA">
        <w:rPr>
          <w:rFonts w:ascii="Times New Roman" w:eastAsia="Calibri" w:hAnsi="Times New Roman" w:cs="Times New Roman"/>
          <w:kern w:val="0"/>
          <w:sz w:val="22"/>
          <w:szCs w:val="22"/>
          <w14:ligatures w14:val="none"/>
        </w:rPr>
        <w:t xml:space="preserve">Perform services in accordance with attached </w:t>
      </w:r>
      <w:r w:rsidRPr="000D2FBA">
        <w:rPr>
          <w:rFonts w:ascii="Times New Roman" w:eastAsia="Calibri" w:hAnsi="Times New Roman" w:cs="Times New Roman"/>
          <w:b/>
          <w:bCs/>
          <w:kern w:val="0"/>
          <w:sz w:val="22"/>
          <w:szCs w:val="22"/>
          <w14:ligatures w14:val="none"/>
        </w:rPr>
        <w:t>AGFA</w:t>
      </w:r>
      <w:r w:rsidRPr="000D2FBA">
        <w:rPr>
          <w:rFonts w:ascii="Times New Roman" w:eastAsia="Calibri" w:hAnsi="Times New Roman" w:cs="Times New Roman"/>
          <w:kern w:val="0"/>
          <w:sz w:val="22"/>
          <w:szCs w:val="22"/>
          <w14:ligatures w14:val="none"/>
        </w:rPr>
        <w:t xml:space="preserve"> </w:t>
      </w:r>
      <w:r w:rsidRPr="000D2FBA">
        <w:rPr>
          <w:rFonts w:ascii="Times New Roman" w:eastAsia="Calibri" w:hAnsi="Times New Roman" w:cs="Times New Roman"/>
          <w:b/>
          <w:bCs/>
          <w:kern w:val="0"/>
          <w:sz w:val="22"/>
          <w:szCs w:val="22"/>
          <w14:ligatures w14:val="none"/>
        </w:rPr>
        <w:t>Gold SMA Service Plan</w:t>
      </w:r>
      <w:bookmarkEnd w:id="6"/>
      <w:r w:rsidRPr="000D2FBA">
        <w:rPr>
          <w:rFonts w:ascii="Times New Roman" w:eastAsia="Calibri" w:hAnsi="Times New Roman" w:cs="Times New Roman"/>
          <w:kern w:val="0"/>
          <w:sz w:val="22"/>
          <w:szCs w:val="22"/>
          <w14:ligatures w14:val="none"/>
        </w:rPr>
        <w:t>, see attachment, “Government Gold SMA Terms and Service Description.”</w:t>
      </w:r>
    </w:p>
    <w:p w:rsidR="000D2FBA" w:rsidRPr="000D2FBA" w:rsidP="000D2FBA">
      <w:pPr>
        <w:spacing w:line="240" w:lineRule="auto"/>
        <w:ind w:left="720"/>
        <w:contextualSpacing/>
        <w:rPr>
          <w:rFonts w:ascii="Times New Roman" w:eastAsia="Calibri" w:hAnsi="Times New Roman" w:cs="Times New Roman"/>
          <w:kern w:val="0"/>
          <w:sz w:val="22"/>
          <w:szCs w:val="22"/>
          <w14:ligatures w14:val="none"/>
        </w:rPr>
      </w:pPr>
    </w:p>
    <w:p w:rsidR="000D2FBA" w:rsidRPr="000D2FBA" w:rsidP="000D2FBA">
      <w:pPr>
        <w:numPr>
          <w:ilvl w:val="0"/>
          <w:numId w:val="3"/>
        </w:numPr>
        <w:spacing w:line="240" w:lineRule="auto"/>
        <w:contextualSpacing/>
        <w:rPr>
          <w:rFonts w:ascii="Times New Roman" w:eastAsia="Calibri" w:hAnsi="Times New Roman" w:cs="Times New Roman"/>
          <w:kern w:val="0"/>
          <w:sz w:val="22"/>
          <w:szCs w:val="22"/>
          <w14:ligatures w14:val="none"/>
        </w:rPr>
      </w:pPr>
      <w:r w:rsidRPr="000D2FBA">
        <w:rPr>
          <w:rFonts w:ascii="Times New Roman" w:eastAsia="Calibri" w:hAnsi="Times New Roman" w:cs="Times New Roman"/>
          <w:b/>
          <w:bCs/>
          <w:kern w:val="0"/>
          <w14:ligatures w14:val="none"/>
        </w:rPr>
        <w:t>Waste Removal:</w:t>
      </w:r>
      <w:r w:rsidRPr="000D2FBA">
        <w:rPr>
          <w:rFonts w:ascii="Times New Roman" w:eastAsia="Calibri" w:hAnsi="Times New Roman" w:cs="Times New Roman"/>
          <w:kern w:val="0"/>
          <w14:ligatures w14:val="none"/>
        </w:rPr>
        <w:t xml:space="preserve"> All waste associated with the services rendered on-site at VAGLAHCS must be removed and disposed of appropriately by the contractor.</w:t>
      </w:r>
    </w:p>
    <w:p w:rsidR="000D2FBA" w:rsidRPr="000D2FBA" w:rsidP="000D2FBA">
      <w:pPr>
        <w:spacing w:line="259" w:lineRule="auto"/>
        <w:ind w:left="720"/>
        <w:contextualSpacing/>
        <w:rPr>
          <w:rFonts w:ascii="Times New Roman" w:eastAsia="Calibri" w:hAnsi="Times New Roman" w:cs="Times New Roman"/>
          <w:kern w:val="0"/>
          <w:sz w:val="22"/>
          <w:szCs w:val="22"/>
          <w14:ligatures w14:val="none"/>
        </w:rPr>
      </w:pPr>
    </w:p>
    <w:p w:rsidR="000D2FBA" w:rsidRPr="000D2FBA" w:rsidP="000D2FBA">
      <w:pPr>
        <w:numPr>
          <w:ilvl w:val="0"/>
          <w:numId w:val="3"/>
        </w:numPr>
        <w:spacing w:line="240" w:lineRule="auto"/>
        <w:contextualSpacing/>
        <w:rPr>
          <w:rFonts w:ascii="Times New Roman" w:eastAsia="Calibri" w:hAnsi="Times New Roman" w:cs="Times New Roman"/>
          <w:kern w:val="0"/>
          <w:sz w:val="22"/>
          <w:szCs w:val="22"/>
          <w14:ligatures w14:val="none"/>
        </w:rPr>
      </w:pPr>
      <w:r w:rsidRPr="000D2FBA">
        <w:rPr>
          <w:rFonts w:ascii="Times New Roman" w:eastAsia="Calibri" w:hAnsi="Times New Roman" w:cs="Times New Roman"/>
          <w:b/>
          <w:bCs/>
          <w:kern w:val="0"/>
          <w:sz w:val="22"/>
          <w:szCs w:val="22"/>
          <w14:ligatures w14:val="none"/>
        </w:rPr>
        <w:t>Service Report</w:t>
      </w:r>
      <w:r w:rsidRPr="000D2FBA">
        <w:rPr>
          <w:rFonts w:ascii="Times New Roman" w:eastAsia="Calibri" w:hAnsi="Times New Roman" w:cs="Times New Roman"/>
          <w:kern w:val="0"/>
          <w:sz w:val="22"/>
          <w:szCs w:val="22"/>
          <w14:ligatures w14:val="none"/>
        </w:rPr>
        <w:t>: As proof of all completed work, a service report must be sent to the COR within seven business days of the completion of each service. Failure to carry out the above procedures will be considered as a failure to document the service visit and will constitute a failure to perform</w:t>
      </w:r>
    </w:p>
    <w:p w:rsidR="000D2FBA" w:rsidRPr="000D2FBA" w:rsidP="000D2FBA">
      <w:pPr>
        <w:spacing w:line="259" w:lineRule="auto"/>
        <w:ind w:left="720"/>
        <w:contextualSpacing/>
        <w:rPr>
          <w:rFonts w:ascii="Times New Roman" w:eastAsia="Calibri" w:hAnsi="Times New Roman" w:cs="Times New Roman"/>
          <w:kern w:val="0"/>
          <w:sz w:val="22"/>
          <w:szCs w:val="22"/>
          <w14:ligatures w14:val="none"/>
        </w:rPr>
      </w:pPr>
    </w:p>
    <w:p w:rsidR="000D2FBA" w:rsidRPr="000D2FBA" w:rsidP="000D2FBA">
      <w:pPr>
        <w:numPr>
          <w:ilvl w:val="0"/>
          <w:numId w:val="3"/>
        </w:numPr>
        <w:spacing w:line="240" w:lineRule="auto"/>
        <w:contextualSpacing/>
        <w:rPr>
          <w:rFonts w:ascii="Times New Roman" w:eastAsia="Calibri" w:hAnsi="Times New Roman" w:cs="Times New Roman"/>
          <w:kern w:val="0"/>
          <w:sz w:val="22"/>
          <w:szCs w:val="22"/>
          <w14:ligatures w14:val="none"/>
        </w:rPr>
      </w:pPr>
      <w:r w:rsidRPr="000D2FBA">
        <w:rPr>
          <w:rFonts w:ascii="Times New Roman" w:eastAsia="Calibri" w:hAnsi="Times New Roman" w:cs="Times New Roman"/>
          <w:kern w:val="0"/>
          <w14:ligatures w14:val="none"/>
        </w:rPr>
        <w:t>The cost of the contract will cover all part shipments.</w:t>
      </w:r>
    </w:p>
    <w:p w:rsidR="000D2FBA" w:rsidRPr="000D2FBA" w:rsidP="000D2FBA">
      <w:pPr>
        <w:spacing w:line="259" w:lineRule="auto"/>
        <w:ind w:left="720"/>
        <w:contextualSpacing/>
        <w:rPr>
          <w:rFonts w:ascii="Times New Roman" w:eastAsia="Calibri" w:hAnsi="Times New Roman" w:cs="Times New Roman"/>
          <w:kern w:val="0"/>
          <w:sz w:val="22"/>
          <w:szCs w:val="22"/>
          <w14:ligatures w14:val="none"/>
        </w:rPr>
      </w:pPr>
    </w:p>
    <w:p w:rsidR="000D2FBA" w:rsidRPr="000D2FBA" w:rsidP="000D2FBA">
      <w:pPr>
        <w:numPr>
          <w:ilvl w:val="0"/>
          <w:numId w:val="3"/>
        </w:numPr>
        <w:spacing w:line="240" w:lineRule="auto"/>
        <w:contextualSpacing/>
        <w:rPr>
          <w:rFonts w:ascii="Times New Roman" w:eastAsia="Calibri" w:hAnsi="Times New Roman" w:cs="Times New Roman"/>
          <w:kern w:val="0"/>
          <w:sz w:val="22"/>
          <w:szCs w:val="22"/>
          <w14:ligatures w14:val="none"/>
        </w:rPr>
      </w:pPr>
      <w:r w:rsidRPr="000D2FBA">
        <w:rPr>
          <w:rFonts w:ascii="Times New Roman" w:eastAsia="Calibri" w:hAnsi="Times New Roman" w:cs="Times New Roman"/>
          <w:kern w:val="0"/>
          <w:sz w:val="22"/>
          <w:szCs w:val="22"/>
          <w14:ligatures w14:val="none"/>
        </w:rPr>
        <w:t>Upon discovery of over and above repairs or unforeseen requirements, Contractor shall immediately notify the COR. Parts shall not be procured nor installation or repairs initiated until approval is obtained from the Contracting Officer and appropriate Facilities Staff/POC. Charges for repair, labor and parts shall originate only when required and upon prior approval being granted by the Contracting Officer.</w:t>
      </w:r>
    </w:p>
    <w:p w:rsidR="000D2FBA" w:rsidRPr="000D2FBA" w:rsidP="000D2FBA">
      <w:pPr>
        <w:spacing w:line="259" w:lineRule="auto"/>
        <w:ind w:left="720"/>
        <w:contextualSpacing/>
        <w:rPr>
          <w:rFonts w:ascii="Times New Roman" w:eastAsia="Calibri" w:hAnsi="Times New Roman" w:cs="Times New Roman"/>
          <w:kern w:val="0"/>
          <w:sz w:val="22"/>
          <w:szCs w:val="22"/>
          <w14:ligatures w14:val="none"/>
        </w:rPr>
      </w:pPr>
    </w:p>
    <w:p w:rsidR="000D2FBA" w:rsidRPr="000D2FBA" w:rsidP="000D2FBA">
      <w:pPr>
        <w:numPr>
          <w:ilvl w:val="0"/>
          <w:numId w:val="3"/>
        </w:numPr>
        <w:spacing w:line="240" w:lineRule="auto"/>
        <w:contextualSpacing/>
        <w:rPr>
          <w:rFonts w:ascii="Times New Roman" w:eastAsia="Calibri" w:hAnsi="Times New Roman" w:cs="Times New Roman"/>
          <w:kern w:val="0"/>
          <w:sz w:val="22"/>
          <w:szCs w:val="22"/>
          <w14:ligatures w14:val="none"/>
        </w:rPr>
      </w:pPr>
      <w:r w:rsidRPr="000D2FBA">
        <w:rPr>
          <w:rFonts w:ascii="Times New Roman" w:eastAsia="Calibri" w:hAnsi="Times New Roman" w:cs="Times New Roman"/>
          <w:kern w:val="0"/>
          <w:sz w:val="22"/>
          <w:szCs w:val="22"/>
          <w14:ligatures w14:val="none"/>
        </w:rPr>
        <w:t>Only those services specified herein are authorized. Before performing any service of a non-contract nature, the Contractor shall advise the Contracting Officer of the reasons for the additional work. Changes to the resulting contract are not authorized, unless in writing by the Contracting Officer</w:t>
      </w:r>
    </w:p>
    <w:p w:rsidR="000D2FBA" w:rsidRPr="000D2FBA" w:rsidP="000D2FBA">
      <w:pPr>
        <w:spacing w:line="259" w:lineRule="auto"/>
        <w:ind w:left="720"/>
        <w:contextualSpacing/>
        <w:rPr>
          <w:rFonts w:ascii="Times New Roman" w:eastAsia="Calibri" w:hAnsi="Times New Roman" w:cs="Times New Roman"/>
          <w:kern w:val="0"/>
          <w:sz w:val="22"/>
          <w:szCs w:val="22"/>
          <w14:ligatures w14:val="none"/>
        </w:rPr>
      </w:pPr>
    </w:p>
    <w:p w:rsidR="000D2FBA" w:rsidRPr="000D2FBA" w:rsidP="000D2FBA">
      <w:pPr>
        <w:numPr>
          <w:ilvl w:val="0"/>
          <w:numId w:val="3"/>
        </w:numPr>
        <w:spacing w:line="240" w:lineRule="auto"/>
        <w:contextualSpacing/>
        <w:rPr>
          <w:rFonts w:ascii="Times New Roman" w:eastAsia="Calibri" w:hAnsi="Times New Roman" w:cs="Times New Roman"/>
          <w:kern w:val="0"/>
          <w:sz w:val="22"/>
          <w:szCs w:val="22"/>
          <w14:ligatures w14:val="none"/>
        </w:rPr>
      </w:pPr>
      <w:r w:rsidRPr="000D2FBA">
        <w:rPr>
          <w:rFonts w:ascii="Times New Roman" w:eastAsia="Calibri" w:hAnsi="Times New Roman" w:cs="Times New Roman"/>
          <w:kern w:val="0"/>
          <w:sz w:val="22"/>
          <w:szCs w:val="22"/>
          <w14:ligatures w14:val="none"/>
        </w:rPr>
        <w:t>Government employees may repair contract equipment only with authorization of the contractor</w:t>
      </w:r>
    </w:p>
    <w:p w:rsidR="000D2FBA" w:rsidRPr="000D2FBA" w:rsidP="000D2FBA">
      <w:pPr>
        <w:spacing w:line="240" w:lineRule="auto"/>
        <w:contextualSpacing/>
        <w:rPr>
          <w:rFonts w:ascii="Times New Roman" w:eastAsia="Calibri" w:hAnsi="Times New Roman" w:cs="Times New Roman"/>
          <w:b/>
          <w:bCs/>
          <w:kern w:val="0"/>
          <w:sz w:val="22"/>
          <w:szCs w:val="22"/>
          <w:u w:val="single"/>
          <w14:ligatures w14:val="none"/>
        </w:rPr>
      </w:pPr>
    </w:p>
    <w:p w:rsidR="000D2FBA" w:rsidRPr="000D2FBA" w:rsidP="000D2FBA">
      <w:pPr>
        <w:spacing w:line="240" w:lineRule="auto"/>
        <w:contextualSpacing/>
        <w:rPr>
          <w:rFonts w:ascii="Times New Roman" w:eastAsia="Calibri" w:hAnsi="Times New Roman" w:cs="Times New Roman"/>
          <w:bCs/>
          <w:kern w:val="0"/>
          <w:sz w:val="22"/>
          <w:szCs w:val="22"/>
          <w14:ligatures w14:val="none"/>
        </w:rPr>
      </w:pPr>
    </w:p>
    <w:p w:rsidR="000D2FBA" w:rsidRPr="000D2FBA" w:rsidP="000D2FBA">
      <w:pPr>
        <w:spacing w:line="240" w:lineRule="auto"/>
        <w:contextualSpacing/>
        <w:rPr>
          <w:rFonts w:ascii="Times New Roman" w:eastAsia="Calibri" w:hAnsi="Times New Roman" w:cs="Times New Roman"/>
          <w:b/>
          <w:bCs/>
          <w:kern w:val="0"/>
          <w:sz w:val="22"/>
          <w:szCs w:val="22"/>
          <w:u w:val="single"/>
          <w14:ligatures w14:val="none"/>
        </w:rPr>
      </w:pPr>
    </w:p>
    <w:p w:rsidR="000D2FBA" w:rsidRPr="000D2FBA" w:rsidP="000D2FBA">
      <w:pPr>
        <w:numPr>
          <w:ilvl w:val="1"/>
          <w:numId w:val="4"/>
        </w:numPr>
        <w:spacing w:after="0" w:line="259" w:lineRule="auto"/>
        <w:contextualSpacing/>
        <w:rPr>
          <w:rFonts w:ascii="Times New Roman" w:eastAsia="Calibri" w:hAnsi="Times New Roman" w:cs="Times New Roman"/>
          <w:color w:val="000000"/>
          <w:kern w:val="0"/>
          <w:sz w:val="22"/>
          <w:szCs w:val="22"/>
          <w14:ligatures w14:val="none"/>
        </w:rPr>
      </w:pPr>
      <w:r w:rsidRPr="000D2FBA">
        <w:rPr>
          <w:rFonts w:ascii="Times New Roman" w:eastAsia="Calibri" w:hAnsi="Times New Roman" w:cs="Times New Roman"/>
          <w:b/>
          <w:bCs/>
          <w:color w:val="000000"/>
          <w:kern w:val="0"/>
          <w:sz w:val="22"/>
          <w:szCs w:val="22"/>
          <w14:ligatures w14:val="none"/>
        </w:rPr>
        <w:t>PERIOD OF PERFORMANCE</w:t>
      </w:r>
      <w:r w:rsidRPr="000D2FBA">
        <w:rPr>
          <w:rFonts w:ascii="Times New Roman" w:eastAsia="Calibri" w:hAnsi="Times New Roman" w:cs="Times New Roman"/>
          <w:color w:val="000000"/>
          <w:kern w:val="0"/>
          <w:sz w:val="22"/>
          <w:szCs w:val="22"/>
          <w14:ligatures w14:val="none"/>
        </w:rPr>
        <w:t>.</w:t>
      </w:r>
    </w:p>
    <w:p w:rsidR="000D2FBA" w:rsidRPr="000D2FBA" w:rsidP="000D2FBA">
      <w:pPr>
        <w:spacing w:after="0" w:line="259" w:lineRule="auto"/>
        <w:ind w:left="360"/>
        <w:contextualSpacing/>
        <w:rPr>
          <w:rFonts w:ascii="Times New Roman" w:eastAsia="Calibri" w:hAnsi="Times New Roman" w:cs="Times New Roman"/>
          <w:color w:val="000000"/>
          <w:kern w:val="0"/>
          <w:sz w:val="22"/>
          <w:szCs w:val="22"/>
          <w14:ligatures w14:val="none"/>
        </w:rPr>
      </w:pPr>
      <w:r w:rsidRPr="000D2FBA">
        <w:rPr>
          <w:rFonts w:ascii="Times New Roman" w:eastAsia="Calibri" w:hAnsi="Times New Roman" w:cs="Times New Roman"/>
          <w:color w:val="000000"/>
          <w:kern w:val="0"/>
          <w:sz w:val="22"/>
          <w:szCs w:val="22"/>
          <w14:ligatures w14:val="none"/>
        </w:rPr>
        <w:t xml:space="preserve">  </w:t>
      </w:r>
    </w:p>
    <w:p w:rsidR="000D2FBA" w:rsidRPr="000D2FBA" w:rsidP="000D2FBA">
      <w:pPr>
        <w:spacing w:after="0" w:line="259" w:lineRule="auto"/>
        <w:ind w:left="360"/>
        <w:contextualSpacing/>
        <w:rPr>
          <w:rFonts w:ascii="Times New Roman" w:eastAsia="Calibri" w:hAnsi="Times New Roman" w:cs="Times New Roman"/>
          <w:color w:val="000000"/>
          <w:kern w:val="0"/>
          <w:sz w:val="22"/>
          <w:szCs w:val="22"/>
          <w14:ligatures w14:val="none"/>
        </w:rPr>
      </w:pPr>
      <w:r w:rsidRPr="000D2FBA">
        <w:rPr>
          <w:rFonts w:ascii="Times New Roman" w:eastAsia="Calibri" w:hAnsi="Times New Roman" w:cs="Times New Roman"/>
          <w:color w:val="000000"/>
          <w:kern w:val="0"/>
          <w:sz w:val="22"/>
          <w:szCs w:val="22"/>
          <w14:ligatures w14:val="none"/>
        </w:rPr>
        <w:t xml:space="preserve">Base year: </w:t>
      </w:r>
      <w:bookmarkStart w:id="7" w:name="_Hlk213072719"/>
      <w:r w:rsidRPr="000D2FBA">
        <w:rPr>
          <w:rFonts w:ascii="Times New Roman" w:eastAsia="Calibri" w:hAnsi="Times New Roman" w:cs="Times New Roman"/>
          <w:color w:val="000000"/>
          <w:kern w:val="0"/>
          <w:sz w:val="22"/>
          <w:szCs w:val="22"/>
          <w14:ligatures w14:val="none"/>
        </w:rPr>
        <w:t>02/01/2026 – 01/31/2027</w:t>
      </w:r>
      <w:bookmarkEnd w:id="7"/>
    </w:p>
    <w:p w:rsidR="000D2FBA" w:rsidRPr="000D2FBA" w:rsidP="000D2FBA">
      <w:pPr>
        <w:spacing w:after="0" w:line="259" w:lineRule="auto"/>
        <w:ind w:left="360"/>
        <w:contextualSpacing/>
        <w:rPr>
          <w:rFonts w:ascii="Times New Roman" w:eastAsia="Calibri" w:hAnsi="Times New Roman" w:cs="Times New Roman"/>
          <w:color w:val="000000"/>
          <w:kern w:val="0"/>
          <w:sz w:val="22"/>
          <w:szCs w:val="22"/>
          <w14:ligatures w14:val="none"/>
        </w:rPr>
      </w:pPr>
      <w:r w:rsidRPr="000D2FBA">
        <w:rPr>
          <w:rFonts w:ascii="Times New Roman" w:eastAsia="Calibri" w:hAnsi="Times New Roman" w:cs="Times New Roman"/>
          <w:color w:val="000000"/>
          <w:kern w:val="0"/>
          <w:sz w:val="22"/>
          <w:szCs w:val="22"/>
          <w14:ligatures w14:val="none"/>
        </w:rPr>
        <w:t xml:space="preserve">Option 1:  </w:t>
      </w:r>
      <w:bookmarkStart w:id="8" w:name="_Hlk213072772"/>
      <w:r w:rsidRPr="000D2FBA">
        <w:rPr>
          <w:rFonts w:ascii="Times New Roman" w:eastAsia="Calibri" w:hAnsi="Times New Roman" w:cs="Times New Roman"/>
          <w:color w:val="000000"/>
          <w:kern w:val="0"/>
          <w:sz w:val="22"/>
          <w:szCs w:val="22"/>
          <w14:ligatures w14:val="none"/>
        </w:rPr>
        <w:t>02/01/2027 – 01/31/2028</w:t>
      </w:r>
      <w:bookmarkEnd w:id="8"/>
    </w:p>
    <w:p w:rsidR="000D2FBA" w:rsidRPr="000D2FBA" w:rsidP="000D2FBA">
      <w:pPr>
        <w:spacing w:after="0" w:line="259" w:lineRule="auto"/>
        <w:ind w:left="360"/>
        <w:contextualSpacing/>
        <w:rPr>
          <w:rFonts w:ascii="Times New Roman" w:eastAsia="Calibri" w:hAnsi="Times New Roman" w:cs="Times New Roman"/>
          <w:color w:val="000000"/>
          <w:kern w:val="0"/>
          <w:sz w:val="22"/>
          <w:szCs w:val="22"/>
          <w14:ligatures w14:val="none"/>
        </w:rPr>
      </w:pPr>
      <w:r w:rsidRPr="000D2FBA">
        <w:rPr>
          <w:rFonts w:ascii="Times New Roman" w:eastAsia="Calibri" w:hAnsi="Times New Roman" w:cs="Times New Roman"/>
          <w:color w:val="000000"/>
          <w:kern w:val="0"/>
          <w:sz w:val="22"/>
          <w:szCs w:val="22"/>
          <w14:ligatures w14:val="none"/>
        </w:rPr>
        <w:t>Option 2:  02/01/2028 – 01/31/2029</w:t>
      </w:r>
    </w:p>
    <w:p w:rsidR="000D2FBA" w:rsidRPr="000D2FBA" w:rsidP="000D2FBA">
      <w:pPr>
        <w:spacing w:after="0" w:line="259" w:lineRule="auto"/>
        <w:ind w:left="360"/>
        <w:contextualSpacing/>
        <w:rPr>
          <w:rFonts w:ascii="Times New Roman" w:eastAsia="Calibri" w:hAnsi="Times New Roman" w:cs="Times New Roman"/>
          <w:color w:val="000000"/>
          <w:kern w:val="0"/>
          <w:sz w:val="22"/>
          <w:szCs w:val="22"/>
          <w14:ligatures w14:val="none"/>
        </w:rPr>
      </w:pPr>
      <w:r w:rsidRPr="000D2FBA">
        <w:rPr>
          <w:rFonts w:ascii="Times New Roman" w:eastAsia="Calibri" w:hAnsi="Times New Roman" w:cs="Times New Roman"/>
          <w:color w:val="000000"/>
          <w:kern w:val="0"/>
          <w:sz w:val="22"/>
          <w:szCs w:val="22"/>
          <w14:ligatures w14:val="none"/>
        </w:rPr>
        <w:t>Option 3:  02/01/2029 – 01/31/2030</w:t>
      </w:r>
    </w:p>
    <w:p w:rsidR="000D2FBA" w:rsidRPr="000D2FBA" w:rsidP="000D2FBA">
      <w:pPr>
        <w:spacing w:after="0" w:line="259" w:lineRule="auto"/>
        <w:ind w:left="360"/>
        <w:contextualSpacing/>
        <w:rPr>
          <w:rFonts w:ascii="Times New Roman" w:eastAsia="Calibri" w:hAnsi="Times New Roman" w:cs="Times New Roman"/>
          <w:color w:val="000000"/>
          <w:kern w:val="0"/>
          <w:sz w:val="22"/>
          <w:szCs w:val="22"/>
          <w14:ligatures w14:val="none"/>
        </w:rPr>
      </w:pPr>
      <w:r w:rsidRPr="000D2FBA">
        <w:rPr>
          <w:rFonts w:ascii="Times New Roman" w:eastAsia="Calibri" w:hAnsi="Times New Roman" w:cs="Times New Roman"/>
          <w:color w:val="000000"/>
          <w:kern w:val="0"/>
          <w:sz w:val="22"/>
          <w:szCs w:val="22"/>
          <w14:ligatures w14:val="none"/>
        </w:rPr>
        <w:t>Option 4:  02/01/2030 – 01/31/2031</w:t>
      </w:r>
    </w:p>
    <w:p w:rsidR="000D2FBA" w:rsidRPr="000D2FBA" w:rsidP="000D2FBA">
      <w:pPr>
        <w:spacing w:after="0" w:line="259" w:lineRule="auto"/>
        <w:rPr>
          <w:rFonts w:ascii="Times New Roman" w:eastAsia="Calibri" w:hAnsi="Times New Roman" w:cs="Times New Roman"/>
          <w:color w:val="000000"/>
          <w:kern w:val="0"/>
          <w:sz w:val="22"/>
          <w:szCs w:val="22"/>
          <w14:ligatures w14:val="none"/>
        </w:rPr>
      </w:pPr>
    </w:p>
    <w:p w:rsidR="000D2FBA" w:rsidRPr="000D2FBA" w:rsidP="000D2FBA">
      <w:pPr>
        <w:spacing w:after="0" w:line="259" w:lineRule="auto"/>
        <w:ind w:left="360"/>
        <w:contextualSpacing/>
        <w:rPr>
          <w:rFonts w:ascii="Times New Roman" w:eastAsia="Calibri" w:hAnsi="Times New Roman" w:cs="Times New Roman"/>
          <w:color w:val="000000"/>
          <w:kern w:val="0"/>
          <w:sz w:val="22"/>
          <w:szCs w:val="22"/>
          <w14:ligatures w14:val="none"/>
        </w:rPr>
      </w:pPr>
    </w:p>
    <w:p w:rsidR="000D2FBA" w:rsidRPr="000D2FBA" w:rsidP="000D2FBA">
      <w:pPr>
        <w:spacing w:after="0" w:line="259" w:lineRule="auto"/>
        <w:ind w:left="360"/>
        <w:contextualSpacing/>
        <w:rPr>
          <w:rFonts w:ascii="Times New Roman" w:eastAsia="Calibri" w:hAnsi="Times New Roman" w:cs="Times New Roman"/>
          <w:color w:val="000000"/>
          <w:kern w:val="0"/>
          <w:sz w:val="22"/>
          <w:szCs w:val="22"/>
          <w14:ligatures w14:val="none"/>
        </w:rPr>
      </w:pPr>
      <w:r w:rsidRPr="000D2FBA">
        <w:rPr>
          <w:rFonts w:ascii="Times New Roman" w:eastAsia="Calibri" w:hAnsi="Times New Roman" w:cs="Times New Roman"/>
          <w:color w:val="000000"/>
          <w:kern w:val="0"/>
          <w:sz w:val="22"/>
          <w:szCs w:val="22"/>
          <w14:ligatures w14:val="none"/>
        </w:rPr>
        <w:t xml:space="preserve">Hours: Normal duty hours are 7:00 a.m. through 5:00 p.m., Monday through Friday, not including federal holidays. Contact Biomedical Engineering prior to performing approved services outside of normal duty hours, the Off Tour Nursing Supervisor may be contacted as an alternate at 310-268-3568. </w:t>
      </w:r>
    </w:p>
    <w:p w:rsidR="000D2FBA" w:rsidRPr="000D2FBA" w:rsidP="000D2FBA">
      <w:pPr>
        <w:spacing w:after="0" w:line="259" w:lineRule="auto"/>
        <w:rPr>
          <w:rFonts w:ascii="Times New Roman" w:eastAsia="Calibri" w:hAnsi="Times New Roman" w:cs="Times New Roman"/>
          <w:color w:val="000000"/>
          <w:kern w:val="0"/>
          <w:sz w:val="22"/>
          <w:szCs w:val="22"/>
          <w14:ligatures w14:val="none"/>
        </w:rPr>
      </w:pPr>
    </w:p>
    <w:p w:rsidR="000D2FBA" w:rsidRPr="000D2FBA" w:rsidP="000D2FBA">
      <w:pPr>
        <w:spacing w:after="0" w:line="259" w:lineRule="auto"/>
        <w:rPr>
          <w:rFonts w:ascii="Times New Roman" w:eastAsia="Calibri" w:hAnsi="Times New Roman" w:cs="Times New Roman"/>
          <w:color w:val="000000"/>
          <w:kern w:val="0"/>
          <w:sz w:val="22"/>
          <w:szCs w:val="22"/>
          <w14:ligatures w14:val="none"/>
        </w:rPr>
      </w:pPr>
      <w:r w:rsidRPr="000D2FBA">
        <w:rPr>
          <w:rFonts w:ascii="Times New Roman" w:eastAsia="Calibri" w:hAnsi="Times New Roman" w:cs="Times New Roman"/>
          <w:color w:val="000000"/>
          <w:kern w:val="0"/>
          <w:sz w:val="22"/>
          <w:szCs w:val="22"/>
          <w14:ligatures w14:val="none"/>
        </w:rPr>
        <w:tab/>
      </w:r>
      <w:r w:rsidRPr="000D2FBA">
        <w:rPr>
          <w:rFonts w:ascii="Times New Roman" w:eastAsia="Calibri" w:hAnsi="Times New Roman" w:cs="Times New Roman"/>
          <w:color w:val="000000"/>
          <w:kern w:val="0"/>
          <w:sz w:val="22"/>
          <w:szCs w:val="22"/>
          <w14:ligatures w14:val="none"/>
        </w:rPr>
        <w:tab/>
      </w:r>
    </w:p>
    <w:tbl>
      <w:tblPr>
        <w:tblW w:w="0" w:type="auto"/>
        <w:tblInd w:w="194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3239"/>
        <w:gridCol w:w="4609"/>
      </w:tblGrid>
      <w:tr w:rsidTr="005C6340">
        <w:tblPrEx>
          <w:tblW w:w="0" w:type="auto"/>
          <w:tblInd w:w="194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Ex>
        <w:trPr>
          <w:trHeight w:val="490"/>
        </w:trPr>
        <w:tc>
          <w:tcPr>
            <w:tcW w:w="3239" w:type="dxa"/>
          </w:tcPr>
          <w:p w:rsidR="000D2FBA" w:rsidRPr="000D2FBA" w:rsidP="000D2FBA">
            <w:pPr>
              <w:spacing w:after="0" w:line="259" w:lineRule="auto"/>
              <w:rPr>
                <w:rFonts w:ascii="Times New Roman" w:eastAsia="Calibri" w:hAnsi="Times New Roman" w:cs="Times New Roman"/>
                <w:color w:val="000000"/>
                <w:kern w:val="0"/>
                <w:sz w:val="22"/>
                <w:szCs w:val="22"/>
                <w14:ligatures w14:val="none"/>
              </w:rPr>
            </w:pPr>
            <w:r w:rsidRPr="000D2FBA">
              <w:rPr>
                <w:rFonts w:ascii="Times New Roman" w:eastAsia="Calibri" w:hAnsi="Times New Roman" w:cs="Times New Roman"/>
                <w:color w:val="000000"/>
                <w:kern w:val="0"/>
                <w:sz w:val="22"/>
                <w:szCs w:val="22"/>
                <w14:ligatures w14:val="none"/>
              </w:rPr>
              <w:t>New Year’s Day</w:t>
            </w:r>
          </w:p>
        </w:tc>
        <w:tc>
          <w:tcPr>
            <w:tcW w:w="4609" w:type="dxa"/>
          </w:tcPr>
          <w:p w:rsidR="000D2FBA" w:rsidRPr="000D2FBA" w:rsidP="000D2FBA">
            <w:pPr>
              <w:spacing w:after="0" w:line="259" w:lineRule="auto"/>
              <w:rPr>
                <w:rFonts w:ascii="Times New Roman" w:eastAsia="Calibri" w:hAnsi="Times New Roman" w:cs="Times New Roman"/>
                <w:color w:val="000000"/>
                <w:kern w:val="0"/>
                <w:sz w:val="22"/>
                <w:szCs w:val="22"/>
                <w14:ligatures w14:val="none"/>
              </w:rPr>
            </w:pPr>
            <w:r w:rsidRPr="000D2FBA">
              <w:rPr>
                <w:rFonts w:ascii="Times New Roman" w:eastAsia="Calibri" w:hAnsi="Times New Roman" w:cs="Times New Roman"/>
                <w:color w:val="000000"/>
                <w:kern w:val="0"/>
                <w:sz w:val="22"/>
                <w:szCs w:val="22"/>
                <w14:ligatures w14:val="none"/>
              </w:rPr>
              <w:t>January 01</w:t>
            </w:r>
          </w:p>
        </w:tc>
      </w:tr>
      <w:tr w:rsidTr="005C6340">
        <w:tblPrEx>
          <w:tblW w:w="0" w:type="auto"/>
          <w:tblInd w:w="1941" w:type="dxa"/>
          <w:tblLayout w:type="fixed"/>
          <w:tblCellMar>
            <w:left w:w="0" w:type="dxa"/>
            <w:right w:w="0" w:type="dxa"/>
          </w:tblCellMar>
          <w:tblLook w:val="01E0"/>
        </w:tblPrEx>
        <w:trPr>
          <w:trHeight w:val="491"/>
        </w:trPr>
        <w:tc>
          <w:tcPr>
            <w:tcW w:w="3239" w:type="dxa"/>
          </w:tcPr>
          <w:p w:rsidR="000D2FBA" w:rsidRPr="000D2FBA" w:rsidP="000D2FBA">
            <w:pPr>
              <w:spacing w:after="0" w:line="259" w:lineRule="auto"/>
              <w:rPr>
                <w:rFonts w:ascii="Times New Roman" w:eastAsia="Calibri" w:hAnsi="Times New Roman" w:cs="Times New Roman"/>
                <w:color w:val="000000"/>
                <w:kern w:val="0"/>
                <w:sz w:val="22"/>
                <w:szCs w:val="22"/>
                <w14:ligatures w14:val="none"/>
              </w:rPr>
            </w:pPr>
            <w:r w:rsidRPr="000D2FBA">
              <w:rPr>
                <w:rFonts w:ascii="Times New Roman" w:eastAsia="Calibri" w:hAnsi="Times New Roman" w:cs="Times New Roman"/>
                <w:color w:val="000000"/>
                <w:kern w:val="0"/>
                <w:sz w:val="22"/>
                <w:szCs w:val="22"/>
                <w14:ligatures w14:val="none"/>
              </w:rPr>
              <w:t>Martin Luther King’s Birthday</w:t>
            </w:r>
          </w:p>
        </w:tc>
        <w:tc>
          <w:tcPr>
            <w:tcW w:w="4609" w:type="dxa"/>
          </w:tcPr>
          <w:p w:rsidR="000D2FBA" w:rsidRPr="000D2FBA" w:rsidP="000D2FBA">
            <w:pPr>
              <w:spacing w:after="0" w:line="259" w:lineRule="auto"/>
              <w:rPr>
                <w:rFonts w:ascii="Times New Roman" w:eastAsia="Calibri" w:hAnsi="Times New Roman" w:cs="Times New Roman"/>
                <w:color w:val="000000"/>
                <w:kern w:val="0"/>
                <w:sz w:val="22"/>
                <w:szCs w:val="22"/>
                <w14:ligatures w14:val="none"/>
              </w:rPr>
            </w:pPr>
            <w:r w:rsidRPr="000D2FBA">
              <w:rPr>
                <w:rFonts w:ascii="Times New Roman" w:eastAsia="Calibri" w:hAnsi="Times New Roman" w:cs="Times New Roman"/>
                <w:color w:val="000000"/>
                <w:kern w:val="0"/>
                <w:sz w:val="22"/>
                <w:szCs w:val="22"/>
                <w14:ligatures w14:val="none"/>
              </w:rPr>
              <w:t>Third Monday in January</w:t>
            </w:r>
          </w:p>
        </w:tc>
      </w:tr>
      <w:tr w:rsidTr="005C6340">
        <w:tblPrEx>
          <w:tblW w:w="0" w:type="auto"/>
          <w:tblInd w:w="1941" w:type="dxa"/>
          <w:tblLayout w:type="fixed"/>
          <w:tblCellMar>
            <w:left w:w="0" w:type="dxa"/>
            <w:right w:w="0" w:type="dxa"/>
          </w:tblCellMar>
          <w:tblLook w:val="01E0"/>
        </w:tblPrEx>
        <w:trPr>
          <w:trHeight w:val="490"/>
        </w:trPr>
        <w:tc>
          <w:tcPr>
            <w:tcW w:w="3239" w:type="dxa"/>
          </w:tcPr>
          <w:p w:rsidR="000D2FBA" w:rsidRPr="000D2FBA" w:rsidP="000D2FBA">
            <w:pPr>
              <w:spacing w:after="0" w:line="259" w:lineRule="auto"/>
              <w:rPr>
                <w:rFonts w:ascii="Times New Roman" w:eastAsia="Calibri" w:hAnsi="Times New Roman" w:cs="Times New Roman"/>
                <w:color w:val="000000"/>
                <w:kern w:val="0"/>
                <w:sz w:val="22"/>
                <w:szCs w:val="22"/>
                <w14:ligatures w14:val="none"/>
              </w:rPr>
            </w:pPr>
            <w:r w:rsidRPr="000D2FBA">
              <w:rPr>
                <w:rFonts w:ascii="Times New Roman" w:eastAsia="Calibri" w:hAnsi="Times New Roman" w:cs="Times New Roman"/>
                <w:color w:val="000000"/>
                <w:kern w:val="0"/>
                <w:sz w:val="22"/>
                <w:szCs w:val="22"/>
                <w14:ligatures w14:val="none"/>
              </w:rPr>
              <w:t>President’s Day</w:t>
            </w:r>
          </w:p>
        </w:tc>
        <w:tc>
          <w:tcPr>
            <w:tcW w:w="4609" w:type="dxa"/>
          </w:tcPr>
          <w:p w:rsidR="000D2FBA" w:rsidRPr="000D2FBA" w:rsidP="000D2FBA">
            <w:pPr>
              <w:spacing w:after="0" w:line="259" w:lineRule="auto"/>
              <w:rPr>
                <w:rFonts w:ascii="Times New Roman" w:eastAsia="Calibri" w:hAnsi="Times New Roman" w:cs="Times New Roman"/>
                <w:color w:val="000000"/>
                <w:kern w:val="0"/>
                <w:sz w:val="22"/>
                <w:szCs w:val="22"/>
                <w14:ligatures w14:val="none"/>
              </w:rPr>
            </w:pPr>
            <w:r w:rsidRPr="000D2FBA">
              <w:rPr>
                <w:rFonts w:ascii="Times New Roman" w:eastAsia="Calibri" w:hAnsi="Times New Roman" w:cs="Times New Roman"/>
                <w:color w:val="000000"/>
                <w:kern w:val="0"/>
                <w:sz w:val="22"/>
                <w:szCs w:val="22"/>
                <w14:ligatures w14:val="none"/>
              </w:rPr>
              <w:t>Third Monday in February</w:t>
            </w:r>
          </w:p>
        </w:tc>
      </w:tr>
      <w:tr w:rsidTr="005C6340">
        <w:tblPrEx>
          <w:tblW w:w="0" w:type="auto"/>
          <w:tblInd w:w="1941" w:type="dxa"/>
          <w:tblLayout w:type="fixed"/>
          <w:tblCellMar>
            <w:left w:w="0" w:type="dxa"/>
            <w:right w:w="0" w:type="dxa"/>
          </w:tblCellMar>
          <w:tblLook w:val="01E0"/>
        </w:tblPrEx>
        <w:trPr>
          <w:trHeight w:val="490"/>
        </w:trPr>
        <w:tc>
          <w:tcPr>
            <w:tcW w:w="3239" w:type="dxa"/>
          </w:tcPr>
          <w:p w:rsidR="000D2FBA" w:rsidRPr="000D2FBA" w:rsidP="000D2FBA">
            <w:pPr>
              <w:spacing w:after="0" w:line="259" w:lineRule="auto"/>
              <w:rPr>
                <w:rFonts w:ascii="Times New Roman" w:eastAsia="Calibri" w:hAnsi="Times New Roman" w:cs="Times New Roman"/>
                <w:color w:val="000000"/>
                <w:kern w:val="0"/>
                <w:sz w:val="22"/>
                <w:szCs w:val="22"/>
                <w14:ligatures w14:val="none"/>
              </w:rPr>
            </w:pPr>
            <w:r w:rsidRPr="000D2FBA">
              <w:rPr>
                <w:rFonts w:ascii="Times New Roman" w:eastAsia="Calibri" w:hAnsi="Times New Roman" w:cs="Times New Roman"/>
                <w:color w:val="000000"/>
                <w:kern w:val="0"/>
                <w:sz w:val="22"/>
                <w:szCs w:val="22"/>
                <w14:ligatures w14:val="none"/>
              </w:rPr>
              <w:t>Memorial Day</w:t>
            </w:r>
          </w:p>
        </w:tc>
        <w:tc>
          <w:tcPr>
            <w:tcW w:w="4609" w:type="dxa"/>
          </w:tcPr>
          <w:p w:rsidR="000D2FBA" w:rsidRPr="000D2FBA" w:rsidP="000D2FBA">
            <w:pPr>
              <w:spacing w:after="0" w:line="259" w:lineRule="auto"/>
              <w:rPr>
                <w:rFonts w:ascii="Times New Roman" w:eastAsia="Calibri" w:hAnsi="Times New Roman" w:cs="Times New Roman"/>
                <w:color w:val="000000"/>
                <w:kern w:val="0"/>
                <w:sz w:val="22"/>
                <w:szCs w:val="22"/>
                <w14:ligatures w14:val="none"/>
              </w:rPr>
            </w:pPr>
            <w:r w:rsidRPr="000D2FBA">
              <w:rPr>
                <w:rFonts w:ascii="Times New Roman" w:eastAsia="Calibri" w:hAnsi="Times New Roman" w:cs="Times New Roman"/>
                <w:color w:val="000000"/>
                <w:kern w:val="0"/>
                <w:sz w:val="22"/>
                <w:szCs w:val="22"/>
                <w14:ligatures w14:val="none"/>
              </w:rPr>
              <w:t>Last Monday in May</w:t>
            </w:r>
          </w:p>
        </w:tc>
      </w:tr>
      <w:tr w:rsidTr="005C6340">
        <w:tblPrEx>
          <w:tblW w:w="0" w:type="auto"/>
          <w:tblInd w:w="1941" w:type="dxa"/>
          <w:tblLayout w:type="fixed"/>
          <w:tblCellMar>
            <w:left w:w="0" w:type="dxa"/>
            <w:right w:w="0" w:type="dxa"/>
          </w:tblCellMar>
          <w:tblLook w:val="01E0"/>
        </w:tblPrEx>
        <w:trPr>
          <w:trHeight w:val="490"/>
        </w:trPr>
        <w:tc>
          <w:tcPr>
            <w:tcW w:w="3239" w:type="dxa"/>
          </w:tcPr>
          <w:p w:rsidR="000D2FBA" w:rsidRPr="000D2FBA" w:rsidP="000D2FBA">
            <w:pPr>
              <w:spacing w:after="0" w:line="259" w:lineRule="auto"/>
              <w:rPr>
                <w:rFonts w:ascii="Times New Roman" w:eastAsia="Calibri" w:hAnsi="Times New Roman" w:cs="Times New Roman"/>
                <w:color w:val="000000"/>
                <w:kern w:val="0"/>
                <w:sz w:val="22"/>
                <w:szCs w:val="22"/>
                <w14:ligatures w14:val="none"/>
              </w:rPr>
            </w:pPr>
            <w:r w:rsidRPr="000D2FBA">
              <w:rPr>
                <w:rFonts w:ascii="Times New Roman" w:eastAsia="Calibri" w:hAnsi="Times New Roman" w:cs="Times New Roman"/>
                <w:color w:val="000000"/>
                <w:kern w:val="0"/>
                <w:sz w:val="22"/>
                <w:szCs w:val="22"/>
                <w14:ligatures w14:val="none"/>
              </w:rPr>
              <w:t>Juneteenth</w:t>
            </w:r>
          </w:p>
        </w:tc>
        <w:tc>
          <w:tcPr>
            <w:tcW w:w="4609" w:type="dxa"/>
          </w:tcPr>
          <w:p w:rsidR="000D2FBA" w:rsidRPr="000D2FBA" w:rsidP="000D2FBA">
            <w:pPr>
              <w:spacing w:after="0" w:line="259" w:lineRule="auto"/>
              <w:rPr>
                <w:rFonts w:ascii="Times New Roman" w:eastAsia="Calibri" w:hAnsi="Times New Roman" w:cs="Times New Roman"/>
                <w:color w:val="000000"/>
                <w:kern w:val="0"/>
                <w:sz w:val="22"/>
                <w:szCs w:val="22"/>
                <w14:ligatures w14:val="none"/>
              </w:rPr>
            </w:pPr>
            <w:r w:rsidRPr="000D2FBA">
              <w:rPr>
                <w:rFonts w:ascii="Times New Roman" w:eastAsia="Calibri" w:hAnsi="Times New Roman" w:cs="Times New Roman"/>
                <w:color w:val="000000"/>
                <w:kern w:val="0"/>
                <w:sz w:val="22"/>
                <w:szCs w:val="22"/>
                <w14:ligatures w14:val="none"/>
              </w:rPr>
              <w:t>June 19</w:t>
            </w:r>
          </w:p>
        </w:tc>
      </w:tr>
      <w:tr w:rsidTr="005C6340">
        <w:tblPrEx>
          <w:tblW w:w="0" w:type="auto"/>
          <w:tblInd w:w="1941" w:type="dxa"/>
          <w:tblLayout w:type="fixed"/>
          <w:tblCellMar>
            <w:left w:w="0" w:type="dxa"/>
            <w:right w:w="0" w:type="dxa"/>
          </w:tblCellMar>
          <w:tblLook w:val="01E0"/>
        </w:tblPrEx>
        <w:trPr>
          <w:trHeight w:val="491"/>
        </w:trPr>
        <w:tc>
          <w:tcPr>
            <w:tcW w:w="3239" w:type="dxa"/>
          </w:tcPr>
          <w:p w:rsidR="000D2FBA" w:rsidRPr="000D2FBA" w:rsidP="000D2FBA">
            <w:pPr>
              <w:spacing w:after="0" w:line="259" w:lineRule="auto"/>
              <w:rPr>
                <w:rFonts w:ascii="Times New Roman" w:eastAsia="Calibri" w:hAnsi="Times New Roman" w:cs="Times New Roman"/>
                <w:color w:val="000000"/>
                <w:kern w:val="0"/>
                <w:sz w:val="22"/>
                <w:szCs w:val="22"/>
                <w14:ligatures w14:val="none"/>
              </w:rPr>
            </w:pPr>
            <w:r w:rsidRPr="000D2FBA">
              <w:rPr>
                <w:rFonts w:ascii="Times New Roman" w:eastAsia="Calibri" w:hAnsi="Times New Roman" w:cs="Times New Roman"/>
                <w:color w:val="000000"/>
                <w:kern w:val="0"/>
                <w:sz w:val="22"/>
                <w:szCs w:val="22"/>
                <w14:ligatures w14:val="none"/>
              </w:rPr>
              <w:t>Independence Day</w:t>
            </w:r>
          </w:p>
        </w:tc>
        <w:tc>
          <w:tcPr>
            <w:tcW w:w="4609" w:type="dxa"/>
          </w:tcPr>
          <w:p w:rsidR="000D2FBA" w:rsidRPr="000D2FBA" w:rsidP="000D2FBA">
            <w:pPr>
              <w:spacing w:after="0" w:line="259" w:lineRule="auto"/>
              <w:rPr>
                <w:rFonts w:ascii="Times New Roman" w:eastAsia="Calibri" w:hAnsi="Times New Roman" w:cs="Times New Roman"/>
                <w:color w:val="000000"/>
                <w:kern w:val="0"/>
                <w:sz w:val="22"/>
                <w:szCs w:val="22"/>
                <w14:ligatures w14:val="none"/>
              </w:rPr>
            </w:pPr>
            <w:r w:rsidRPr="000D2FBA">
              <w:rPr>
                <w:rFonts w:ascii="Times New Roman" w:eastAsia="Calibri" w:hAnsi="Times New Roman" w:cs="Times New Roman"/>
                <w:color w:val="000000"/>
                <w:kern w:val="0"/>
                <w:sz w:val="22"/>
                <w:szCs w:val="22"/>
                <w14:ligatures w14:val="none"/>
              </w:rPr>
              <w:t>July 04</w:t>
            </w:r>
          </w:p>
        </w:tc>
      </w:tr>
      <w:tr w:rsidTr="005C6340">
        <w:tblPrEx>
          <w:tblW w:w="0" w:type="auto"/>
          <w:tblInd w:w="1941" w:type="dxa"/>
          <w:tblLayout w:type="fixed"/>
          <w:tblCellMar>
            <w:left w:w="0" w:type="dxa"/>
            <w:right w:w="0" w:type="dxa"/>
          </w:tblCellMar>
          <w:tblLook w:val="01E0"/>
        </w:tblPrEx>
        <w:trPr>
          <w:trHeight w:val="490"/>
        </w:trPr>
        <w:tc>
          <w:tcPr>
            <w:tcW w:w="3239" w:type="dxa"/>
          </w:tcPr>
          <w:p w:rsidR="000D2FBA" w:rsidRPr="000D2FBA" w:rsidP="000D2FBA">
            <w:pPr>
              <w:spacing w:after="0" w:line="259" w:lineRule="auto"/>
              <w:rPr>
                <w:rFonts w:ascii="Times New Roman" w:eastAsia="Calibri" w:hAnsi="Times New Roman" w:cs="Times New Roman"/>
                <w:color w:val="000000"/>
                <w:kern w:val="0"/>
                <w:sz w:val="22"/>
                <w:szCs w:val="22"/>
                <w14:ligatures w14:val="none"/>
              </w:rPr>
            </w:pPr>
            <w:r w:rsidRPr="000D2FBA">
              <w:rPr>
                <w:rFonts w:ascii="Times New Roman" w:eastAsia="Calibri" w:hAnsi="Times New Roman" w:cs="Times New Roman"/>
                <w:color w:val="000000"/>
                <w:kern w:val="0"/>
                <w:sz w:val="22"/>
                <w:szCs w:val="22"/>
                <w14:ligatures w14:val="none"/>
              </w:rPr>
              <w:t>Labor Day</w:t>
            </w:r>
          </w:p>
        </w:tc>
        <w:tc>
          <w:tcPr>
            <w:tcW w:w="4609" w:type="dxa"/>
          </w:tcPr>
          <w:p w:rsidR="000D2FBA" w:rsidRPr="000D2FBA" w:rsidP="000D2FBA">
            <w:pPr>
              <w:spacing w:after="0" w:line="259" w:lineRule="auto"/>
              <w:rPr>
                <w:rFonts w:ascii="Times New Roman" w:eastAsia="Calibri" w:hAnsi="Times New Roman" w:cs="Times New Roman"/>
                <w:color w:val="000000"/>
                <w:kern w:val="0"/>
                <w:sz w:val="22"/>
                <w:szCs w:val="22"/>
                <w14:ligatures w14:val="none"/>
              </w:rPr>
            </w:pPr>
            <w:r w:rsidRPr="000D2FBA">
              <w:rPr>
                <w:rFonts w:ascii="Times New Roman" w:eastAsia="Calibri" w:hAnsi="Times New Roman" w:cs="Times New Roman"/>
                <w:color w:val="000000"/>
                <w:kern w:val="0"/>
                <w:sz w:val="22"/>
                <w:szCs w:val="22"/>
                <w14:ligatures w14:val="none"/>
              </w:rPr>
              <w:t>First Monday in September</w:t>
            </w:r>
          </w:p>
        </w:tc>
      </w:tr>
      <w:tr w:rsidTr="005C6340">
        <w:tblPrEx>
          <w:tblW w:w="0" w:type="auto"/>
          <w:tblInd w:w="1941" w:type="dxa"/>
          <w:tblLayout w:type="fixed"/>
          <w:tblCellMar>
            <w:left w:w="0" w:type="dxa"/>
            <w:right w:w="0" w:type="dxa"/>
          </w:tblCellMar>
          <w:tblLook w:val="01E0"/>
        </w:tblPrEx>
        <w:trPr>
          <w:trHeight w:val="491"/>
        </w:trPr>
        <w:tc>
          <w:tcPr>
            <w:tcW w:w="3239" w:type="dxa"/>
          </w:tcPr>
          <w:p w:rsidR="000D2FBA" w:rsidRPr="000D2FBA" w:rsidP="000D2FBA">
            <w:pPr>
              <w:spacing w:after="0" w:line="259" w:lineRule="auto"/>
              <w:rPr>
                <w:rFonts w:ascii="Times New Roman" w:eastAsia="Calibri" w:hAnsi="Times New Roman" w:cs="Times New Roman"/>
                <w:color w:val="000000"/>
                <w:kern w:val="0"/>
                <w:sz w:val="22"/>
                <w:szCs w:val="22"/>
                <w14:ligatures w14:val="none"/>
              </w:rPr>
            </w:pPr>
            <w:r w:rsidRPr="000D2FBA">
              <w:rPr>
                <w:rFonts w:ascii="Times New Roman" w:eastAsia="Calibri" w:hAnsi="Times New Roman" w:cs="Times New Roman"/>
                <w:color w:val="000000"/>
                <w:kern w:val="0"/>
                <w:sz w:val="22"/>
                <w:szCs w:val="22"/>
                <w14:ligatures w14:val="none"/>
              </w:rPr>
              <w:t>Columbus Day</w:t>
            </w:r>
          </w:p>
        </w:tc>
        <w:tc>
          <w:tcPr>
            <w:tcW w:w="4609" w:type="dxa"/>
          </w:tcPr>
          <w:p w:rsidR="000D2FBA" w:rsidRPr="000D2FBA" w:rsidP="000D2FBA">
            <w:pPr>
              <w:spacing w:after="0" w:line="259" w:lineRule="auto"/>
              <w:rPr>
                <w:rFonts w:ascii="Times New Roman" w:eastAsia="Calibri" w:hAnsi="Times New Roman" w:cs="Times New Roman"/>
                <w:color w:val="000000"/>
                <w:kern w:val="0"/>
                <w:sz w:val="22"/>
                <w:szCs w:val="22"/>
                <w14:ligatures w14:val="none"/>
              </w:rPr>
            </w:pPr>
            <w:r w:rsidRPr="000D2FBA">
              <w:rPr>
                <w:rFonts w:ascii="Times New Roman" w:eastAsia="Calibri" w:hAnsi="Times New Roman" w:cs="Times New Roman"/>
                <w:color w:val="000000"/>
                <w:kern w:val="0"/>
                <w:sz w:val="22"/>
                <w:szCs w:val="22"/>
                <w14:ligatures w14:val="none"/>
              </w:rPr>
              <w:t>Second Monday in October</w:t>
            </w:r>
          </w:p>
        </w:tc>
      </w:tr>
      <w:tr w:rsidTr="005C6340">
        <w:tblPrEx>
          <w:tblW w:w="0" w:type="auto"/>
          <w:tblInd w:w="1941" w:type="dxa"/>
          <w:tblLayout w:type="fixed"/>
          <w:tblCellMar>
            <w:left w:w="0" w:type="dxa"/>
            <w:right w:w="0" w:type="dxa"/>
          </w:tblCellMar>
          <w:tblLook w:val="01E0"/>
        </w:tblPrEx>
        <w:trPr>
          <w:trHeight w:val="490"/>
        </w:trPr>
        <w:tc>
          <w:tcPr>
            <w:tcW w:w="3239" w:type="dxa"/>
          </w:tcPr>
          <w:p w:rsidR="000D2FBA" w:rsidRPr="000D2FBA" w:rsidP="000D2FBA">
            <w:pPr>
              <w:spacing w:after="0" w:line="259" w:lineRule="auto"/>
              <w:rPr>
                <w:rFonts w:ascii="Times New Roman" w:eastAsia="Calibri" w:hAnsi="Times New Roman" w:cs="Times New Roman"/>
                <w:color w:val="000000"/>
                <w:kern w:val="0"/>
                <w:sz w:val="22"/>
                <w:szCs w:val="22"/>
                <w14:ligatures w14:val="none"/>
              </w:rPr>
            </w:pPr>
            <w:r w:rsidRPr="000D2FBA">
              <w:rPr>
                <w:rFonts w:ascii="Times New Roman" w:eastAsia="Calibri" w:hAnsi="Times New Roman" w:cs="Times New Roman"/>
                <w:color w:val="000000"/>
                <w:kern w:val="0"/>
                <w:sz w:val="22"/>
                <w:szCs w:val="22"/>
                <w14:ligatures w14:val="none"/>
              </w:rPr>
              <w:t>Veterans Day</w:t>
            </w:r>
          </w:p>
        </w:tc>
        <w:tc>
          <w:tcPr>
            <w:tcW w:w="4609" w:type="dxa"/>
          </w:tcPr>
          <w:p w:rsidR="000D2FBA" w:rsidRPr="000D2FBA" w:rsidP="000D2FBA">
            <w:pPr>
              <w:spacing w:after="0" w:line="259" w:lineRule="auto"/>
              <w:rPr>
                <w:rFonts w:ascii="Times New Roman" w:eastAsia="Calibri" w:hAnsi="Times New Roman" w:cs="Times New Roman"/>
                <w:color w:val="000000"/>
                <w:kern w:val="0"/>
                <w:sz w:val="22"/>
                <w:szCs w:val="22"/>
                <w14:ligatures w14:val="none"/>
              </w:rPr>
            </w:pPr>
            <w:r w:rsidRPr="000D2FBA">
              <w:rPr>
                <w:rFonts w:ascii="Times New Roman" w:eastAsia="Calibri" w:hAnsi="Times New Roman" w:cs="Times New Roman"/>
                <w:color w:val="000000"/>
                <w:kern w:val="0"/>
                <w:sz w:val="22"/>
                <w:szCs w:val="22"/>
                <w14:ligatures w14:val="none"/>
              </w:rPr>
              <w:t>November 11</w:t>
            </w:r>
          </w:p>
        </w:tc>
      </w:tr>
      <w:tr w:rsidTr="005C6340">
        <w:tblPrEx>
          <w:tblW w:w="0" w:type="auto"/>
          <w:tblInd w:w="1941" w:type="dxa"/>
          <w:tblLayout w:type="fixed"/>
          <w:tblCellMar>
            <w:left w:w="0" w:type="dxa"/>
            <w:right w:w="0" w:type="dxa"/>
          </w:tblCellMar>
          <w:tblLook w:val="01E0"/>
        </w:tblPrEx>
        <w:trPr>
          <w:trHeight w:val="491"/>
        </w:trPr>
        <w:tc>
          <w:tcPr>
            <w:tcW w:w="3239" w:type="dxa"/>
          </w:tcPr>
          <w:p w:rsidR="000D2FBA" w:rsidRPr="000D2FBA" w:rsidP="000D2FBA">
            <w:pPr>
              <w:spacing w:after="0" w:line="259" w:lineRule="auto"/>
              <w:rPr>
                <w:rFonts w:ascii="Times New Roman" w:eastAsia="Calibri" w:hAnsi="Times New Roman" w:cs="Times New Roman"/>
                <w:color w:val="000000"/>
                <w:kern w:val="0"/>
                <w:sz w:val="22"/>
                <w:szCs w:val="22"/>
                <w14:ligatures w14:val="none"/>
              </w:rPr>
            </w:pPr>
            <w:r w:rsidRPr="000D2FBA">
              <w:rPr>
                <w:rFonts w:ascii="Times New Roman" w:eastAsia="Calibri" w:hAnsi="Times New Roman" w:cs="Times New Roman"/>
                <w:color w:val="000000"/>
                <w:kern w:val="0"/>
                <w:sz w:val="22"/>
                <w:szCs w:val="22"/>
                <w14:ligatures w14:val="none"/>
              </w:rPr>
              <w:t>Thanksgiving Day</w:t>
            </w:r>
          </w:p>
        </w:tc>
        <w:tc>
          <w:tcPr>
            <w:tcW w:w="4609" w:type="dxa"/>
          </w:tcPr>
          <w:p w:rsidR="000D2FBA" w:rsidRPr="000D2FBA" w:rsidP="000D2FBA">
            <w:pPr>
              <w:spacing w:after="0" w:line="259" w:lineRule="auto"/>
              <w:rPr>
                <w:rFonts w:ascii="Times New Roman" w:eastAsia="Calibri" w:hAnsi="Times New Roman" w:cs="Times New Roman"/>
                <w:color w:val="000000"/>
                <w:kern w:val="0"/>
                <w:sz w:val="22"/>
                <w:szCs w:val="22"/>
                <w14:ligatures w14:val="none"/>
              </w:rPr>
            </w:pPr>
            <w:r w:rsidRPr="000D2FBA">
              <w:rPr>
                <w:rFonts w:ascii="Times New Roman" w:eastAsia="Calibri" w:hAnsi="Times New Roman" w:cs="Times New Roman"/>
                <w:color w:val="000000"/>
                <w:kern w:val="0"/>
                <w:sz w:val="22"/>
                <w:szCs w:val="22"/>
                <w14:ligatures w14:val="none"/>
              </w:rPr>
              <w:t>Fourth Thursday in November</w:t>
            </w:r>
          </w:p>
        </w:tc>
      </w:tr>
      <w:tr w:rsidTr="005C6340">
        <w:tblPrEx>
          <w:tblW w:w="0" w:type="auto"/>
          <w:tblInd w:w="1941" w:type="dxa"/>
          <w:tblLayout w:type="fixed"/>
          <w:tblCellMar>
            <w:left w:w="0" w:type="dxa"/>
            <w:right w:w="0" w:type="dxa"/>
          </w:tblCellMar>
          <w:tblLook w:val="01E0"/>
        </w:tblPrEx>
        <w:trPr>
          <w:trHeight w:val="490"/>
        </w:trPr>
        <w:tc>
          <w:tcPr>
            <w:tcW w:w="3239" w:type="dxa"/>
          </w:tcPr>
          <w:p w:rsidR="000D2FBA" w:rsidRPr="000D2FBA" w:rsidP="000D2FBA">
            <w:pPr>
              <w:spacing w:after="0" w:line="259" w:lineRule="auto"/>
              <w:rPr>
                <w:rFonts w:ascii="Times New Roman" w:eastAsia="Calibri" w:hAnsi="Times New Roman" w:cs="Times New Roman"/>
                <w:color w:val="000000"/>
                <w:kern w:val="0"/>
                <w:sz w:val="22"/>
                <w:szCs w:val="22"/>
                <w14:ligatures w14:val="none"/>
              </w:rPr>
            </w:pPr>
            <w:r w:rsidRPr="000D2FBA">
              <w:rPr>
                <w:rFonts w:ascii="Times New Roman" w:eastAsia="Calibri" w:hAnsi="Times New Roman" w:cs="Times New Roman"/>
                <w:color w:val="000000"/>
                <w:kern w:val="0"/>
                <w:sz w:val="22"/>
                <w:szCs w:val="22"/>
                <w14:ligatures w14:val="none"/>
              </w:rPr>
              <w:t>Christmas Day</w:t>
            </w:r>
          </w:p>
        </w:tc>
        <w:tc>
          <w:tcPr>
            <w:tcW w:w="4609" w:type="dxa"/>
          </w:tcPr>
          <w:p w:rsidR="000D2FBA" w:rsidRPr="000D2FBA" w:rsidP="000D2FBA">
            <w:pPr>
              <w:spacing w:after="0" w:line="259" w:lineRule="auto"/>
              <w:rPr>
                <w:rFonts w:ascii="Times New Roman" w:eastAsia="Calibri" w:hAnsi="Times New Roman" w:cs="Times New Roman"/>
                <w:color w:val="000000"/>
                <w:kern w:val="0"/>
                <w:sz w:val="22"/>
                <w:szCs w:val="22"/>
                <w14:ligatures w14:val="none"/>
              </w:rPr>
            </w:pPr>
            <w:r w:rsidRPr="000D2FBA">
              <w:rPr>
                <w:rFonts w:ascii="Times New Roman" w:eastAsia="Calibri" w:hAnsi="Times New Roman" w:cs="Times New Roman"/>
                <w:color w:val="000000"/>
                <w:kern w:val="0"/>
                <w:sz w:val="22"/>
                <w:szCs w:val="22"/>
                <w14:ligatures w14:val="none"/>
              </w:rPr>
              <w:t>December 25</w:t>
            </w:r>
          </w:p>
        </w:tc>
      </w:tr>
    </w:tbl>
    <w:p w:rsidR="000D2FBA" w:rsidRPr="000D2FBA" w:rsidP="000D2FBA">
      <w:pPr>
        <w:spacing w:after="0" w:line="259" w:lineRule="auto"/>
        <w:rPr>
          <w:rFonts w:ascii="Times New Roman" w:eastAsia="Calibri" w:hAnsi="Times New Roman" w:cs="Times New Roman"/>
          <w:color w:val="000000"/>
          <w:kern w:val="0"/>
          <w:sz w:val="22"/>
          <w:szCs w:val="22"/>
          <w14:ligatures w14:val="none"/>
        </w:rPr>
      </w:pPr>
    </w:p>
    <w:p w:rsidR="000D2FBA" w:rsidRPr="000D2FBA" w:rsidP="000D2FBA">
      <w:pPr>
        <w:numPr>
          <w:ilvl w:val="1"/>
          <w:numId w:val="4"/>
        </w:numPr>
        <w:spacing w:after="0" w:line="259" w:lineRule="auto"/>
        <w:contextualSpacing/>
        <w:rPr>
          <w:rFonts w:ascii="Times New Roman" w:eastAsia="Calibri" w:hAnsi="Times New Roman" w:cs="Times New Roman"/>
          <w:b/>
          <w:bCs/>
          <w:color w:val="000000"/>
          <w:kern w:val="0"/>
          <w:sz w:val="22"/>
          <w:szCs w:val="22"/>
          <w14:ligatures w14:val="none"/>
        </w:rPr>
      </w:pPr>
      <w:r w:rsidRPr="000D2FBA">
        <w:rPr>
          <w:rFonts w:ascii="Times New Roman" w:eastAsia="Calibri" w:hAnsi="Times New Roman" w:cs="Times New Roman"/>
          <w:b/>
          <w:bCs/>
          <w:color w:val="000000"/>
          <w:kern w:val="0"/>
          <w:sz w:val="22"/>
          <w:szCs w:val="22"/>
          <w14:ligatures w14:val="none"/>
        </w:rPr>
        <w:t>CONTRACTOR EMPLOYEES</w:t>
      </w:r>
    </w:p>
    <w:p w:rsidR="000D2FBA" w:rsidRPr="000D2FBA" w:rsidP="000D2FBA">
      <w:pPr>
        <w:spacing w:after="0" w:line="259" w:lineRule="auto"/>
        <w:ind w:left="360"/>
        <w:contextualSpacing/>
        <w:rPr>
          <w:rFonts w:ascii="Times New Roman" w:eastAsia="Calibri" w:hAnsi="Times New Roman" w:cs="Times New Roman"/>
          <w:b/>
          <w:bCs/>
          <w:color w:val="000000"/>
          <w:kern w:val="0"/>
          <w:sz w:val="22"/>
          <w:szCs w:val="22"/>
          <w14:ligatures w14:val="none"/>
        </w:rPr>
      </w:pPr>
    </w:p>
    <w:p w:rsidR="000D2FBA" w:rsidRPr="000D2FBA" w:rsidP="000D2FBA">
      <w:pPr>
        <w:numPr>
          <w:ilvl w:val="0"/>
          <w:numId w:val="5"/>
        </w:numPr>
        <w:spacing w:line="240" w:lineRule="auto"/>
        <w:contextualSpacing/>
        <w:rPr>
          <w:rFonts w:ascii="Times New Roman" w:eastAsia="Calibri" w:hAnsi="Times New Roman" w:cs="Times New Roman"/>
          <w:bCs/>
          <w:kern w:val="0"/>
          <w:sz w:val="22"/>
          <w:szCs w:val="22"/>
          <w14:ligatures w14:val="none"/>
        </w:rPr>
      </w:pPr>
      <w:r w:rsidRPr="000D2FBA">
        <w:rPr>
          <w:rFonts w:ascii="Times New Roman" w:eastAsia="Calibri" w:hAnsi="Times New Roman" w:cs="Times New Roman"/>
          <w:bCs/>
          <w:kern w:val="0"/>
          <w:sz w:val="22"/>
          <w:szCs w:val="22"/>
          <w14:ligatures w14:val="none"/>
        </w:rPr>
        <w:t xml:space="preserve">The Contractor shall not employ persons for work on this contract if such employee is identified to the Contractor as a potential threat to the health, safety, security, general well-being or operational mission of the installation and its population.  Contract Personnel shall be subject to the same quality assurance standards or exceed current recognized national standards as established by the Joint Commission (JC).  </w:t>
      </w:r>
    </w:p>
    <w:p w:rsidR="000D2FBA" w:rsidRPr="000D2FBA" w:rsidP="000D2FBA">
      <w:pPr>
        <w:spacing w:line="240" w:lineRule="auto"/>
        <w:contextualSpacing/>
        <w:rPr>
          <w:rFonts w:ascii="Times New Roman" w:eastAsia="Calibri" w:hAnsi="Times New Roman" w:cs="Times New Roman"/>
          <w:bCs/>
          <w:kern w:val="0"/>
          <w:sz w:val="22"/>
          <w:szCs w:val="22"/>
          <w14:ligatures w14:val="none"/>
        </w:rPr>
      </w:pPr>
    </w:p>
    <w:p w:rsidR="000D2FBA" w:rsidRPr="000D2FBA" w:rsidP="000D2FBA">
      <w:pPr>
        <w:numPr>
          <w:ilvl w:val="0"/>
          <w:numId w:val="5"/>
        </w:numPr>
        <w:spacing w:line="240" w:lineRule="auto"/>
        <w:contextualSpacing/>
        <w:rPr>
          <w:rFonts w:ascii="Times New Roman" w:eastAsia="Calibri" w:hAnsi="Times New Roman" w:cs="Times New Roman"/>
          <w:bCs/>
          <w:kern w:val="0"/>
          <w:sz w:val="22"/>
          <w:szCs w:val="22"/>
          <w14:ligatures w14:val="none"/>
        </w:rPr>
      </w:pPr>
      <w:r w:rsidRPr="000D2FBA">
        <w:rPr>
          <w:rFonts w:ascii="Times New Roman" w:eastAsia="Calibri" w:hAnsi="Times New Roman" w:cs="Times New Roman"/>
          <w:bCs/>
          <w:kern w:val="0"/>
          <w:sz w:val="22"/>
          <w:szCs w:val="22"/>
          <w14:ligatures w14:val="none"/>
        </w:rPr>
        <w:t xml:space="preserve">Badge.  Contractor shall obtain a “Contractor I.D Badge” from the VA Police. All Contractor personnel are required to wear I.D Badge during the entire time on VA facility. The I.D Badge MUST have an identification picture and shall state the name of the individual and the company represented.  </w:t>
      </w:r>
    </w:p>
    <w:p w:rsidR="000D2FBA" w:rsidRPr="000D2FBA" w:rsidP="000D2FBA">
      <w:pPr>
        <w:spacing w:line="240" w:lineRule="auto"/>
        <w:contextualSpacing/>
        <w:rPr>
          <w:rFonts w:ascii="Times New Roman" w:eastAsia="Calibri" w:hAnsi="Times New Roman" w:cs="Times New Roman"/>
          <w:bCs/>
          <w:kern w:val="0"/>
          <w:sz w:val="22"/>
          <w:szCs w:val="22"/>
          <w14:ligatures w14:val="none"/>
        </w:rPr>
      </w:pPr>
    </w:p>
    <w:p w:rsidR="000D2FBA" w:rsidRPr="000D2FBA" w:rsidP="000D2FBA">
      <w:pPr>
        <w:numPr>
          <w:ilvl w:val="0"/>
          <w:numId w:val="5"/>
        </w:numPr>
        <w:spacing w:line="240" w:lineRule="auto"/>
        <w:contextualSpacing/>
        <w:rPr>
          <w:rFonts w:ascii="Times New Roman" w:eastAsia="Calibri" w:hAnsi="Times New Roman" w:cs="Times New Roman"/>
          <w:bCs/>
          <w:kern w:val="0"/>
          <w:sz w:val="22"/>
          <w:szCs w:val="22"/>
          <w14:ligatures w14:val="none"/>
        </w:rPr>
      </w:pPr>
      <w:r w:rsidRPr="000D2FBA">
        <w:rPr>
          <w:rFonts w:ascii="Times New Roman" w:eastAsia="Calibri" w:hAnsi="Times New Roman" w:cs="Times New Roman"/>
          <w:bCs/>
          <w:kern w:val="0"/>
          <w:sz w:val="22"/>
          <w:szCs w:val="22"/>
          <w14:ligatures w14:val="none"/>
        </w:rPr>
        <w:t>PARKING:  It is the responsibility of the contract personnel to park in the appropriate designated parking areas.  Parking information is available from VA Police &amp; Security Service Office.  The Contractor assumes full responsibility for any parking violations.</w:t>
      </w:r>
    </w:p>
    <w:p w:rsidR="000D2FBA" w:rsidRPr="000D2FBA" w:rsidP="000D2FBA">
      <w:pPr>
        <w:spacing w:line="240" w:lineRule="auto"/>
        <w:contextualSpacing/>
        <w:rPr>
          <w:rFonts w:ascii="Times New Roman" w:eastAsia="Calibri" w:hAnsi="Times New Roman" w:cs="Times New Roman"/>
          <w:bCs/>
          <w:kern w:val="0"/>
          <w:sz w:val="22"/>
          <w:szCs w:val="22"/>
          <w14:ligatures w14:val="none"/>
        </w:rPr>
      </w:pPr>
    </w:p>
    <w:p w:rsidR="000D2FBA" w:rsidRPr="000D2FBA" w:rsidP="000D2FBA">
      <w:pPr>
        <w:numPr>
          <w:ilvl w:val="0"/>
          <w:numId w:val="5"/>
        </w:numPr>
        <w:spacing w:line="240" w:lineRule="auto"/>
        <w:contextualSpacing/>
        <w:rPr>
          <w:rFonts w:ascii="Times New Roman" w:eastAsia="Calibri" w:hAnsi="Times New Roman" w:cs="Times New Roman"/>
          <w:b/>
          <w:bCs/>
          <w:kern w:val="0"/>
          <w:sz w:val="22"/>
          <w:szCs w:val="22"/>
          <w:u w:val="single"/>
          <w14:ligatures w14:val="none"/>
        </w:rPr>
      </w:pPr>
      <w:r w:rsidRPr="000D2FBA">
        <w:rPr>
          <w:rFonts w:ascii="Times New Roman" w:eastAsia="Calibri" w:hAnsi="Times New Roman" w:cs="Times New Roman"/>
          <w:bCs/>
          <w:kern w:val="0"/>
          <w:sz w:val="22"/>
          <w:szCs w:val="22"/>
          <w14:ligatures w14:val="none"/>
        </w:rPr>
        <w:t xml:space="preserve">Smoking is strictly prohibited on the grounds of any VHA facility. Per VHA Directive 1085 dated March 5, 2019, it is VHA policy that all VHA health care facilities, including hospitals, community clinics, administrative offices, and Vet Centers, will be smoke-free for patients, visitors, contractors, volunteers, and vendors effective October 1, 2019. There will no longer be designated smoking areas. </w:t>
      </w:r>
    </w:p>
    <w:p w:rsidR="000D2FBA" w:rsidRPr="000D2FBA" w:rsidP="000D2FBA">
      <w:pPr>
        <w:spacing w:line="259" w:lineRule="auto"/>
        <w:ind w:left="720"/>
        <w:contextualSpacing/>
        <w:rPr>
          <w:rFonts w:ascii="Times New Roman" w:eastAsia="Calibri" w:hAnsi="Times New Roman" w:cs="Times New Roman"/>
          <w:b/>
          <w:bCs/>
          <w:kern w:val="0"/>
          <w:sz w:val="22"/>
          <w:szCs w:val="22"/>
          <w:u w:val="single"/>
          <w14:ligatures w14:val="none"/>
        </w:rPr>
      </w:pPr>
    </w:p>
    <w:p w:rsidR="000D2FBA" w:rsidRPr="000D2FBA" w:rsidP="000D2FBA">
      <w:pPr>
        <w:spacing w:after="0" w:line="259" w:lineRule="auto"/>
        <w:ind w:left="360"/>
        <w:contextualSpacing/>
        <w:rPr>
          <w:rFonts w:ascii="Times New Roman" w:eastAsia="Calibri" w:hAnsi="Times New Roman" w:cs="Times New Roman"/>
          <w:color w:val="000000"/>
          <w:kern w:val="0"/>
          <w:sz w:val="22"/>
          <w:szCs w:val="22"/>
          <w14:ligatures w14:val="none"/>
        </w:rPr>
      </w:pPr>
      <w:r w:rsidRPr="000D2FBA">
        <w:rPr>
          <w:rFonts w:ascii="Times New Roman" w:eastAsia="Calibri" w:hAnsi="Times New Roman" w:cs="Times New Roman"/>
          <w:color w:val="000000"/>
          <w:kern w:val="0"/>
          <w:sz w:val="22"/>
          <w:szCs w:val="22"/>
          <w14:ligatures w14:val="none"/>
        </w:rPr>
        <w:tab/>
      </w:r>
    </w:p>
    <w:p w:rsidR="000D2FBA" w:rsidRPr="000D2FBA" w:rsidP="000D2FBA">
      <w:pPr>
        <w:spacing w:after="0" w:line="259" w:lineRule="auto"/>
        <w:rPr>
          <w:rFonts w:ascii="Times New Roman" w:eastAsia="Calibri" w:hAnsi="Times New Roman" w:cs="Times New Roman"/>
          <w:color w:val="000000"/>
          <w:kern w:val="0"/>
          <w:sz w:val="22"/>
          <w:szCs w:val="22"/>
          <w14:ligatures w14:val="none"/>
        </w:rPr>
      </w:pPr>
      <w:r w:rsidRPr="000D2FBA">
        <w:rPr>
          <w:rFonts w:ascii="Times New Roman" w:eastAsia="Calibri" w:hAnsi="Times New Roman" w:cs="Times New Roman"/>
          <w:color w:val="000000"/>
          <w:kern w:val="0"/>
          <w:sz w:val="22"/>
          <w:szCs w:val="22"/>
          <w14:ligatures w14:val="none"/>
        </w:rPr>
        <w:t xml:space="preserve">2.5.  </w:t>
      </w:r>
      <w:r w:rsidRPr="000D2FBA">
        <w:rPr>
          <w:rFonts w:ascii="Times New Roman" w:eastAsia="Calibri" w:hAnsi="Times New Roman" w:cs="Times New Roman"/>
          <w:b/>
          <w:bCs/>
          <w:color w:val="000000"/>
          <w:kern w:val="0"/>
          <w:sz w:val="22"/>
          <w:szCs w:val="22"/>
          <w14:ligatures w14:val="none"/>
        </w:rPr>
        <w:t>INSURANCE COVERAGE</w:t>
      </w:r>
      <w:r w:rsidRPr="000D2FBA">
        <w:rPr>
          <w:rFonts w:ascii="Times New Roman" w:eastAsia="Calibri" w:hAnsi="Times New Roman" w:cs="Times New Roman"/>
          <w:color w:val="000000"/>
          <w:kern w:val="0"/>
          <w:sz w:val="22"/>
          <w:szCs w:val="22"/>
          <w14:ligatures w14:val="none"/>
        </w:rPr>
        <w:t xml:space="preserve"> </w:t>
      </w:r>
    </w:p>
    <w:p w:rsidR="000D2FBA" w:rsidRPr="000D2FBA" w:rsidP="000D2FBA">
      <w:pPr>
        <w:spacing w:after="0" w:line="259" w:lineRule="auto"/>
        <w:rPr>
          <w:rFonts w:ascii="Times New Roman" w:eastAsia="Calibri" w:hAnsi="Times New Roman" w:cs="Times New Roman"/>
          <w:color w:val="000000"/>
          <w:kern w:val="0"/>
          <w:sz w:val="22"/>
          <w:szCs w:val="22"/>
          <w14:ligatures w14:val="none"/>
        </w:rPr>
      </w:pPr>
    </w:p>
    <w:p w:rsidR="000D2FBA" w:rsidRPr="000D2FBA" w:rsidP="000D2FBA">
      <w:pPr>
        <w:spacing w:after="0" w:line="259" w:lineRule="auto"/>
        <w:rPr>
          <w:rFonts w:ascii="Times New Roman" w:eastAsia="Calibri" w:hAnsi="Times New Roman" w:cs="Times New Roman"/>
          <w:color w:val="000000"/>
          <w:kern w:val="0"/>
          <w:sz w:val="22"/>
          <w:szCs w:val="22"/>
          <w14:ligatures w14:val="none"/>
        </w:rPr>
      </w:pPr>
      <w:r w:rsidRPr="000D2FBA">
        <w:rPr>
          <w:rFonts w:ascii="Times New Roman" w:eastAsia="Calibri" w:hAnsi="Times New Roman" w:cs="Times New Roman"/>
          <w:color w:val="000000"/>
          <w:kern w:val="0"/>
          <w:sz w:val="22"/>
          <w:szCs w:val="22"/>
          <w14:ligatures w14:val="none"/>
        </w:rPr>
        <w:t xml:space="preserve">a.  The Contractor agrees to procure and maintain, while the contract is in effect, Workers Compensation and Employee’s Public Liability Insurance in accordance with Federal and State of California laws. The Contractor </w:t>
      </w:r>
      <w:r w:rsidRPr="000D2FBA">
        <w:rPr>
          <w:rFonts w:ascii="Times New Roman" w:eastAsia="Calibri" w:hAnsi="Times New Roman" w:cs="Times New Roman"/>
          <w:color w:val="000000"/>
          <w:kern w:val="0"/>
          <w:sz w:val="22"/>
          <w:szCs w:val="22"/>
          <w14:ligatures w14:val="none"/>
        </w:rPr>
        <w:t xml:space="preserve">shall be responsible for all damage to property, which may be done by him, or any employee engaged in the performance of this contract. </w:t>
      </w:r>
    </w:p>
    <w:p w:rsidR="000D2FBA" w:rsidRPr="000D2FBA" w:rsidP="000D2FBA">
      <w:pPr>
        <w:spacing w:after="0" w:line="259" w:lineRule="auto"/>
        <w:rPr>
          <w:rFonts w:ascii="Times New Roman" w:eastAsia="Calibri" w:hAnsi="Times New Roman" w:cs="Times New Roman"/>
          <w:color w:val="000000"/>
          <w:kern w:val="0"/>
          <w:sz w:val="22"/>
          <w:szCs w:val="22"/>
          <w14:ligatures w14:val="none"/>
        </w:rPr>
      </w:pPr>
    </w:p>
    <w:p w:rsidR="000D2FBA" w:rsidRPr="000D2FBA" w:rsidP="000D2FBA">
      <w:pPr>
        <w:spacing w:after="0" w:line="259" w:lineRule="auto"/>
        <w:rPr>
          <w:rFonts w:ascii="Times New Roman" w:eastAsia="Calibri" w:hAnsi="Times New Roman" w:cs="Times New Roman"/>
          <w:color w:val="000000"/>
          <w:kern w:val="0"/>
          <w:sz w:val="22"/>
          <w:szCs w:val="22"/>
          <w14:ligatures w14:val="none"/>
        </w:rPr>
      </w:pPr>
      <w:r w:rsidRPr="000D2FBA">
        <w:rPr>
          <w:rFonts w:ascii="Times New Roman" w:eastAsia="Calibri" w:hAnsi="Times New Roman" w:cs="Times New Roman"/>
          <w:color w:val="000000"/>
          <w:kern w:val="0"/>
          <w:sz w:val="22"/>
          <w:szCs w:val="22"/>
          <w14:ligatures w14:val="none"/>
        </w:rPr>
        <w:t>b.  The Government shall be held liable for any or all loss, cost, damage, claim expense or liability whatsoever, because of accident or injury to persons or property of others occurring in the performance of this contract.</w:t>
      </w:r>
    </w:p>
    <w:p w:rsidR="000D2FBA" w:rsidRPr="000D2FBA" w:rsidP="000D2FBA">
      <w:pPr>
        <w:spacing w:after="0" w:line="259" w:lineRule="auto"/>
        <w:rPr>
          <w:rFonts w:ascii="Times New Roman" w:eastAsia="Calibri" w:hAnsi="Times New Roman" w:cs="Times New Roman"/>
          <w:color w:val="000000"/>
          <w:kern w:val="0"/>
          <w:sz w:val="22"/>
          <w:szCs w:val="22"/>
          <w14:ligatures w14:val="none"/>
        </w:rPr>
      </w:pPr>
    </w:p>
    <w:p w:rsidR="000D2FBA" w:rsidRPr="000D2FBA" w:rsidP="000D2FBA">
      <w:pPr>
        <w:spacing w:after="0" w:line="259" w:lineRule="auto"/>
        <w:rPr>
          <w:rFonts w:ascii="Times New Roman" w:eastAsia="Calibri" w:hAnsi="Times New Roman" w:cs="Times New Roman"/>
          <w:color w:val="000000"/>
          <w:kern w:val="0"/>
          <w:sz w:val="22"/>
          <w:szCs w:val="22"/>
          <w14:ligatures w14:val="none"/>
        </w:rPr>
      </w:pPr>
      <w:r w:rsidRPr="000D2FBA">
        <w:rPr>
          <w:rFonts w:ascii="Times New Roman" w:eastAsia="Calibri" w:hAnsi="Times New Roman" w:cs="Times New Roman"/>
          <w:color w:val="000000"/>
          <w:kern w:val="0"/>
          <w:sz w:val="22"/>
          <w:szCs w:val="22"/>
          <w14:ligatures w14:val="none"/>
        </w:rPr>
        <w:t>c.  Before commencing work under this contract, the Contracting Officer shall require the Contractor to furnish certification from his/her insurance company indicating that the coverage specified by FAR 52.228-5 and per FAR Subpart 28.307-2 has been obtained and that it may not be changed or canceled without guaranteed thirty (30) day notice to the Contracting Officer.</w:t>
      </w:r>
    </w:p>
    <w:p w:rsidR="000D2FBA" w:rsidRPr="000D2FBA" w:rsidP="000D2FBA">
      <w:pPr>
        <w:spacing w:after="0" w:line="259" w:lineRule="auto"/>
        <w:rPr>
          <w:rFonts w:ascii="Times New Roman" w:eastAsia="Calibri" w:hAnsi="Times New Roman" w:cs="Times New Roman"/>
          <w:color w:val="000000"/>
          <w:kern w:val="0"/>
          <w:sz w:val="22"/>
          <w:szCs w:val="22"/>
          <w14:ligatures w14:val="none"/>
        </w:rPr>
      </w:pPr>
    </w:p>
    <w:p w:rsidR="000D2FBA" w:rsidRPr="000D2FBA" w:rsidP="000D2FBA">
      <w:pPr>
        <w:spacing w:after="0" w:line="259" w:lineRule="auto"/>
        <w:rPr>
          <w:rFonts w:ascii="Times New Roman" w:eastAsia="Calibri" w:hAnsi="Times New Roman" w:cs="Times New Roman"/>
          <w:color w:val="000000"/>
          <w:kern w:val="0"/>
          <w:sz w:val="22"/>
          <w:szCs w:val="22"/>
          <w14:ligatures w14:val="none"/>
        </w:rPr>
      </w:pPr>
      <w:r w:rsidRPr="000D2FBA">
        <w:rPr>
          <w:rFonts w:ascii="Times New Roman" w:eastAsia="Calibri" w:hAnsi="Times New Roman" w:cs="Times New Roman"/>
          <w:color w:val="000000"/>
          <w:kern w:val="0"/>
          <w:sz w:val="22"/>
          <w:szCs w:val="22"/>
          <w14:ligatures w14:val="none"/>
        </w:rPr>
        <w:t>d.  The Contractor shall furnish to the Contracting Officer within fifteen (15) days of award an Official Certification from the insurance company indicating that the coverage has been obtained and that it may not be changed or cancelled without guaranteed thirty (30) day notice to the Contracting Officer.  New certifications shall be furnished at least thirty (30) days prior to the expiration date of the current insurance policy. The phrase “will endeavor” is not acceptable terms to the Government and such coverage carrying that phrase will be rejected and services may not be rendered until proper certificate is issued.</w:t>
      </w:r>
    </w:p>
    <w:p w:rsidR="000D2FBA" w:rsidRPr="000D2FBA" w:rsidP="000D2FBA">
      <w:pPr>
        <w:spacing w:after="0" w:line="259" w:lineRule="auto"/>
        <w:rPr>
          <w:rFonts w:ascii="Times New Roman" w:eastAsia="Calibri" w:hAnsi="Times New Roman" w:cs="Times New Roman"/>
          <w:color w:val="000000"/>
          <w:kern w:val="0"/>
          <w:sz w:val="22"/>
          <w:szCs w:val="22"/>
          <w14:ligatures w14:val="none"/>
        </w:rPr>
      </w:pPr>
    </w:p>
    <w:p w:rsidR="000D2FBA" w:rsidRPr="000D2FBA" w:rsidP="000D2FBA">
      <w:pPr>
        <w:spacing w:after="0" w:line="259" w:lineRule="auto"/>
        <w:rPr>
          <w:rFonts w:ascii="Times New Roman" w:eastAsia="Calibri" w:hAnsi="Times New Roman" w:cs="Times New Roman"/>
          <w:color w:val="000000"/>
          <w:kern w:val="0"/>
          <w:sz w:val="22"/>
          <w:szCs w:val="22"/>
          <w14:ligatures w14:val="none"/>
        </w:rPr>
      </w:pPr>
      <w:r w:rsidRPr="000D2FBA">
        <w:rPr>
          <w:rFonts w:ascii="Times New Roman" w:eastAsia="Calibri" w:hAnsi="Times New Roman" w:cs="Times New Roman"/>
          <w:color w:val="000000"/>
          <w:kern w:val="0"/>
          <w:sz w:val="22"/>
          <w:szCs w:val="22"/>
          <w14:ligatures w14:val="none"/>
        </w:rPr>
        <w:t>e.</w:t>
      </w:r>
      <w:r w:rsidRPr="000D2FBA">
        <w:rPr>
          <w:rFonts w:ascii="Times New Roman" w:eastAsia="Calibri" w:hAnsi="Times New Roman" w:cs="Times New Roman"/>
          <w:color w:val="000000"/>
          <w:kern w:val="0"/>
          <w:sz w:val="22"/>
          <w:szCs w:val="22"/>
          <w14:ligatures w14:val="none"/>
        </w:rPr>
        <w:tab/>
        <w:t>SUPPLEMENTAL INSURANCE REQUIREMENTS</w:t>
      </w:r>
    </w:p>
    <w:p w:rsidR="000D2FBA" w:rsidRPr="000D2FBA" w:rsidP="000D2FBA">
      <w:pPr>
        <w:spacing w:after="0" w:line="259" w:lineRule="auto"/>
        <w:rPr>
          <w:rFonts w:ascii="Times New Roman" w:eastAsia="Calibri" w:hAnsi="Times New Roman" w:cs="Times New Roman"/>
          <w:color w:val="000000"/>
          <w:kern w:val="0"/>
          <w:sz w:val="22"/>
          <w:szCs w:val="22"/>
          <w14:ligatures w14:val="none"/>
        </w:rPr>
      </w:pPr>
      <w:r w:rsidRPr="000D2FBA">
        <w:rPr>
          <w:rFonts w:ascii="Times New Roman" w:eastAsia="Calibri" w:hAnsi="Times New Roman" w:cs="Times New Roman"/>
          <w:color w:val="000000"/>
          <w:kern w:val="0"/>
          <w:sz w:val="22"/>
          <w:szCs w:val="22"/>
          <w14:ligatures w14:val="none"/>
        </w:rPr>
        <w:t xml:space="preserve">  In accordance with FAR 28.307-2 and FAR 52.228-5, the following minimum coverage shall apply to this contract:</w:t>
      </w:r>
    </w:p>
    <w:p w:rsidR="000D2FBA" w:rsidRPr="000D2FBA" w:rsidP="000D2FBA">
      <w:pPr>
        <w:spacing w:after="0" w:line="259" w:lineRule="auto"/>
        <w:rPr>
          <w:rFonts w:ascii="Times New Roman" w:eastAsia="Calibri" w:hAnsi="Times New Roman" w:cs="Times New Roman"/>
          <w:color w:val="000000"/>
          <w:kern w:val="0"/>
          <w:sz w:val="22"/>
          <w:szCs w:val="22"/>
          <w14:ligatures w14:val="none"/>
        </w:rPr>
      </w:pPr>
      <w:r w:rsidRPr="000D2FBA">
        <w:rPr>
          <w:rFonts w:ascii="Times New Roman" w:eastAsia="Calibri" w:hAnsi="Times New Roman" w:cs="Times New Roman"/>
          <w:color w:val="000000"/>
          <w:kern w:val="0"/>
          <w:sz w:val="22"/>
          <w:szCs w:val="22"/>
          <w14:ligatures w14:val="none"/>
        </w:rPr>
        <w:t xml:space="preserve">  (a) Workers' compensation and employer’s liability: Contractors are required to comply with applicable Federal and State workers' compensation and occupational disease statutes.  If occupational diseases are not compensable under those statutes, they shall be covered under the employer's liability section of the insurance policy, except when contract operations are so commingled with a Contractor's commercial operations that it would not be practical to require this coverage.  Employer's liability coverage of at least $100,000 is required, except in States with exclusive or monopolistic funds that do not permit workers' compensation to be written by private carriers.</w:t>
      </w:r>
    </w:p>
    <w:p w:rsidR="000D2FBA" w:rsidRPr="000D2FBA" w:rsidP="000D2FBA">
      <w:pPr>
        <w:spacing w:after="0" w:line="259" w:lineRule="auto"/>
        <w:rPr>
          <w:rFonts w:ascii="Times New Roman" w:eastAsia="Calibri" w:hAnsi="Times New Roman" w:cs="Times New Roman"/>
          <w:color w:val="000000"/>
          <w:kern w:val="0"/>
          <w:sz w:val="22"/>
          <w:szCs w:val="22"/>
          <w14:ligatures w14:val="none"/>
        </w:rPr>
      </w:pPr>
      <w:r w:rsidRPr="000D2FBA">
        <w:rPr>
          <w:rFonts w:ascii="Times New Roman" w:eastAsia="Calibri" w:hAnsi="Times New Roman" w:cs="Times New Roman"/>
          <w:color w:val="000000"/>
          <w:kern w:val="0"/>
          <w:sz w:val="22"/>
          <w:szCs w:val="22"/>
          <w14:ligatures w14:val="none"/>
        </w:rPr>
        <w:t xml:space="preserve">  (b) General Liability: $500,000.00 per occurrence.</w:t>
      </w:r>
    </w:p>
    <w:p w:rsidR="000D2FBA" w:rsidRPr="000D2FBA" w:rsidP="000D2FBA">
      <w:pPr>
        <w:spacing w:after="0" w:line="259" w:lineRule="auto"/>
        <w:rPr>
          <w:rFonts w:ascii="Times New Roman" w:eastAsia="Calibri" w:hAnsi="Times New Roman" w:cs="Times New Roman"/>
          <w:color w:val="000000"/>
          <w:kern w:val="0"/>
          <w:sz w:val="22"/>
          <w:szCs w:val="22"/>
          <w14:ligatures w14:val="none"/>
        </w:rPr>
      </w:pPr>
      <w:r w:rsidRPr="000D2FBA">
        <w:rPr>
          <w:rFonts w:ascii="Times New Roman" w:eastAsia="Calibri" w:hAnsi="Times New Roman" w:cs="Times New Roman"/>
          <w:color w:val="000000"/>
          <w:kern w:val="0"/>
          <w:sz w:val="22"/>
          <w:szCs w:val="22"/>
          <w14:ligatures w14:val="none"/>
        </w:rPr>
        <w:t xml:space="preserve">  (c) Automobile liability: $200,000.00 per person; $500,000.00 per occurrence and $20,000.00 property damage.</w:t>
      </w:r>
    </w:p>
    <w:p w:rsidR="000D2FBA" w:rsidRPr="000D2FBA" w:rsidP="000D2FBA">
      <w:pPr>
        <w:spacing w:after="0" w:line="259" w:lineRule="auto"/>
        <w:rPr>
          <w:rFonts w:ascii="Times New Roman" w:eastAsia="Calibri" w:hAnsi="Times New Roman" w:cs="Times New Roman"/>
          <w:color w:val="000000"/>
          <w:kern w:val="0"/>
          <w:sz w:val="22"/>
          <w:szCs w:val="22"/>
          <w14:ligatures w14:val="none"/>
        </w:rPr>
      </w:pPr>
      <w:r w:rsidRPr="000D2FBA">
        <w:rPr>
          <w:rFonts w:ascii="Times New Roman" w:eastAsia="Calibri" w:hAnsi="Times New Roman" w:cs="Times New Roman"/>
          <w:color w:val="000000"/>
          <w:kern w:val="0"/>
          <w:sz w:val="22"/>
          <w:szCs w:val="22"/>
          <w14:ligatures w14:val="none"/>
        </w:rPr>
        <w:t xml:space="preserve">  (d) The successful bidder must present to the Contracting Officer, prior to the award, evidence of general liability insurance without any exclusionary clauses for asbestos that would void the general liability coverage.</w:t>
      </w:r>
    </w:p>
    <w:p w:rsidR="000D2FBA" w:rsidRPr="000D2FBA" w:rsidP="000D2FBA">
      <w:pPr>
        <w:spacing w:after="0" w:line="259" w:lineRule="auto"/>
        <w:rPr>
          <w:rFonts w:ascii="Times New Roman" w:eastAsia="Calibri" w:hAnsi="Times New Roman" w:cs="Times New Roman"/>
          <w:color w:val="000000"/>
          <w:kern w:val="0"/>
          <w:sz w:val="22"/>
          <w:szCs w:val="22"/>
          <w14:ligatures w14:val="none"/>
        </w:rPr>
      </w:pPr>
    </w:p>
    <w:p w:rsidR="000D2FBA" w:rsidRPr="000D2FBA" w:rsidP="000D2FBA">
      <w:pPr>
        <w:spacing w:after="0" w:line="259" w:lineRule="auto"/>
        <w:rPr>
          <w:rFonts w:ascii="Times New Roman" w:eastAsia="Calibri" w:hAnsi="Times New Roman" w:cs="Times New Roman"/>
          <w:b/>
          <w:bCs/>
          <w:kern w:val="0"/>
          <w:sz w:val="22"/>
          <w:szCs w:val="22"/>
          <w14:ligatures w14:val="none"/>
        </w:rPr>
      </w:pPr>
      <w:r w:rsidRPr="000D2FBA">
        <w:rPr>
          <w:rFonts w:ascii="Times New Roman" w:eastAsia="Calibri" w:hAnsi="Times New Roman" w:cs="Times New Roman"/>
          <w:b/>
          <w:bCs/>
          <w:kern w:val="0"/>
          <w:sz w:val="22"/>
          <w:szCs w:val="22"/>
          <w14:ligatures w14:val="none"/>
        </w:rPr>
        <w:t>E.1 ADDENDUM to FAR 52.212-1 INSTRUCTIONS TO OFFERORS—COMMERCIAL PRODUCTS AND COMMERCIAL SERVICES</w:t>
      </w:r>
    </w:p>
    <w:p w:rsidR="000D2FBA" w:rsidRPr="000D2FBA" w:rsidP="000D2FBA">
      <w:pPr>
        <w:spacing w:after="0" w:line="259" w:lineRule="auto"/>
        <w:rPr>
          <w:rFonts w:ascii="Times New Roman" w:eastAsia="Calibri" w:hAnsi="Times New Roman" w:cs="Times New Roman"/>
          <w:kern w:val="0"/>
          <w:sz w:val="22"/>
          <w:szCs w:val="22"/>
          <w14:ligatures w14:val="none"/>
        </w:rPr>
      </w:pPr>
    </w:p>
    <w:p w:rsidR="000D2FBA" w:rsidRPr="000D2FBA" w:rsidP="000D2FBA">
      <w:pPr>
        <w:numPr>
          <w:ilvl w:val="0"/>
          <w:numId w:val="6"/>
        </w:numPr>
        <w:spacing w:after="0" w:line="259" w:lineRule="auto"/>
        <w:ind w:left="360"/>
        <w:contextualSpacing/>
        <w:rPr>
          <w:rFonts w:ascii="Times New Roman" w:eastAsia="Calibri" w:hAnsi="Times New Roman" w:cs="Times New Roman"/>
          <w:b/>
          <w:kern w:val="0"/>
          <w:sz w:val="22"/>
          <w:szCs w:val="22"/>
          <w14:ligatures w14:val="none"/>
        </w:rPr>
      </w:pPr>
      <w:r w:rsidRPr="000D2FBA">
        <w:rPr>
          <w:rFonts w:ascii="Times New Roman" w:eastAsia="Calibri" w:hAnsi="Times New Roman" w:cs="Times New Roman"/>
          <w:b/>
          <w:kern w:val="0"/>
          <w:sz w:val="22"/>
          <w:szCs w:val="22"/>
          <w14:ligatures w14:val="none"/>
        </w:rPr>
        <w:t>GENERAL INSTRUCTIONS TO OFFERORS:</w:t>
      </w:r>
    </w:p>
    <w:p w:rsidR="000D2FBA" w:rsidRPr="000D2FBA" w:rsidP="000D2FBA">
      <w:pPr>
        <w:spacing w:after="0" w:line="259" w:lineRule="auto"/>
        <w:rPr>
          <w:rFonts w:ascii="Times New Roman" w:eastAsia="Calibri" w:hAnsi="Times New Roman" w:cs="Times New Roman"/>
          <w:kern w:val="0"/>
          <w:sz w:val="22"/>
          <w:szCs w:val="22"/>
          <w14:ligatures w14:val="none"/>
        </w:rPr>
      </w:pPr>
    </w:p>
    <w:p w:rsidR="000D2FBA" w:rsidRPr="000D2FBA" w:rsidP="000D2FBA">
      <w:pPr>
        <w:spacing w:after="0" w:line="240" w:lineRule="auto"/>
        <w:rPr>
          <w:rFonts w:ascii="Times New Roman" w:eastAsia="Times New Roman" w:hAnsi="Times New Roman" w:cs="Times New Roman"/>
          <w:color w:val="000000"/>
          <w:kern w:val="0"/>
          <w:sz w:val="22"/>
          <w:szCs w:val="22"/>
          <w14:ligatures w14:val="none"/>
        </w:rPr>
      </w:pPr>
      <w:r w:rsidRPr="000D2FBA">
        <w:rPr>
          <w:rFonts w:ascii="Times New Roman" w:eastAsia="Times New Roman" w:hAnsi="Times New Roman" w:cs="Times New Roman"/>
          <w:kern w:val="0"/>
          <w:sz w:val="22"/>
          <w:szCs w:val="22"/>
          <w14:ligatures w14:val="none"/>
        </w:rPr>
        <w:t xml:space="preserve">Submit written offers in accordance with the following instructions, as well as Addendum to FAR 52.212-1, Instruction to Offerors. Oral offers will not be accepted. </w:t>
      </w:r>
      <w:r w:rsidRPr="000D2FBA">
        <w:rPr>
          <w:rFonts w:ascii="Times New Roman" w:eastAsia="Times New Roman" w:hAnsi="Times New Roman" w:cs="Times New Roman"/>
          <w:color w:val="000000"/>
          <w:kern w:val="0"/>
          <w:sz w:val="22"/>
          <w:szCs w:val="22"/>
          <w14:ligatures w14:val="none"/>
        </w:rPr>
        <w:t xml:space="preserve">Complete and submit enclosure 1 via email no later than </w:t>
      </w:r>
      <w:r w:rsidRPr="000D2FBA">
        <w:rPr>
          <w:rFonts w:ascii="Times New Roman" w:eastAsia="Times New Roman" w:hAnsi="Times New Roman" w:cs="Times New Roman"/>
          <w:b/>
          <w:color w:val="000000"/>
          <w:kern w:val="0"/>
          <w:sz w:val="22"/>
          <w:szCs w:val="22"/>
          <w14:ligatures w14:val="none"/>
        </w:rPr>
        <w:t>10am PST Monday, December 1st, 2025,</w:t>
      </w:r>
      <w:r w:rsidRPr="000D2FBA">
        <w:rPr>
          <w:rFonts w:ascii="Times New Roman" w:eastAsia="Times New Roman" w:hAnsi="Times New Roman" w:cs="Times New Roman"/>
          <w:color w:val="000000"/>
          <w:kern w:val="0"/>
          <w:sz w:val="22"/>
          <w:szCs w:val="22"/>
          <w14:ligatures w14:val="none"/>
        </w:rPr>
        <w:t xml:space="preserve"> to </w:t>
      </w:r>
      <w:r>
        <w:fldChar w:fldCharType="begin"/>
      </w:r>
      <w:r>
        <w:instrText xml:space="preserve"> HYPERLINK "mailto:ositadima.ndubizu@va.gov" </w:instrText>
      </w:r>
      <w:r>
        <w:fldChar w:fldCharType="separate"/>
      </w:r>
      <w:r w:rsidRPr="000D2FBA">
        <w:rPr>
          <w:rFonts w:ascii="Times New Roman" w:eastAsia="Times New Roman" w:hAnsi="Times New Roman" w:cs="Times New Roman"/>
          <w:color w:val="0000FF"/>
          <w:kern w:val="0"/>
          <w:sz w:val="22"/>
          <w:szCs w:val="22"/>
          <w:u w:val="single"/>
          <w14:ligatures w14:val="none"/>
        </w:rPr>
        <w:t>ositadima.ndubizu@va.gov</w:t>
      </w:r>
      <w:r>
        <w:fldChar w:fldCharType="end"/>
      </w:r>
      <w:r w:rsidRPr="000D2FBA">
        <w:rPr>
          <w:rFonts w:ascii="Times New Roman" w:eastAsia="Times New Roman" w:hAnsi="Times New Roman" w:cs="Times New Roman"/>
          <w:color w:val="000000"/>
          <w:kern w:val="0"/>
          <w:sz w:val="22"/>
          <w:szCs w:val="22"/>
          <w14:ligatures w14:val="none"/>
        </w:rPr>
        <w:t>. Ensure the following are completed and/or included in the quote packet:</w:t>
      </w:r>
    </w:p>
    <w:p w:rsidR="000D2FBA" w:rsidRPr="000D2FBA" w:rsidP="000D2FBA">
      <w:pPr>
        <w:spacing w:after="0" w:line="240" w:lineRule="auto"/>
        <w:rPr>
          <w:rFonts w:ascii="Times New Roman" w:eastAsia="Times New Roman" w:hAnsi="Times New Roman" w:cs="Times New Roman"/>
          <w:color w:val="000000"/>
          <w:kern w:val="0"/>
          <w:sz w:val="22"/>
          <w:szCs w:val="22"/>
          <w14:ligatures w14:val="none"/>
        </w:rPr>
      </w:pPr>
    </w:p>
    <w:p w:rsidR="000D2FBA" w:rsidRPr="000D2FBA" w:rsidP="000D2FBA">
      <w:pPr>
        <w:numPr>
          <w:ilvl w:val="0"/>
          <w:numId w:val="7"/>
        </w:numPr>
        <w:tabs>
          <w:tab w:val="left" w:pos="360"/>
        </w:tabs>
        <w:spacing w:after="0" w:line="240" w:lineRule="auto"/>
        <w:rPr>
          <w:rFonts w:ascii="Times New Roman" w:eastAsia="Times New Roman" w:hAnsi="Times New Roman" w:cs="Times New Roman"/>
          <w:color w:val="000000"/>
          <w:kern w:val="0"/>
          <w:sz w:val="22"/>
          <w:szCs w:val="22"/>
          <w14:ligatures w14:val="none"/>
        </w:rPr>
      </w:pPr>
      <w:r w:rsidRPr="000D2FBA">
        <w:rPr>
          <w:rFonts w:ascii="Times New Roman" w:eastAsia="Times New Roman" w:hAnsi="Times New Roman" w:cs="Times New Roman"/>
          <w:color w:val="000000"/>
          <w:kern w:val="0"/>
          <w:sz w:val="22"/>
          <w:szCs w:val="22"/>
          <w14:ligatures w14:val="none"/>
        </w:rPr>
        <w:t xml:space="preserve">Vendor Information with UEI number </w:t>
      </w:r>
      <w:r w:rsidRPr="000D2FBA">
        <w:rPr>
          <w:rFonts w:ascii="Times New Roman" w:eastAsia="Times New Roman" w:hAnsi="Times New Roman" w:cs="Times New Roman"/>
          <w:b/>
          <w:bCs/>
          <w:color w:val="000000"/>
          <w:kern w:val="0"/>
          <w:sz w:val="22"/>
          <w:szCs w:val="22"/>
          <w14:ligatures w14:val="none"/>
        </w:rPr>
        <w:t>(Company info and quote should be on Enclosure 1 form pg. 1)</w:t>
      </w:r>
    </w:p>
    <w:p w:rsidR="000D2FBA" w:rsidRPr="000D2FBA" w:rsidP="000D2FBA">
      <w:pPr>
        <w:numPr>
          <w:ilvl w:val="0"/>
          <w:numId w:val="7"/>
        </w:numPr>
        <w:tabs>
          <w:tab w:val="left" w:pos="360"/>
        </w:tabs>
        <w:spacing w:after="0" w:line="240" w:lineRule="auto"/>
        <w:rPr>
          <w:rFonts w:ascii="Times New Roman" w:eastAsia="Times New Roman" w:hAnsi="Times New Roman" w:cs="Times New Roman"/>
          <w:color w:val="000000"/>
          <w:kern w:val="0"/>
          <w:sz w:val="22"/>
          <w:szCs w:val="22"/>
          <w14:ligatures w14:val="none"/>
        </w:rPr>
      </w:pPr>
      <w:r w:rsidRPr="000D2FBA">
        <w:rPr>
          <w:rFonts w:ascii="Times New Roman" w:eastAsia="Times New Roman" w:hAnsi="Times New Roman" w:cs="Times New Roman"/>
          <w:color w:val="000000"/>
          <w:kern w:val="0"/>
          <w:sz w:val="22"/>
          <w:szCs w:val="22"/>
          <w14:ligatures w14:val="none"/>
        </w:rPr>
        <w:t>Acknowledgement of amendments (Enclosure 1 form pg. 1)</w:t>
      </w:r>
    </w:p>
    <w:p w:rsidR="000D2FBA" w:rsidRPr="000D2FBA" w:rsidP="000D2FBA">
      <w:pPr>
        <w:numPr>
          <w:ilvl w:val="0"/>
          <w:numId w:val="7"/>
        </w:numPr>
        <w:tabs>
          <w:tab w:val="left" w:pos="360"/>
        </w:tabs>
        <w:spacing w:after="0" w:line="240" w:lineRule="auto"/>
        <w:rPr>
          <w:rFonts w:ascii="Times New Roman" w:eastAsia="Times New Roman" w:hAnsi="Times New Roman" w:cs="Times New Roman"/>
          <w:color w:val="000000"/>
          <w:kern w:val="0"/>
          <w:sz w:val="22"/>
          <w:szCs w:val="22"/>
          <w14:ligatures w14:val="none"/>
        </w:rPr>
      </w:pPr>
      <w:r w:rsidRPr="000D2FBA">
        <w:rPr>
          <w:rFonts w:ascii="Times New Roman" w:eastAsia="Times New Roman" w:hAnsi="Times New Roman" w:cs="Times New Roman"/>
          <w:color w:val="000000"/>
          <w:kern w:val="0"/>
          <w:sz w:val="22"/>
          <w:szCs w:val="22"/>
          <w14:ligatures w14:val="none"/>
        </w:rPr>
        <w:t>Concurrence/non-concurrence with solicitation terms, conditions, and provisions (Enclosure 1 form pg. 1)</w:t>
      </w:r>
    </w:p>
    <w:p w:rsidR="000D2FBA" w:rsidRPr="000D2FBA" w:rsidP="000D2FBA">
      <w:pPr>
        <w:numPr>
          <w:ilvl w:val="0"/>
          <w:numId w:val="7"/>
        </w:numPr>
        <w:tabs>
          <w:tab w:val="left" w:pos="360"/>
        </w:tabs>
        <w:spacing w:after="0" w:line="240" w:lineRule="auto"/>
        <w:rPr>
          <w:rFonts w:ascii="Times New Roman" w:eastAsia="Times New Roman" w:hAnsi="Times New Roman" w:cs="Times New Roman"/>
          <w:color w:val="000000"/>
          <w:kern w:val="0"/>
          <w:sz w:val="22"/>
          <w:szCs w:val="22"/>
          <w14:ligatures w14:val="none"/>
        </w:rPr>
      </w:pPr>
      <w:r w:rsidRPr="000D2FBA">
        <w:rPr>
          <w:rFonts w:ascii="Times New Roman" w:eastAsia="Times New Roman" w:hAnsi="Times New Roman" w:cs="Times New Roman"/>
          <w:color w:val="000000"/>
          <w:kern w:val="0"/>
          <w:sz w:val="22"/>
          <w:szCs w:val="22"/>
          <w14:ligatures w14:val="none"/>
        </w:rPr>
        <w:t>Schedule of services (Enclosure 1 form pg. 2)</w:t>
      </w:r>
    </w:p>
    <w:p w:rsidR="000D2FBA" w:rsidRPr="000D2FBA" w:rsidP="000D2FBA">
      <w:pPr>
        <w:numPr>
          <w:ilvl w:val="0"/>
          <w:numId w:val="7"/>
        </w:numPr>
        <w:tabs>
          <w:tab w:val="left" w:pos="360"/>
        </w:tabs>
        <w:spacing w:after="0" w:line="240" w:lineRule="auto"/>
        <w:rPr>
          <w:rFonts w:ascii="Times New Roman" w:eastAsia="Times New Roman" w:hAnsi="Times New Roman" w:cs="Times New Roman"/>
          <w:color w:val="000000"/>
          <w:kern w:val="0"/>
          <w:sz w:val="22"/>
          <w:szCs w:val="22"/>
          <w14:ligatures w14:val="none"/>
        </w:rPr>
      </w:pPr>
      <w:r w:rsidRPr="000D2FBA">
        <w:rPr>
          <w:rFonts w:ascii="Times New Roman" w:eastAsia="Times New Roman" w:hAnsi="Times New Roman" w:cs="Times New Roman"/>
          <w:color w:val="000000"/>
          <w:kern w:val="0"/>
          <w:sz w:val="22"/>
          <w:szCs w:val="22"/>
          <w14:ligatures w14:val="none"/>
        </w:rPr>
        <w:t xml:space="preserve">FAR </w:t>
      </w:r>
      <w:r>
        <w:fldChar w:fldCharType="begin"/>
      </w:r>
      <w:r>
        <w:instrText xml:space="preserve"> HYPERLINK "http://farsite.hill.af.mil/reghtml/regs/far2afmcfars/fardfars/far/52_000.htm" \l "P1697_239202" </w:instrText>
      </w:r>
      <w:r>
        <w:fldChar w:fldCharType="separate"/>
      </w:r>
      <w:r w:rsidRPr="000D2FBA">
        <w:rPr>
          <w:rFonts w:ascii="Times New Roman" w:eastAsia="Times New Roman" w:hAnsi="Times New Roman" w:cs="Times New Roman"/>
          <w:color w:val="0000FF"/>
          <w:kern w:val="0"/>
          <w:sz w:val="22"/>
          <w:szCs w:val="22"/>
          <w:u w:val="single"/>
          <w14:ligatures w14:val="none"/>
        </w:rPr>
        <w:t>52.212-3</w:t>
      </w:r>
      <w:r>
        <w:fldChar w:fldCharType="end"/>
      </w:r>
      <w:r w:rsidRPr="000D2FBA">
        <w:rPr>
          <w:rFonts w:ascii="Times New Roman" w:eastAsia="Times New Roman" w:hAnsi="Times New Roman" w:cs="Times New Roman"/>
          <w:color w:val="000000"/>
          <w:kern w:val="0"/>
          <w:sz w:val="22"/>
          <w:szCs w:val="22"/>
          <w14:ligatures w14:val="none"/>
        </w:rPr>
        <w:t>, Offeror Representations and Certifications -- Commercial Products and Commercial Services (Enclosure 1 form pg. 4)</w:t>
      </w:r>
    </w:p>
    <w:p w:rsidR="000D2FBA" w:rsidRPr="000D2FBA" w:rsidP="000D2FBA">
      <w:pPr>
        <w:numPr>
          <w:ilvl w:val="0"/>
          <w:numId w:val="7"/>
        </w:numPr>
        <w:spacing w:line="259" w:lineRule="auto"/>
        <w:contextualSpacing/>
        <w:rPr>
          <w:rFonts w:ascii="Times New Roman" w:eastAsia="Calibri" w:hAnsi="Times New Roman" w:cs="Times New Roman"/>
          <w:kern w:val="0"/>
          <w:sz w:val="22"/>
          <w:szCs w:val="22"/>
          <w14:ligatures w14:val="none"/>
        </w:rPr>
      </w:pPr>
      <w:r w:rsidRPr="000D2FBA">
        <w:rPr>
          <w:rFonts w:ascii="Times New Roman" w:eastAsia="Times New Roman" w:hAnsi="Times New Roman" w:cs="Times New Roman"/>
          <w:color w:val="000000"/>
          <w:kern w:val="0"/>
          <w:sz w:val="22"/>
          <w:szCs w:val="22"/>
          <w14:ligatures w14:val="none"/>
        </w:rPr>
        <w:t>VAAR 852.219-75, VA Notice of Limitations on Subcontracting - Certificate of Compliance for Services and Construction (</w:t>
      </w:r>
      <w:r w:rsidRPr="000D2FBA">
        <w:rPr>
          <w:rFonts w:ascii="Times New Roman" w:eastAsia="Calibri" w:hAnsi="Times New Roman" w:cs="Times New Roman"/>
          <w:color w:val="000000"/>
          <w:kern w:val="0"/>
          <w:sz w:val="22"/>
          <w:szCs w:val="22"/>
          <w14:ligatures w14:val="none"/>
        </w:rPr>
        <w:t xml:space="preserve">Enclosure 1 form </w:t>
      </w:r>
      <w:r w:rsidRPr="000D2FBA">
        <w:rPr>
          <w:rFonts w:ascii="Times New Roman" w:eastAsia="Times New Roman" w:hAnsi="Times New Roman" w:cs="Times New Roman"/>
          <w:color w:val="000000"/>
          <w:kern w:val="0"/>
          <w:sz w:val="22"/>
          <w:szCs w:val="22"/>
          <w14:ligatures w14:val="none"/>
        </w:rPr>
        <w:t>pg. 2)</w:t>
      </w:r>
    </w:p>
    <w:p w:rsidR="000D2FBA" w:rsidRPr="000D2FBA" w:rsidP="000D2FBA">
      <w:pPr>
        <w:spacing w:after="0" w:line="259" w:lineRule="auto"/>
        <w:rPr>
          <w:rFonts w:ascii="Times New Roman" w:eastAsia="Calibri" w:hAnsi="Times New Roman" w:cs="Times New Roman"/>
          <w:b/>
          <w:bCs/>
          <w:kern w:val="0"/>
          <w:sz w:val="22"/>
          <w:szCs w:val="22"/>
          <w14:ligatures w14:val="none"/>
        </w:rPr>
      </w:pPr>
      <w:r w:rsidRPr="000D2FBA">
        <w:rPr>
          <w:rFonts w:ascii="Times New Roman" w:eastAsia="Calibri" w:hAnsi="Times New Roman" w:cs="Times New Roman"/>
          <w:b/>
          <w:bCs/>
          <w:kern w:val="0"/>
          <w:sz w:val="22"/>
          <w:szCs w:val="22"/>
          <w14:ligatures w14:val="none"/>
        </w:rPr>
        <w:t>Company info and quote should be on the attached Enclosure 1 form.  All other forms of offer will not be accepted.  Your enclosure form, capabilities statement/experience and any certifications/Training should be sent in one email on separate email attachments, or it will not be accepted.</w:t>
      </w:r>
    </w:p>
    <w:p w:rsidR="000D2FBA" w:rsidRPr="000D2FBA" w:rsidP="000D2FBA">
      <w:pPr>
        <w:spacing w:after="0" w:line="259" w:lineRule="auto"/>
        <w:rPr>
          <w:rFonts w:ascii="Times New Roman" w:eastAsia="Calibri" w:hAnsi="Times New Roman" w:cs="Times New Roman"/>
          <w:b/>
          <w:bCs/>
          <w:kern w:val="0"/>
          <w:sz w:val="22"/>
          <w:szCs w:val="22"/>
          <w14:ligatures w14:val="none"/>
        </w:rPr>
      </w:pPr>
    </w:p>
    <w:p w:rsidR="000D2FBA" w:rsidRPr="000D2FBA" w:rsidP="000D2FBA">
      <w:pPr>
        <w:numPr>
          <w:ilvl w:val="0"/>
          <w:numId w:val="6"/>
        </w:numPr>
        <w:spacing w:after="0" w:line="259" w:lineRule="auto"/>
        <w:ind w:left="360"/>
        <w:contextualSpacing/>
        <w:rPr>
          <w:rFonts w:ascii="Times New Roman" w:eastAsia="Calibri" w:hAnsi="Times New Roman" w:cs="Times New Roman"/>
          <w:kern w:val="0"/>
          <w:sz w:val="22"/>
          <w:szCs w:val="22"/>
          <w14:ligatures w14:val="none"/>
        </w:rPr>
      </w:pPr>
      <w:r w:rsidRPr="000D2FBA">
        <w:rPr>
          <w:rFonts w:ascii="Times New Roman" w:eastAsia="Calibri" w:hAnsi="Times New Roman" w:cs="Times New Roman"/>
          <w:b/>
          <w:bCs/>
          <w:kern w:val="0"/>
          <w:sz w:val="22"/>
          <w:szCs w:val="22"/>
          <w14:ligatures w14:val="none"/>
        </w:rPr>
        <w:t>SPECIAL STANDARDS OF RESPONSIBILITY</w:t>
      </w:r>
      <w:r w:rsidRPr="000D2FBA">
        <w:rPr>
          <w:rFonts w:ascii="Times New Roman" w:eastAsia="Calibri" w:hAnsi="Times New Roman" w:cs="Times New Roman"/>
          <w:kern w:val="0"/>
          <w:sz w:val="22"/>
          <w:szCs w:val="22"/>
          <w14:ligatures w14:val="none"/>
        </w:rPr>
        <w:t xml:space="preserve"> – To assist the contracting officer in determining if the special standards of responsibility applicable to this procurement are met, offerors are asked to provide the following information with their [offers].  Failure to include this information could result in a contracting officer’s determination that an otherwise successful offeror is not eligible for the contract award.</w:t>
      </w:r>
    </w:p>
    <w:p w:rsidR="000D2FBA" w:rsidRPr="000D2FBA" w:rsidP="000D2FBA">
      <w:pPr>
        <w:spacing w:after="0" w:line="259" w:lineRule="auto"/>
        <w:rPr>
          <w:rFonts w:ascii="Calibri" w:eastAsia="Calibri" w:hAnsi="Calibri" w:cs="Times New Roman"/>
          <w:b/>
          <w:bCs/>
          <w:kern w:val="0"/>
          <w:sz w:val="22"/>
          <w:szCs w:val="22"/>
          <w14:ligatures w14:val="none"/>
        </w:rPr>
      </w:pPr>
    </w:p>
    <w:p w:rsidR="000D2FBA" w:rsidRPr="000D2FBA" w:rsidP="000D2FBA">
      <w:pPr>
        <w:spacing w:after="0" w:line="259" w:lineRule="auto"/>
        <w:rPr>
          <w:rFonts w:ascii="Times New Roman" w:eastAsia="Calibri" w:hAnsi="Times New Roman" w:cs="Times New Roman"/>
          <w:kern w:val="0"/>
          <w:sz w:val="22"/>
          <w:szCs w:val="22"/>
          <w14:ligatures w14:val="none"/>
        </w:rPr>
      </w:pPr>
      <w:bookmarkStart w:id="9" w:name="_Hlk198292278"/>
      <w:r w:rsidRPr="000D2FBA">
        <w:rPr>
          <w:rFonts w:ascii="Times New Roman" w:eastAsia="Calibri" w:hAnsi="Times New Roman" w:cs="Times New Roman"/>
          <w:kern w:val="0"/>
          <w:sz w:val="22"/>
          <w:szCs w:val="22"/>
          <w14:ligatures w14:val="none"/>
        </w:rPr>
        <w:t> </w:t>
      </w:r>
    </w:p>
    <w:p w:rsidR="000D2FBA" w:rsidRPr="000D2FBA" w:rsidP="000D2FBA">
      <w:pPr>
        <w:spacing w:after="0" w:line="259" w:lineRule="auto"/>
        <w:ind w:left="720"/>
        <w:rPr>
          <w:rFonts w:ascii="Times New Roman" w:eastAsia="Calibri" w:hAnsi="Times New Roman" w:cs="Times New Roman"/>
          <w:kern w:val="0"/>
          <w:sz w:val="22"/>
          <w:szCs w:val="22"/>
          <w14:ligatures w14:val="none"/>
        </w:rPr>
      </w:pPr>
      <w:bookmarkEnd w:id="9"/>
      <w:r w:rsidRPr="000D2FBA">
        <w:rPr>
          <w:rFonts w:ascii="Times New Roman" w:eastAsia="Calibri" w:hAnsi="Times New Roman" w:cs="Times New Roman"/>
          <w:kern w:val="0"/>
          <w:sz w:val="22"/>
          <w:szCs w:val="22"/>
          <w14:ligatures w14:val="none"/>
        </w:rPr>
        <w:t xml:space="preserve">SP1: </w:t>
      </w:r>
      <w:r w:rsidRPr="000D2FBA">
        <w:rPr>
          <w:rFonts w:ascii="Times New Roman" w:eastAsia="Calibri" w:hAnsi="Times New Roman" w:cs="Times New Roman"/>
          <w:b/>
          <w:bCs/>
          <w:kern w:val="0"/>
          <w:sz w:val="22"/>
          <w:szCs w:val="22"/>
          <w14:ligatures w14:val="none"/>
        </w:rPr>
        <w:t>Specialized Experience</w:t>
      </w:r>
      <w:r w:rsidRPr="000D2FBA">
        <w:rPr>
          <w:rFonts w:ascii="Times New Roman" w:eastAsia="Calibri" w:hAnsi="Times New Roman" w:cs="Times New Roman"/>
          <w:kern w:val="0"/>
          <w:sz w:val="22"/>
          <w:szCs w:val="22"/>
          <w14:ligatures w14:val="none"/>
        </w:rPr>
        <w:t xml:space="preserve">.  </w:t>
      </w:r>
      <w:bookmarkStart w:id="10" w:name="_Hlk211609411"/>
      <w:r w:rsidRPr="000D2FBA">
        <w:rPr>
          <w:rFonts w:ascii="Times New Roman" w:eastAsia="Calibri" w:hAnsi="Times New Roman" w:cs="Times New Roman"/>
          <w:kern w:val="0"/>
          <w:sz w:val="22"/>
          <w:szCs w:val="22"/>
          <w14:ligatures w14:val="none"/>
        </w:rPr>
        <w:t xml:space="preserve">Offeror </w:t>
      </w:r>
      <w:bookmarkEnd w:id="10"/>
      <w:r w:rsidRPr="000D2FBA">
        <w:rPr>
          <w:rFonts w:ascii="Times New Roman" w:eastAsia="Calibri" w:hAnsi="Times New Roman" w:cs="Times New Roman"/>
          <w:kern w:val="0"/>
          <w:sz w:val="22"/>
          <w:szCs w:val="22"/>
          <w14:ligatures w14:val="none"/>
        </w:rPr>
        <w:t>must be an authorized service provider for AGFA Healthcare Equipment and is able to perform services in accordance with attached AGFA Gold SMA Service Plan. The offeror must produce AGFA documentation attesting to their status as an approved service provider. If Offeror intends to satisfy this requirement through use of a proposed subcontractor(s), Offeror must provide this information for each proposed subcontractor and Offeror must identify what work will be performed by each proposed subcontractor and what work will be performed by Offeror. </w:t>
      </w:r>
    </w:p>
    <w:p w:rsidR="000D2FBA" w:rsidRPr="000D2FBA" w:rsidP="000D2FBA">
      <w:pPr>
        <w:spacing w:after="0" w:line="259" w:lineRule="auto"/>
        <w:ind w:left="720"/>
        <w:rPr>
          <w:rFonts w:ascii="Times New Roman" w:eastAsia="Calibri" w:hAnsi="Times New Roman" w:cs="Times New Roman"/>
          <w:kern w:val="0"/>
          <w:sz w:val="22"/>
          <w:szCs w:val="22"/>
          <w14:ligatures w14:val="none"/>
        </w:rPr>
      </w:pPr>
    </w:p>
    <w:p w:rsidR="000D2FBA" w:rsidRPr="000D2FBA" w:rsidP="000D2FBA">
      <w:pPr>
        <w:spacing w:after="0" w:line="259" w:lineRule="auto"/>
        <w:ind w:left="4032" w:firstLine="288"/>
        <w:rPr>
          <w:rFonts w:ascii="Times New Roman" w:eastAsia="Calibri" w:hAnsi="Times New Roman" w:cs="Times New Roman"/>
          <w:kern w:val="0"/>
          <w:sz w:val="22"/>
          <w:szCs w:val="22"/>
          <w14:ligatures w14:val="none"/>
        </w:rPr>
      </w:pPr>
      <w:r w:rsidRPr="000D2FBA">
        <w:rPr>
          <w:rFonts w:ascii="Times New Roman" w:eastAsia="Calibri" w:hAnsi="Times New Roman" w:cs="Times New Roman"/>
          <w:kern w:val="0"/>
          <w:sz w:val="22"/>
          <w:szCs w:val="22"/>
          <w14:ligatures w14:val="none"/>
        </w:rPr>
        <w:t>(End of provision) </w:t>
      </w:r>
    </w:p>
    <w:p w:rsidR="000D2FBA" w:rsidRPr="000D2FBA" w:rsidP="000D2FBA">
      <w:pPr>
        <w:spacing w:after="0" w:line="259" w:lineRule="auto"/>
        <w:rPr>
          <w:rFonts w:ascii="Times New Roman" w:eastAsia="Calibri" w:hAnsi="Times New Roman" w:cs="Times New Roman"/>
          <w:kern w:val="0"/>
          <w:sz w:val="22"/>
          <w:szCs w:val="22"/>
          <w14:ligatures w14:val="none"/>
        </w:rPr>
      </w:pPr>
    </w:p>
    <w:p w:rsidR="000D2FBA" w:rsidRPr="000D2FBA" w:rsidP="000D2FBA">
      <w:pPr>
        <w:spacing w:after="0" w:line="259" w:lineRule="auto"/>
        <w:rPr>
          <w:rFonts w:ascii="Times New Roman" w:eastAsia="Calibri" w:hAnsi="Times New Roman" w:cs="Times New Roman"/>
          <w:kern w:val="0"/>
          <w:sz w:val="22"/>
          <w:szCs w:val="22"/>
          <w14:ligatures w14:val="none"/>
        </w:rPr>
      </w:pPr>
      <w:r w:rsidRPr="000D2FBA">
        <w:rPr>
          <w:rFonts w:ascii="Times New Roman" w:eastAsia="Calibri" w:hAnsi="Times New Roman" w:cs="Times New Roman"/>
          <w:b/>
          <w:bCs/>
          <w:kern w:val="0"/>
          <w:sz w:val="22"/>
          <w:szCs w:val="22"/>
          <w14:ligatures w14:val="none"/>
        </w:rPr>
        <w:t>ADDENDUM to 52.212-2</w:t>
      </w:r>
      <w:r w:rsidRPr="000D2FBA">
        <w:rPr>
          <w:rFonts w:ascii="Times New Roman" w:eastAsia="Calibri" w:hAnsi="Times New Roman" w:cs="Times New Roman"/>
          <w:kern w:val="0"/>
          <w:sz w:val="22"/>
          <w:szCs w:val="22"/>
          <w14:ligatures w14:val="none"/>
        </w:rPr>
        <w:t xml:space="preserve"> </w:t>
      </w:r>
      <w:r w:rsidRPr="000D2FBA">
        <w:rPr>
          <w:rFonts w:ascii="Times New Roman" w:eastAsia="Calibri" w:hAnsi="Times New Roman" w:cs="Times New Roman"/>
          <w:b/>
          <w:bCs/>
          <w:kern w:val="0"/>
          <w:sz w:val="22"/>
          <w:szCs w:val="22"/>
          <w14:ligatures w14:val="none"/>
        </w:rPr>
        <w:t>Evaluation – Commercial Products and Commercial Services (NOV 2021)</w:t>
      </w:r>
      <w:r w:rsidRPr="000D2FBA">
        <w:rPr>
          <w:rFonts w:ascii="Times New Roman" w:eastAsia="Calibri" w:hAnsi="Times New Roman" w:cs="Times New Roman"/>
          <w:kern w:val="0"/>
          <w:sz w:val="22"/>
          <w:szCs w:val="22"/>
          <w14:ligatures w14:val="none"/>
        </w:rPr>
        <w:t> </w:t>
      </w:r>
    </w:p>
    <w:p w:rsidR="000D2FBA" w:rsidRPr="000D2FBA" w:rsidP="000D2FBA">
      <w:pPr>
        <w:spacing w:after="0" w:line="259" w:lineRule="auto"/>
        <w:rPr>
          <w:rFonts w:ascii="Times New Roman" w:eastAsia="Calibri" w:hAnsi="Times New Roman" w:cs="Times New Roman"/>
          <w:kern w:val="0"/>
          <w:sz w:val="22"/>
          <w:szCs w:val="22"/>
          <w14:ligatures w14:val="none"/>
        </w:rPr>
      </w:pPr>
    </w:p>
    <w:p w:rsidR="000D2FBA" w:rsidRPr="000D2FBA" w:rsidP="000D2FBA">
      <w:pPr>
        <w:spacing w:after="0" w:line="259" w:lineRule="auto"/>
        <w:rPr>
          <w:rFonts w:ascii="Times New Roman" w:eastAsia="Calibri" w:hAnsi="Times New Roman" w:cs="Times New Roman"/>
          <w:kern w:val="0"/>
          <w:sz w:val="22"/>
          <w:szCs w:val="22"/>
          <w14:ligatures w14:val="none"/>
        </w:rPr>
      </w:pPr>
      <w:r w:rsidRPr="000D2FBA">
        <w:rPr>
          <w:rFonts w:ascii="Times New Roman" w:eastAsia="Calibri" w:hAnsi="Times New Roman" w:cs="Times New Roman"/>
          <w:kern w:val="0"/>
          <w:sz w:val="22"/>
          <w:szCs w:val="22"/>
          <w14:ligatures w14:val="none"/>
        </w:rPr>
        <w:t xml:space="preserve">(a) </w:t>
      </w:r>
      <w:r w:rsidRPr="000D2FBA">
        <w:rPr>
          <w:rFonts w:ascii="Times New Roman" w:eastAsia="Calibri" w:hAnsi="Times New Roman" w:cs="Times New Roman"/>
          <w:i/>
          <w:iCs/>
          <w:kern w:val="0"/>
          <w:sz w:val="22"/>
          <w:szCs w:val="22"/>
          <w14:ligatures w14:val="none"/>
        </w:rPr>
        <w:t>Basis of Award.</w:t>
      </w:r>
      <w:r w:rsidRPr="000D2FBA">
        <w:rPr>
          <w:rFonts w:ascii="Times New Roman" w:eastAsia="Calibri" w:hAnsi="Times New Roman" w:cs="Times New Roman"/>
          <w:kern w:val="0"/>
          <w:sz w:val="22"/>
          <w:szCs w:val="22"/>
          <w14:ligatures w14:val="none"/>
        </w:rPr>
        <w:t xml:space="preserve">  This procurement is being conducted pursuant to FAR Part [13] procedures.  The Government intends to award a contract resulting from this solicitation to the responsible offeror whose [offer], conforming to the solicitation, [offers] the lowest price, whose [offered] price does not exceed the amount of funding available for the procurement, and whose [offered] price is found to be reasonable.  Price alone is the sole evaluation factor.  In addition to the general standards of responsibility found at FAR § 9.104-1, in accordance with FAR § 9.104-2, the special standards of responsibility described below apply to this procurement.  </w:t>
      </w:r>
      <w:r w:rsidRPr="000D2FBA">
        <w:rPr>
          <w:rFonts w:ascii="Times New Roman" w:eastAsia="Calibri" w:hAnsi="Times New Roman" w:cs="Times New Roman"/>
          <w:b/>
          <w:bCs/>
          <w:kern w:val="0"/>
          <w:sz w:val="22"/>
          <w:szCs w:val="22"/>
          <w14:ligatures w14:val="none"/>
        </w:rPr>
        <w:t>Offerors who fail to meet any special standard of responsibility will not be eligible to receive a contract award.</w:t>
      </w:r>
      <w:r w:rsidRPr="000D2FBA">
        <w:rPr>
          <w:rFonts w:ascii="Times New Roman" w:eastAsia="Calibri" w:hAnsi="Times New Roman" w:cs="Times New Roman"/>
          <w:kern w:val="0"/>
          <w:sz w:val="22"/>
          <w:szCs w:val="22"/>
          <w14:ligatures w14:val="none"/>
        </w:rPr>
        <w:t> </w:t>
      </w:r>
    </w:p>
    <w:p w:rsidR="000D2FBA" w:rsidRPr="000D2FBA" w:rsidP="000D2FBA">
      <w:pPr>
        <w:spacing w:after="0" w:line="259" w:lineRule="auto"/>
        <w:rPr>
          <w:rFonts w:ascii="Times New Roman" w:eastAsia="Calibri" w:hAnsi="Times New Roman" w:cs="Times New Roman"/>
          <w:kern w:val="0"/>
          <w:sz w:val="22"/>
          <w:szCs w:val="22"/>
          <w14:ligatures w14:val="none"/>
        </w:rPr>
      </w:pPr>
      <w:r w:rsidRPr="000D2FBA">
        <w:rPr>
          <w:rFonts w:ascii="Times New Roman" w:eastAsia="Calibri" w:hAnsi="Times New Roman" w:cs="Times New Roman"/>
          <w:kern w:val="0"/>
          <w:sz w:val="22"/>
          <w:szCs w:val="22"/>
          <w14:ligatures w14:val="none"/>
        </w:rPr>
        <w:t> </w:t>
      </w:r>
    </w:p>
    <w:p w:rsidR="000D2FBA" w:rsidRPr="000D2FBA" w:rsidP="000D2FBA">
      <w:pPr>
        <w:spacing w:after="0" w:line="259" w:lineRule="auto"/>
        <w:rPr>
          <w:rFonts w:ascii="Times New Roman" w:eastAsia="Calibri" w:hAnsi="Times New Roman" w:cs="Times New Roman"/>
          <w:kern w:val="0"/>
          <w:sz w:val="22"/>
          <w:szCs w:val="22"/>
          <w14:ligatures w14:val="none"/>
        </w:rPr>
      </w:pPr>
      <w:r w:rsidRPr="000D2FBA">
        <w:rPr>
          <w:rFonts w:ascii="Times New Roman" w:eastAsia="Calibri" w:hAnsi="Times New Roman" w:cs="Times New Roman"/>
          <w:kern w:val="0"/>
          <w:sz w:val="22"/>
          <w:szCs w:val="22"/>
          <w14:ligatures w14:val="none"/>
        </w:rPr>
        <w:t xml:space="preserve">(b) </w:t>
      </w:r>
      <w:r w:rsidRPr="000D2FBA">
        <w:rPr>
          <w:rFonts w:ascii="Times New Roman" w:eastAsia="Calibri" w:hAnsi="Times New Roman" w:cs="Times New Roman"/>
          <w:i/>
          <w:iCs/>
          <w:kern w:val="0"/>
          <w:sz w:val="22"/>
          <w:szCs w:val="22"/>
          <w14:ligatures w14:val="none"/>
        </w:rPr>
        <w:t>Evaluation Process</w:t>
      </w:r>
      <w:r w:rsidRPr="000D2FBA">
        <w:rPr>
          <w:rFonts w:ascii="Times New Roman" w:eastAsia="Calibri" w:hAnsi="Times New Roman" w:cs="Times New Roman"/>
          <w:kern w:val="0"/>
          <w:sz w:val="22"/>
          <w:szCs w:val="22"/>
          <w14:ligatures w14:val="none"/>
        </w:rPr>
        <w:t>. Quotes will be evaluated in the following manner.  The lowest-priced quote will be identified.  The lowest-priced quote will be evaluated to determine if the quoted price exceeds the amount of funding available for the procurement.  If the quoted price does not exceed the amount of funding available for the procurement, the quoted price will be evaluated to determine if it is reasonable.  If the quoted price is found to be reasonable, the offeror who submitted this quote will be identified as the “successful offeror.”  The contracting officer will then determine if the successful offeror is responsible using the general standards of responsibility and the special standards of responsibility applicable to this procurement.  If a contract award cannot be made to the successful offeror, the contracting officer will evaluate the next lowest-priced quote following the procedures described above.  This process will continue until a contract award can be made, or the contracting officer determines that no contract award can be made.  The contracting officer may find all quotes not acceptable and cancel the solicitation if the lowest-priced quote exceeds the amount of funding available for the procurement.  The contracting officer may likewise find a quote under evaluation, as well as all remaining quotes, not acceptable and cancel the solicitation if the quote currently under evaluation exceeds the amount of funding available for the procurement.  The Government intends to evaluate quotes and award a contract without discussions with offerors.  However, the Government reserves the right to conduct discussions at any time if determined by the contracting officer to be in the Government’s interest. </w:t>
      </w:r>
    </w:p>
    <w:p w:rsidR="000D2FBA" w:rsidRPr="000D2FBA" w:rsidP="000D2FBA">
      <w:pPr>
        <w:spacing w:after="0" w:line="259" w:lineRule="auto"/>
        <w:rPr>
          <w:rFonts w:ascii="Times New Roman" w:eastAsia="Calibri" w:hAnsi="Times New Roman" w:cs="Times New Roman"/>
          <w:kern w:val="0"/>
          <w:sz w:val="22"/>
          <w:szCs w:val="22"/>
          <w14:ligatures w14:val="none"/>
        </w:rPr>
      </w:pPr>
      <w:r w:rsidRPr="000D2FBA">
        <w:rPr>
          <w:rFonts w:ascii="Times New Roman" w:eastAsia="Calibri" w:hAnsi="Times New Roman" w:cs="Times New Roman"/>
          <w:kern w:val="0"/>
          <w:sz w:val="22"/>
          <w:szCs w:val="22"/>
          <w14:ligatures w14:val="none"/>
        </w:rPr>
        <w:t>  </w:t>
      </w:r>
    </w:p>
    <w:p w:rsidR="000D2FBA" w:rsidRPr="000D2FBA" w:rsidP="000D2FBA">
      <w:pPr>
        <w:spacing w:after="0" w:line="259" w:lineRule="auto"/>
        <w:rPr>
          <w:rFonts w:ascii="Times New Roman" w:eastAsia="Calibri" w:hAnsi="Times New Roman" w:cs="Times New Roman"/>
          <w:kern w:val="0"/>
          <w:sz w:val="22"/>
          <w:szCs w:val="22"/>
          <w14:ligatures w14:val="none"/>
        </w:rPr>
      </w:pPr>
      <w:r w:rsidRPr="000D2FBA">
        <w:rPr>
          <w:rFonts w:ascii="Times New Roman" w:eastAsia="Calibri" w:hAnsi="Times New Roman" w:cs="Times New Roman"/>
          <w:kern w:val="0"/>
          <w:sz w:val="22"/>
          <w:szCs w:val="22"/>
          <w14:ligatures w14:val="none"/>
        </w:rPr>
        <w:t xml:space="preserve">(c) </w:t>
      </w:r>
      <w:r w:rsidRPr="000D2FBA">
        <w:rPr>
          <w:rFonts w:ascii="Times New Roman" w:eastAsia="Calibri" w:hAnsi="Times New Roman" w:cs="Times New Roman"/>
          <w:i/>
          <w:iCs/>
          <w:kern w:val="0"/>
          <w:sz w:val="22"/>
          <w:szCs w:val="22"/>
          <w14:ligatures w14:val="none"/>
        </w:rPr>
        <w:t>Options.</w:t>
      </w:r>
      <w:r w:rsidRPr="000D2FBA">
        <w:rPr>
          <w:rFonts w:ascii="Times New Roman" w:eastAsia="Calibri" w:hAnsi="Times New Roman" w:cs="Times New Roman"/>
          <w:kern w:val="0"/>
          <w:sz w:val="22"/>
          <w:szCs w:val="22"/>
          <w14:ligatures w14:val="none"/>
        </w:rPr>
        <w:t xml:space="preserve">  The Government will evaluate [offers / quotes] for award purposes by adding the total price for all options to the total price for the basic requirement. The Government may determine that an [offer] is unacceptable if the option prices are significantly unbalanced or if the [offered] price for the basic requirement or any option </w:t>
      </w:r>
      <w:r w:rsidRPr="000D2FBA">
        <w:rPr>
          <w:rFonts w:ascii="Times New Roman" w:eastAsia="Calibri" w:hAnsi="Times New Roman" w:cs="Times New Roman"/>
          <w:kern w:val="0"/>
          <w:sz w:val="22"/>
          <w:szCs w:val="22"/>
          <w14:ligatures w14:val="none"/>
        </w:rPr>
        <w:t>exceeds the amount of funding available for any of those requirements.  Evaluation of options should not oblige the Government to exercise the option(s).   </w:t>
      </w:r>
    </w:p>
    <w:p w:rsidR="000D2FBA" w:rsidRPr="000D2FBA" w:rsidP="000D2FBA">
      <w:pPr>
        <w:spacing w:after="0" w:line="259" w:lineRule="auto"/>
        <w:rPr>
          <w:rFonts w:ascii="Times New Roman" w:eastAsia="Calibri" w:hAnsi="Times New Roman" w:cs="Times New Roman"/>
          <w:kern w:val="0"/>
          <w:sz w:val="22"/>
          <w:szCs w:val="22"/>
          <w14:ligatures w14:val="none"/>
        </w:rPr>
      </w:pPr>
    </w:p>
    <w:p w:rsidR="000D2FBA" w:rsidRPr="000D2FBA" w:rsidP="000D2FBA">
      <w:pPr>
        <w:spacing w:after="0" w:line="259" w:lineRule="auto"/>
        <w:rPr>
          <w:rFonts w:ascii="Times New Roman" w:eastAsia="Calibri" w:hAnsi="Times New Roman" w:cs="Times New Roman"/>
          <w:kern w:val="0"/>
          <w:sz w:val="22"/>
          <w:szCs w:val="22"/>
          <w14:ligatures w14:val="none"/>
        </w:rPr>
      </w:pPr>
      <w:r w:rsidRPr="000D2FBA">
        <w:rPr>
          <w:rFonts w:ascii="Times New Roman" w:eastAsia="Calibri" w:hAnsi="Times New Roman" w:cs="Times New Roman"/>
          <w:kern w:val="0"/>
          <w:sz w:val="22"/>
          <w:szCs w:val="22"/>
          <w14:ligatures w14:val="none"/>
        </w:rPr>
        <w:t>(d) A written notice of award or acceptance of an offer, mailed or otherwise furnished to the successful offeror within the time for acceptance specified in the offer, shall result in a binding contract without further action by either party. Before the offer’s specified expiration time, the Government may accept an offer (or part of an offer), whether or not there are negotiations after its receipt, unless a written notice of withdrawal is received before the award. </w:t>
      </w:r>
    </w:p>
    <w:p w:rsidR="000D2FBA" w:rsidRPr="000D2FBA" w:rsidP="000D2FBA">
      <w:pPr>
        <w:spacing w:after="0" w:line="259" w:lineRule="auto"/>
        <w:rPr>
          <w:rFonts w:ascii="Times New Roman" w:eastAsia="Calibri" w:hAnsi="Times New Roman" w:cs="Times New Roman"/>
          <w:kern w:val="0"/>
          <w:sz w:val="22"/>
          <w:szCs w:val="22"/>
          <w14:ligatures w14:val="none"/>
        </w:rPr>
      </w:pPr>
      <w:r w:rsidRPr="000D2FBA">
        <w:rPr>
          <w:rFonts w:ascii="Times New Roman" w:eastAsia="Calibri" w:hAnsi="Times New Roman" w:cs="Times New Roman"/>
          <w:kern w:val="0"/>
          <w:sz w:val="22"/>
          <w:szCs w:val="22"/>
          <w14:ligatures w14:val="none"/>
        </w:rPr>
        <w:t> </w:t>
      </w:r>
    </w:p>
    <w:p w:rsidR="000D2FBA" w:rsidRPr="000D2FBA" w:rsidP="000D2FBA">
      <w:pPr>
        <w:spacing w:after="0" w:line="259" w:lineRule="auto"/>
        <w:rPr>
          <w:rFonts w:ascii="Times New Roman" w:eastAsia="Calibri" w:hAnsi="Times New Roman" w:cs="Times New Roman"/>
          <w:kern w:val="0"/>
          <w:sz w:val="22"/>
          <w:szCs w:val="22"/>
          <w14:ligatures w14:val="none"/>
        </w:rPr>
      </w:pPr>
      <w:r w:rsidRPr="000D2FBA">
        <w:rPr>
          <w:rFonts w:ascii="Times New Roman" w:eastAsia="Calibri" w:hAnsi="Times New Roman" w:cs="Times New Roman"/>
          <w:kern w:val="0"/>
          <w:sz w:val="22"/>
          <w:szCs w:val="22"/>
          <w14:ligatures w14:val="none"/>
        </w:rPr>
        <w:t>(End of provision) </w:t>
      </w:r>
    </w:p>
    <w:p w:rsidR="000D2FBA" w:rsidRPr="000D2FBA" w:rsidP="000D2FBA">
      <w:pPr>
        <w:spacing w:after="0" w:line="259" w:lineRule="auto"/>
        <w:rPr>
          <w:rFonts w:ascii="Times New Roman" w:eastAsia="Calibri" w:hAnsi="Times New Roman" w:cs="Times New Roman"/>
          <w:color w:val="000000"/>
          <w:kern w:val="0"/>
          <w:sz w:val="22"/>
          <w:szCs w:val="22"/>
          <w14:ligatures w14:val="none"/>
        </w:rPr>
      </w:pPr>
    </w:p>
    <w:p w:rsidR="000D2FBA" w:rsidRPr="000D2FBA" w:rsidP="000D2FBA">
      <w:pPr>
        <w:spacing w:after="0" w:line="259" w:lineRule="auto"/>
        <w:rPr>
          <w:rFonts w:ascii="Times New Roman" w:eastAsia="Calibri" w:hAnsi="Times New Roman" w:cs="Times New Roman"/>
          <w:color w:val="000000"/>
          <w:kern w:val="0"/>
          <w:sz w:val="22"/>
          <w:szCs w:val="22"/>
          <w14:ligatures w14:val="none"/>
        </w:rPr>
      </w:pPr>
    </w:p>
    <w:p w:rsidR="000D2FBA" w:rsidRPr="000D2FBA" w:rsidP="000D2FBA">
      <w:pPr>
        <w:spacing w:after="0" w:line="259" w:lineRule="auto"/>
        <w:rPr>
          <w:rFonts w:ascii="Times New Roman" w:eastAsia="Calibri" w:hAnsi="Times New Roman" w:cs="Times New Roman"/>
          <w:color w:val="000000"/>
          <w:kern w:val="0"/>
          <w:sz w:val="22"/>
          <w:szCs w:val="22"/>
          <w14:ligatures w14:val="none"/>
        </w:rPr>
      </w:pPr>
      <w:r w:rsidRPr="000D2FBA">
        <w:rPr>
          <w:rFonts w:ascii="Times New Roman" w:eastAsia="Calibri" w:hAnsi="Times New Roman" w:cs="Times New Roman"/>
          <w:b/>
          <w:bCs/>
          <w:color w:val="000000"/>
          <w:kern w:val="0"/>
          <w:sz w:val="22"/>
          <w:szCs w:val="22"/>
          <w14:ligatures w14:val="none"/>
        </w:rPr>
        <w:t>The solicitation document and incorporated provisions and clauses are those in effect through Federal Acquisition Circular 2025-04, dated 6/11/2025. Full versions of the following provisions and clauses for this solicitation can be found in enclosure 2</w:t>
      </w:r>
      <w:r w:rsidRPr="000D2FBA">
        <w:rPr>
          <w:rFonts w:ascii="Times New Roman" w:eastAsia="Calibri" w:hAnsi="Times New Roman" w:cs="Times New Roman"/>
          <w:color w:val="000000"/>
          <w:kern w:val="0"/>
          <w:sz w:val="22"/>
          <w:szCs w:val="22"/>
          <w14:ligatures w14:val="none"/>
        </w:rPr>
        <w:t>.</w:t>
      </w:r>
    </w:p>
    <w:p w:rsidR="000D2FBA" w:rsidRPr="000D2FBA" w:rsidP="000D2FBA">
      <w:pPr>
        <w:spacing w:after="0" w:line="240" w:lineRule="auto"/>
        <w:rPr>
          <w:rFonts w:ascii="Times New Roman" w:eastAsia="Times New Roman" w:hAnsi="Times New Roman" w:cs="Times New Roman"/>
          <w:color w:val="000000"/>
          <w:kern w:val="0"/>
          <w:sz w:val="22"/>
          <w:szCs w:val="22"/>
          <w14:ligatures w14:val="none"/>
        </w:rPr>
      </w:pPr>
      <w:r w:rsidRPr="000D2FBA">
        <w:rPr>
          <w:rFonts w:ascii="Times New Roman" w:eastAsia="Times New Roman" w:hAnsi="Times New Roman" w:cs="Times New Roman"/>
          <w:color w:val="000000"/>
          <w:kern w:val="0"/>
          <w:sz w:val="22"/>
          <w:szCs w:val="22"/>
          <w14:ligatures w14:val="none"/>
        </w:rPr>
        <w:t xml:space="preserve">3.a. FAR </w:t>
      </w:r>
      <w:r>
        <w:fldChar w:fldCharType="begin"/>
      </w:r>
      <w:r>
        <w:instrText xml:space="preserve"> HYPERLINK "http://farsite.hill.af.mil/reghtml/regs/far2afmcfars/fardfars/far/52_000.htm" \l "P1619_225648" </w:instrText>
      </w:r>
      <w:r>
        <w:fldChar w:fldCharType="separate"/>
      </w:r>
      <w:r w:rsidRPr="000D2FBA">
        <w:rPr>
          <w:rFonts w:ascii="Times New Roman" w:eastAsia="Times New Roman" w:hAnsi="Times New Roman" w:cs="Times New Roman"/>
          <w:color w:val="0000FF"/>
          <w:kern w:val="0"/>
          <w:sz w:val="22"/>
          <w:szCs w:val="22"/>
          <w:u w:val="single"/>
          <w14:ligatures w14:val="none"/>
        </w:rPr>
        <w:t>52.212-1</w:t>
      </w:r>
      <w:r>
        <w:fldChar w:fldCharType="end"/>
      </w:r>
      <w:r w:rsidRPr="000D2FBA">
        <w:rPr>
          <w:rFonts w:ascii="Times New Roman" w:eastAsia="Times New Roman" w:hAnsi="Times New Roman" w:cs="Times New Roman"/>
          <w:color w:val="000000"/>
          <w:kern w:val="0"/>
          <w:sz w:val="22"/>
          <w:szCs w:val="22"/>
          <w14:ligatures w14:val="none"/>
        </w:rPr>
        <w:t>, Instructions to Offerors – Commercial Items</w:t>
      </w:r>
    </w:p>
    <w:p w:rsidR="000D2FBA" w:rsidRPr="000D2FBA" w:rsidP="000D2FBA">
      <w:pPr>
        <w:spacing w:after="0" w:line="240" w:lineRule="auto"/>
        <w:rPr>
          <w:rFonts w:ascii="Times New Roman" w:eastAsia="Times New Roman" w:hAnsi="Times New Roman" w:cs="Times New Roman"/>
          <w:color w:val="000000"/>
          <w:kern w:val="0"/>
          <w:sz w:val="22"/>
          <w:szCs w:val="22"/>
          <w14:ligatures w14:val="none"/>
        </w:rPr>
      </w:pPr>
      <w:r w:rsidRPr="000D2FBA">
        <w:rPr>
          <w:rFonts w:ascii="Times New Roman" w:eastAsia="Times New Roman" w:hAnsi="Times New Roman" w:cs="Times New Roman"/>
          <w:color w:val="000000"/>
          <w:kern w:val="0"/>
          <w:sz w:val="22"/>
          <w:szCs w:val="22"/>
          <w14:ligatures w14:val="none"/>
        </w:rPr>
        <w:t xml:space="preserve">3.b. FAR </w:t>
      </w:r>
      <w:r>
        <w:fldChar w:fldCharType="begin"/>
      </w:r>
      <w:r>
        <w:instrText xml:space="preserve"> HYPERLINK "http://farsite.hill.af.mil/reghtml/regs/far2afmcfars/fardfars/far/52_000.htm" \l "P1683_237350" </w:instrText>
      </w:r>
      <w:r>
        <w:fldChar w:fldCharType="separate"/>
      </w:r>
      <w:r w:rsidRPr="000D2FBA">
        <w:rPr>
          <w:rFonts w:ascii="Times New Roman" w:eastAsia="Times New Roman" w:hAnsi="Times New Roman" w:cs="Times New Roman"/>
          <w:color w:val="0000FF"/>
          <w:kern w:val="0"/>
          <w:sz w:val="22"/>
          <w:szCs w:val="22"/>
          <w:u w:val="single"/>
          <w14:ligatures w14:val="none"/>
        </w:rPr>
        <w:t>52.212-2</w:t>
      </w:r>
      <w:r>
        <w:fldChar w:fldCharType="end"/>
      </w:r>
      <w:r w:rsidRPr="000D2FBA">
        <w:rPr>
          <w:rFonts w:ascii="Times New Roman" w:eastAsia="Times New Roman" w:hAnsi="Times New Roman" w:cs="Times New Roman"/>
          <w:color w:val="000000"/>
          <w:kern w:val="0"/>
          <w:sz w:val="22"/>
          <w:szCs w:val="22"/>
          <w14:ligatures w14:val="none"/>
        </w:rPr>
        <w:t>, Evaluation -- Commercial Items</w:t>
      </w:r>
    </w:p>
    <w:p w:rsidR="000D2FBA" w:rsidRPr="000D2FBA" w:rsidP="000D2FBA">
      <w:pPr>
        <w:spacing w:after="0" w:line="240" w:lineRule="auto"/>
        <w:rPr>
          <w:rFonts w:ascii="Times New Roman" w:eastAsia="Times New Roman" w:hAnsi="Times New Roman" w:cs="Times New Roman"/>
          <w:color w:val="000000"/>
          <w:kern w:val="0"/>
          <w:sz w:val="22"/>
          <w:szCs w:val="22"/>
          <w14:ligatures w14:val="none"/>
        </w:rPr>
      </w:pPr>
      <w:r w:rsidRPr="000D2FBA">
        <w:rPr>
          <w:rFonts w:ascii="Times New Roman" w:eastAsia="Times New Roman" w:hAnsi="Times New Roman" w:cs="Times New Roman"/>
          <w:color w:val="000000"/>
          <w:kern w:val="0"/>
          <w:sz w:val="22"/>
          <w:szCs w:val="22"/>
          <w14:ligatures w14:val="none"/>
        </w:rPr>
        <w:t xml:space="preserve">3.c. FAR </w:t>
      </w:r>
      <w:r>
        <w:fldChar w:fldCharType="begin"/>
      </w:r>
      <w:r>
        <w:instrText xml:space="preserve"> HYPERLINK "http://farsite.hill.af.mil/reghtml/regs/far2afmcfars/fardfars/far/52_000.htm" \l "P2015_284518" </w:instrText>
      </w:r>
      <w:r>
        <w:fldChar w:fldCharType="separate"/>
      </w:r>
      <w:r w:rsidRPr="000D2FBA">
        <w:rPr>
          <w:rFonts w:ascii="Times New Roman" w:eastAsia="Times New Roman" w:hAnsi="Times New Roman" w:cs="Times New Roman"/>
          <w:color w:val="0000FF"/>
          <w:kern w:val="0"/>
          <w:sz w:val="22"/>
          <w:szCs w:val="22"/>
          <w:u w:val="single"/>
          <w14:ligatures w14:val="none"/>
        </w:rPr>
        <w:t>52.212-4</w:t>
      </w:r>
      <w:r>
        <w:fldChar w:fldCharType="end"/>
      </w:r>
      <w:r w:rsidRPr="000D2FBA">
        <w:rPr>
          <w:rFonts w:ascii="Times New Roman" w:eastAsia="Times New Roman" w:hAnsi="Times New Roman" w:cs="Times New Roman"/>
          <w:color w:val="000000"/>
          <w:kern w:val="0"/>
          <w:sz w:val="22"/>
          <w:szCs w:val="22"/>
          <w14:ligatures w14:val="none"/>
        </w:rPr>
        <w:t>, Contract Terms and Conditions -- Commercial Items</w:t>
      </w:r>
    </w:p>
    <w:p w:rsidR="000D2FBA" w:rsidRPr="000D2FBA" w:rsidP="000D2FBA">
      <w:pPr>
        <w:spacing w:after="0" w:line="240" w:lineRule="auto"/>
        <w:rPr>
          <w:rFonts w:ascii="Times New Roman" w:eastAsia="Times New Roman" w:hAnsi="Times New Roman" w:cs="Times New Roman"/>
          <w:color w:val="000000"/>
          <w:kern w:val="0"/>
          <w:sz w:val="22"/>
          <w:szCs w:val="22"/>
          <w14:ligatures w14:val="none"/>
        </w:rPr>
      </w:pPr>
      <w:r w:rsidRPr="000D2FBA">
        <w:rPr>
          <w:rFonts w:ascii="Times New Roman" w:eastAsia="Times New Roman" w:hAnsi="Times New Roman" w:cs="Times New Roman"/>
          <w:color w:val="000000"/>
          <w:kern w:val="0"/>
          <w:sz w:val="22"/>
          <w:szCs w:val="22"/>
          <w14:ligatures w14:val="none"/>
        </w:rPr>
        <w:t xml:space="preserve">3.d. FAR </w:t>
      </w:r>
      <w:r>
        <w:fldChar w:fldCharType="begin"/>
      </w:r>
      <w:r>
        <w:instrText xml:space="preserve"> HYPERLINK "http://farsite.hill.af.mil/reghtml/regs/far2afmcfars/fardfars/far/52_000.htm" \l "P2206_322432" </w:instrText>
      </w:r>
      <w:r>
        <w:fldChar w:fldCharType="separate"/>
      </w:r>
      <w:r w:rsidRPr="000D2FBA">
        <w:rPr>
          <w:rFonts w:ascii="Times New Roman" w:eastAsia="Times New Roman" w:hAnsi="Times New Roman" w:cs="Times New Roman"/>
          <w:color w:val="0000FF"/>
          <w:kern w:val="0"/>
          <w:sz w:val="22"/>
          <w:szCs w:val="22"/>
          <w:u w:val="single"/>
          <w14:ligatures w14:val="none"/>
        </w:rPr>
        <w:t>52.212-5</w:t>
      </w:r>
      <w:r>
        <w:fldChar w:fldCharType="end"/>
      </w:r>
      <w:r w:rsidRPr="000D2FBA">
        <w:rPr>
          <w:rFonts w:ascii="Times New Roman" w:eastAsia="Times New Roman" w:hAnsi="Times New Roman" w:cs="Times New Roman"/>
          <w:color w:val="000000"/>
          <w:kern w:val="0"/>
          <w:sz w:val="22"/>
          <w:szCs w:val="22"/>
          <w14:ligatures w14:val="none"/>
        </w:rPr>
        <w:t>, Contract Terms and Conditions Required To Implement Statutes Or Executive Orders -- Commercial Items</w:t>
      </w:r>
    </w:p>
    <w:p w:rsidR="000D2FBA" w:rsidRPr="000D2FBA" w:rsidP="000D2FBA">
      <w:pPr>
        <w:spacing w:after="0" w:line="240" w:lineRule="auto"/>
        <w:rPr>
          <w:rFonts w:ascii="Times New Roman" w:eastAsia="Times New Roman" w:hAnsi="Times New Roman" w:cs="Times New Roman"/>
          <w:color w:val="000000"/>
          <w:kern w:val="0"/>
          <w:sz w:val="22"/>
          <w:szCs w:val="22"/>
          <w14:ligatures w14:val="none"/>
        </w:rPr>
      </w:pPr>
      <w:r w:rsidRPr="000D2FBA">
        <w:rPr>
          <w:rFonts w:ascii="Times New Roman" w:eastAsia="Times New Roman" w:hAnsi="Times New Roman" w:cs="Times New Roman"/>
          <w:color w:val="000000"/>
          <w:kern w:val="0"/>
          <w:sz w:val="22"/>
          <w:szCs w:val="22"/>
          <w14:ligatures w14:val="none"/>
        </w:rPr>
        <w:t>3.e. VAAR 852.219-73, VA Notice of Total Set-Aside for Verified Service-Disabled Veteran-Owned Small Businesses</w:t>
      </w:r>
    </w:p>
    <w:p w:rsidR="000D2FBA" w:rsidRPr="000D2FBA" w:rsidP="000D2FBA">
      <w:pPr>
        <w:spacing w:after="0" w:line="240" w:lineRule="auto"/>
        <w:rPr>
          <w:rFonts w:ascii="Times New Roman" w:eastAsia="Times New Roman" w:hAnsi="Times New Roman" w:cs="Times New Roman"/>
          <w:color w:val="000000"/>
          <w:kern w:val="0"/>
          <w:sz w:val="22"/>
          <w:szCs w:val="22"/>
          <w14:ligatures w14:val="none"/>
        </w:rPr>
      </w:pPr>
      <w:r w:rsidRPr="000D2FBA">
        <w:rPr>
          <w:rFonts w:ascii="Times New Roman" w:eastAsia="Times New Roman" w:hAnsi="Times New Roman" w:cs="Times New Roman"/>
          <w:color w:val="000000"/>
          <w:kern w:val="0"/>
          <w:sz w:val="22"/>
          <w:szCs w:val="22"/>
          <w14:ligatures w14:val="none"/>
        </w:rPr>
        <w:t>3.f. VAAR 852.219-75, VA Notice of Limitations on Subcontracting - Certificate of Compliance for Services and Construction.</w:t>
      </w:r>
    </w:p>
    <w:p w:rsidR="000D2FBA" w:rsidRPr="000D2FBA" w:rsidP="000D2FBA">
      <w:pPr>
        <w:spacing w:after="0" w:line="240" w:lineRule="auto"/>
        <w:rPr>
          <w:rFonts w:ascii="Times New Roman" w:eastAsia="Times New Roman" w:hAnsi="Times New Roman" w:cs="Times New Roman"/>
          <w:color w:val="000000"/>
          <w:kern w:val="0"/>
          <w:sz w:val="22"/>
          <w:szCs w:val="22"/>
          <w14:ligatures w14:val="none"/>
        </w:rPr>
      </w:pPr>
      <w:r w:rsidRPr="000D2FBA">
        <w:rPr>
          <w:rFonts w:ascii="Times New Roman" w:eastAsia="Times New Roman" w:hAnsi="Times New Roman" w:cs="Times New Roman"/>
          <w:color w:val="000000"/>
          <w:kern w:val="0"/>
          <w:sz w:val="22"/>
          <w:szCs w:val="22"/>
          <w14:ligatures w14:val="none"/>
        </w:rPr>
        <w:t>3.g. FAR 52.233-2, Service of Protest</w:t>
      </w:r>
    </w:p>
    <w:p w:rsidR="000D2FBA" w:rsidRPr="000D2FBA" w:rsidP="000D2FBA">
      <w:pPr>
        <w:spacing w:after="0" w:line="240" w:lineRule="auto"/>
        <w:rPr>
          <w:rFonts w:ascii="Times New Roman" w:eastAsia="Times New Roman" w:hAnsi="Times New Roman" w:cs="Times New Roman"/>
          <w:color w:val="000000"/>
          <w:kern w:val="0"/>
          <w:sz w:val="22"/>
          <w:szCs w:val="22"/>
          <w14:ligatures w14:val="none"/>
        </w:rPr>
      </w:pPr>
      <w:r w:rsidRPr="000D2FBA">
        <w:rPr>
          <w:rFonts w:ascii="Times New Roman" w:eastAsia="Times New Roman" w:hAnsi="Times New Roman" w:cs="Times New Roman"/>
          <w:color w:val="000000"/>
          <w:kern w:val="0"/>
          <w:sz w:val="22"/>
          <w:szCs w:val="22"/>
          <w14:ligatures w14:val="none"/>
        </w:rPr>
        <w:t>3.h. VAAR 852.233-70, Protest Content/Alternative Dispute Resolution</w:t>
      </w:r>
    </w:p>
    <w:p w:rsidR="000D2FBA" w:rsidRPr="000D2FBA" w:rsidP="000D2FBA">
      <w:pPr>
        <w:spacing w:after="0" w:line="240" w:lineRule="auto"/>
        <w:rPr>
          <w:rFonts w:ascii="Times New Roman" w:eastAsia="Times New Roman" w:hAnsi="Times New Roman" w:cs="Times New Roman"/>
          <w:color w:val="000000"/>
          <w:kern w:val="0"/>
          <w:sz w:val="22"/>
          <w:szCs w:val="22"/>
          <w14:ligatures w14:val="none"/>
        </w:rPr>
      </w:pPr>
      <w:r w:rsidRPr="000D2FBA">
        <w:rPr>
          <w:rFonts w:ascii="Times New Roman" w:eastAsia="Times New Roman" w:hAnsi="Times New Roman" w:cs="Times New Roman"/>
          <w:color w:val="000000"/>
          <w:kern w:val="0"/>
          <w:sz w:val="22"/>
          <w:szCs w:val="22"/>
          <w14:ligatures w14:val="none"/>
        </w:rPr>
        <w:t>3.i. VAAR 852.233-71, Alternative Protest Procedure</w:t>
      </w:r>
    </w:p>
    <w:p w:rsidR="000D2FBA" w:rsidRPr="000D2FBA" w:rsidP="000D2FBA">
      <w:pPr>
        <w:spacing w:after="0" w:line="240" w:lineRule="auto"/>
        <w:rPr>
          <w:rFonts w:ascii="Times New Roman" w:eastAsia="Times New Roman" w:hAnsi="Times New Roman" w:cs="Times New Roman"/>
          <w:color w:val="000000"/>
          <w:kern w:val="0"/>
          <w:sz w:val="22"/>
          <w:szCs w:val="22"/>
          <w14:ligatures w14:val="none"/>
        </w:rPr>
      </w:pPr>
      <w:r w:rsidRPr="000D2FBA">
        <w:rPr>
          <w:rFonts w:ascii="Times New Roman" w:eastAsia="Times New Roman" w:hAnsi="Times New Roman" w:cs="Times New Roman"/>
          <w:color w:val="000000"/>
          <w:kern w:val="0"/>
          <w:sz w:val="22"/>
          <w:szCs w:val="22"/>
          <w14:ligatures w14:val="none"/>
        </w:rPr>
        <w:t xml:space="preserve">3.j VAAR 852.222-71 Compliance with Executive Order 13899  </w:t>
      </w:r>
    </w:p>
    <w:p w:rsidR="000D2FBA" w:rsidRPr="000D2FBA" w:rsidP="000D2FBA">
      <w:pPr>
        <w:tabs>
          <w:tab w:val="left" w:pos="360"/>
        </w:tabs>
        <w:spacing w:after="0" w:line="240" w:lineRule="auto"/>
        <w:rPr>
          <w:rFonts w:ascii="Times New Roman" w:eastAsia="Times New Roman" w:hAnsi="Times New Roman" w:cs="Times New Roman"/>
          <w:color w:val="000000"/>
          <w:kern w:val="0"/>
          <w:sz w:val="22"/>
          <w:szCs w:val="22"/>
          <w14:ligatures w14:val="none"/>
        </w:rPr>
      </w:pPr>
    </w:p>
    <w:p w:rsidR="000D2FBA" w:rsidRPr="000D2FBA" w:rsidP="000D2FBA">
      <w:pPr>
        <w:tabs>
          <w:tab w:val="left" w:pos="360"/>
        </w:tabs>
        <w:spacing w:after="0" w:line="240" w:lineRule="auto"/>
        <w:rPr>
          <w:rFonts w:ascii="Times New Roman" w:eastAsia="Times New Roman" w:hAnsi="Times New Roman" w:cs="Times New Roman"/>
          <w:color w:val="000000"/>
          <w:kern w:val="0"/>
          <w:sz w:val="22"/>
          <w:szCs w:val="22"/>
          <w14:ligatures w14:val="none"/>
        </w:rPr>
      </w:pPr>
    </w:p>
    <w:p w:rsidR="000D2FBA" w:rsidRPr="000D2FBA" w:rsidP="000D2FBA">
      <w:pPr>
        <w:tabs>
          <w:tab w:val="left" w:pos="360"/>
        </w:tabs>
        <w:spacing w:after="0" w:line="240" w:lineRule="auto"/>
        <w:rPr>
          <w:rFonts w:ascii="Times New Roman" w:eastAsia="Times New Roman" w:hAnsi="Times New Roman" w:cs="Times New Roman"/>
          <w:color w:val="000000"/>
          <w:kern w:val="0"/>
          <w:sz w:val="22"/>
          <w:szCs w:val="22"/>
          <w14:ligatures w14:val="none"/>
        </w:rPr>
      </w:pPr>
    </w:p>
    <w:p w:rsidR="00E225AE"/>
    <w:p>
      <w:pPr>
        <w:ind w:left="360"/>
      </w:pPr>
      <w:r>
        <w:t>See attached document: AGFA EI PAC Maintenance Service Enclosure 1.</w:t>
      </w:r>
    </w:p>
    <w:p>
      <w:pPr>
        <w:ind w:left="360"/>
      </w:pPr>
      <w:r>
        <w:t>See attached document: AGFA EI PAC Maintenance Service Enclosure 2.</w:t>
      </w:r>
    </w:p>
    <w:p>
      <w:pPr>
        <w:ind w:left="360"/>
      </w:pPr>
      <w:r>
        <w:t>See attached document: Government Gold SMA Terms and Service Description.</w:t>
      </w:r>
    </w:p>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DE02F3">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0B32E0" w:rsidP="000B32E0">
          <w:pPr>
            <w:pStyle w:val="Footer"/>
          </w:pPr>
        </w:p>
      </w:tc>
      <w:tc>
        <w:tcPr>
          <w:tcW w:w="4788" w:type="dxa"/>
        </w:tcPr>
        <w:p w:rsidR="000B32E0" w:rsidP="000B32E0">
          <w:pPr>
            <w:pStyle w:val="Footer"/>
            <w:jc w:val="right"/>
          </w:pPr>
          <w:r>
            <w:t>Combined Synopsis/Solicitation Notice</w:t>
          </w:r>
        </w:p>
      </w:tc>
    </w:tr>
  </w:tbl>
  <w:p w:rsidR="005A5226" w:rsidP="005A5226">
    <w:pPr>
      <w:pStyle w:val="Footer"/>
      <w:jc w:val="right"/>
    </w:pPr>
  </w:p>
  <w:p>
    <w:pPr>
      <w:pStyle w:val="Header"/>
      <w:jc w:val="right"/>
    </w:pPr>
    <w:r>
      <w:t xml:space="preserve">Page </w:t>
    </w:r>
    <w:r>
      <w:fldChar w:fldCharType="begin"/>
    </w:r>
    <w:r>
      <w:instrText xml:space="preserve"> PAGE   \* MERGEFORMAT </w:instrText>
    </w:r>
    <w:r>
      <w:fldChar w:fldCharType="separate"/>
    </w:r>
    <w:r>
      <w:t>9</w:t>
    </w:r>
    <w:r>
      <w:fldChar w:fldCharType="end"/>
    </w:r>
    <w:r>
      <w:t xml:space="preserve"> of </w:t>
    </w:r>
    <w:r>
      <w:fldChar w:fldCharType="begin"/>
    </w:r>
    <w:r>
      <w:instrText xml:space="preserve"> NUMPAGES   \* MERGEFORMAT </w:instrText>
    </w:r>
    <w:r>
      <w:fldChar w:fldCharType="separate"/>
    </w:r>
    <w:r>
      <w:t>9</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0B32E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0B32E0" w:rsidP="000B32E0">
          <w:pPr>
            <w:pStyle w:val="Footer"/>
          </w:pPr>
          <w:r w:rsidRPr="000B32E0">
            <w:t>*= Required Field</w:t>
          </w:r>
        </w:p>
      </w:tc>
      <w:tc>
        <w:tcPr>
          <w:tcW w:w="4788" w:type="dxa"/>
        </w:tcPr>
        <w:p w:rsidR="000B32E0" w:rsidP="00625F03">
          <w:pPr>
            <w:pStyle w:val="Footer"/>
            <w:jc w:val="right"/>
          </w:pPr>
          <w:r>
            <w:t>Combined Synopsis/Solicitation Notice</w:t>
          </w:r>
        </w:p>
      </w:tc>
    </w:tr>
  </w:tbl>
  <w:p w:rsidR="00625F03" w:rsidP="00625F03">
    <w:pPr>
      <w:pStyle w:val="Footer"/>
      <w:jc w:val="right"/>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9</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640376" w:rsidRPr="00BA6826" w:rsidP="00BA6826">
    <w:pPr>
      <w:pStyle w:val="Heading1"/>
      <w:jc w:val="center"/>
      <w:rPr>
        <w:rFonts w:eastAsia="Times New Roman"/>
        <w:sz w:val="36"/>
      </w:rPr>
    </w:pPr>
    <w:r w:rsidRPr="00640376">
      <w:rPr>
        <w:rFonts w:eastAsia="Times New Roman"/>
        <w:sz w:val="36"/>
      </w:rPr>
      <w:t>Combined Synopsis/Solicitation Notice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0B32E0" w:rsidRPr="00282F33" w:rsidP="00282F33">
    <w:pPr>
      <w:pStyle w:val="Heading1"/>
      <w:jc w:val="center"/>
      <w:rPr>
        <w:rFonts w:eastAsia="Times New Roman"/>
        <w:sz w:val="36"/>
      </w:rPr>
    </w:pPr>
    <w:r w:rsidRPr="00640376">
      <w:rPr>
        <w:rFonts w:eastAsia="Times New Roman"/>
        <w:sz w:val="36"/>
      </w:rPr>
      <w:t>Combined Synopsis/Solicitation Notice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05B5BDD"/>
    <w:multiLevelType w:val="hybridMultilevel"/>
    <w:tmpl w:val="2EA0FBE4"/>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
    <w:nsid w:val="26AE1E5B"/>
    <w:multiLevelType w:val="hybridMultilevel"/>
    <w:tmpl w:val="93FA6434"/>
    <w:lvl w:ilvl="0">
      <w:start w:val="1"/>
      <w:numFmt w:val="lowerLetter"/>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
    <w:nsid w:val="297D4F9C"/>
    <w:multiLevelType w:val="multilevel"/>
    <w:tmpl w:val="CBBEDFE4"/>
    <w:lvl w:ilvl="0">
      <w:start w:val="2"/>
      <w:numFmt w:val="decimal"/>
      <w:lvlText w:val="%1"/>
      <w:lvlJc w:val="left"/>
      <w:pPr>
        <w:ind w:left="360" w:hanging="360"/>
      </w:pPr>
      <w:rPr>
        <w:rFonts w:hint="default"/>
        <w:b/>
        <w:u w:val="single"/>
      </w:rPr>
    </w:lvl>
    <w:lvl w:ilvl="1">
      <w:start w:val="3"/>
      <w:numFmt w:val="decimal"/>
      <w:lvlText w:val="%1.%2"/>
      <w:lvlJc w:val="left"/>
      <w:pPr>
        <w:ind w:left="360" w:hanging="360"/>
      </w:pPr>
      <w:rPr>
        <w:rFonts w:hint="default"/>
        <w:b w:val="0"/>
        <w:bCs/>
        <w:u w:val="none"/>
      </w:rPr>
    </w:lvl>
    <w:lvl w:ilvl="2">
      <w:start w:val="1"/>
      <w:numFmt w:val="decimal"/>
      <w:lvlText w:val="%1.%2.%3"/>
      <w:lvlJc w:val="left"/>
      <w:pPr>
        <w:ind w:left="720" w:hanging="720"/>
      </w:pPr>
      <w:rPr>
        <w:rFonts w:hint="default"/>
        <w:b/>
        <w:u w:val="single"/>
      </w:rPr>
    </w:lvl>
    <w:lvl w:ilvl="3">
      <w:start w:val="1"/>
      <w:numFmt w:val="decimal"/>
      <w:lvlText w:val="%1.%2.%3.%4"/>
      <w:lvlJc w:val="left"/>
      <w:pPr>
        <w:ind w:left="720" w:hanging="720"/>
      </w:pPr>
      <w:rPr>
        <w:rFonts w:hint="default"/>
        <w:b/>
        <w:u w:val="single"/>
      </w:rPr>
    </w:lvl>
    <w:lvl w:ilvl="4">
      <w:start w:val="1"/>
      <w:numFmt w:val="decimal"/>
      <w:lvlText w:val="%1.%2.%3.%4.%5"/>
      <w:lvlJc w:val="left"/>
      <w:pPr>
        <w:ind w:left="1080" w:hanging="1080"/>
      </w:pPr>
      <w:rPr>
        <w:rFonts w:hint="default"/>
        <w:b/>
        <w:u w:val="single"/>
      </w:rPr>
    </w:lvl>
    <w:lvl w:ilvl="5">
      <w:start w:val="1"/>
      <w:numFmt w:val="decimal"/>
      <w:lvlText w:val="%1.%2.%3.%4.%5.%6"/>
      <w:lvlJc w:val="left"/>
      <w:pPr>
        <w:ind w:left="1080" w:hanging="1080"/>
      </w:pPr>
      <w:rPr>
        <w:rFonts w:hint="default"/>
        <w:b/>
        <w:u w:val="single"/>
      </w:rPr>
    </w:lvl>
    <w:lvl w:ilvl="6">
      <w:start w:val="1"/>
      <w:numFmt w:val="decimal"/>
      <w:lvlText w:val="%1.%2.%3.%4.%5.%6.%7"/>
      <w:lvlJc w:val="left"/>
      <w:pPr>
        <w:ind w:left="1440" w:hanging="1440"/>
      </w:pPr>
      <w:rPr>
        <w:rFonts w:hint="default"/>
        <w:b/>
        <w:u w:val="single"/>
      </w:rPr>
    </w:lvl>
    <w:lvl w:ilvl="7">
      <w:start w:val="1"/>
      <w:numFmt w:val="decimal"/>
      <w:lvlText w:val="%1.%2.%3.%4.%5.%6.%7.%8"/>
      <w:lvlJc w:val="left"/>
      <w:pPr>
        <w:ind w:left="1440" w:hanging="1440"/>
      </w:pPr>
      <w:rPr>
        <w:rFonts w:hint="default"/>
        <w:b/>
        <w:u w:val="single"/>
      </w:rPr>
    </w:lvl>
    <w:lvl w:ilvl="8">
      <w:start w:val="1"/>
      <w:numFmt w:val="decimal"/>
      <w:lvlText w:val="%1.%2.%3.%4.%5.%6.%7.%8.%9"/>
      <w:lvlJc w:val="left"/>
      <w:pPr>
        <w:ind w:left="1440" w:hanging="1440"/>
      </w:pPr>
      <w:rPr>
        <w:rFonts w:hint="default"/>
        <w:b/>
        <w:u w:val="single"/>
      </w:rPr>
    </w:lvl>
  </w:abstractNum>
  <w:abstractNum w:abstractNumId="3">
    <w:nsid w:val="4323536B"/>
    <w:multiLevelType w:val="hybridMultilevel"/>
    <w:tmpl w:val="30B03886"/>
    <w:lvl w:ilvl="0">
      <w:start w:val="1"/>
      <w:numFmt w:val="lowerLetter"/>
      <w:lvlText w:val="%1."/>
      <w:lvlJc w:val="left"/>
      <w:pPr>
        <w:ind w:left="720" w:hanging="360"/>
      </w:pPr>
      <w:rPr>
        <w:b w:val="0"/>
        <w:bCs w:val="0"/>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4">
    <w:nsid w:val="56A708D9"/>
    <w:multiLevelType w:val="hybridMultilevel"/>
    <w:tmpl w:val="2C866F5C"/>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5">
    <w:nsid w:val="5F77244A"/>
    <w:multiLevelType w:val="hybridMultilevel"/>
    <w:tmpl w:val="9A40384A"/>
    <w:lvl w:ilvl="0">
      <w:start w:val="1"/>
      <w:numFmt w:val="bullet"/>
      <w:lvlText w:val="o"/>
      <w:lvlJc w:val="left"/>
      <w:pPr>
        <w:ind w:left="1080" w:hanging="360"/>
      </w:pPr>
      <w:rPr>
        <w:rFonts w:ascii="Courier New" w:hAnsi="Courier New" w:cs="Courier New" w:hint="default"/>
      </w:rPr>
    </w:lvl>
    <w:lvl w:ilvl="1" w:tentative="1">
      <w:start w:val="1"/>
      <w:numFmt w:val="bullet"/>
      <w:lvlText w:val="o"/>
      <w:lvlJc w:val="left"/>
      <w:pPr>
        <w:ind w:left="1800" w:hanging="360"/>
      </w:pPr>
      <w:rPr>
        <w:rFonts w:ascii="Courier New" w:hAnsi="Courier New" w:cs="Courier New" w:hint="default"/>
      </w:rPr>
    </w:lvl>
    <w:lvl w:ilvl="2" w:tentative="1">
      <w:start w:val="1"/>
      <w:numFmt w:val="bullet"/>
      <w:lvlText w:val=""/>
      <w:lvlJc w:val="left"/>
      <w:pPr>
        <w:ind w:left="2520" w:hanging="360"/>
      </w:pPr>
      <w:rPr>
        <w:rFonts w:ascii="Wingdings" w:hAnsi="Wingdings" w:hint="default"/>
      </w:rPr>
    </w:lvl>
    <w:lvl w:ilvl="3" w:tentative="1">
      <w:start w:val="1"/>
      <w:numFmt w:val="bullet"/>
      <w:lvlText w:val=""/>
      <w:lvlJc w:val="left"/>
      <w:pPr>
        <w:ind w:left="3240" w:hanging="360"/>
      </w:pPr>
      <w:rPr>
        <w:rFonts w:ascii="Symbol" w:hAnsi="Symbol" w:hint="default"/>
      </w:rPr>
    </w:lvl>
    <w:lvl w:ilvl="4" w:tentative="1">
      <w:start w:val="1"/>
      <w:numFmt w:val="bullet"/>
      <w:lvlText w:val="o"/>
      <w:lvlJc w:val="left"/>
      <w:pPr>
        <w:ind w:left="3960" w:hanging="360"/>
      </w:pPr>
      <w:rPr>
        <w:rFonts w:ascii="Courier New" w:hAnsi="Courier New" w:cs="Courier New" w:hint="default"/>
      </w:rPr>
    </w:lvl>
    <w:lvl w:ilvl="5" w:tentative="1">
      <w:start w:val="1"/>
      <w:numFmt w:val="bullet"/>
      <w:lvlText w:val=""/>
      <w:lvlJc w:val="left"/>
      <w:pPr>
        <w:ind w:left="4680" w:hanging="360"/>
      </w:pPr>
      <w:rPr>
        <w:rFonts w:ascii="Wingdings" w:hAnsi="Wingdings" w:hint="default"/>
      </w:rPr>
    </w:lvl>
    <w:lvl w:ilvl="6" w:tentative="1">
      <w:start w:val="1"/>
      <w:numFmt w:val="bullet"/>
      <w:lvlText w:val=""/>
      <w:lvlJc w:val="left"/>
      <w:pPr>
        <w:ind w:left="5400" w:hanging="360"/>
      </w:pPr>
      <w:rPr>
        <w:rFonts w:ascii="Symbol" w:hAnsi="Symbol" w:hint="default"/>
      </w:rPr>
    </w:lvl>
    <w:lvl w:ilvl="7" w:tentative="1">
      <w:start w:val="1"/>
      <w:numFmt w:val="bullet"/>
      <w:lvlText w:val="o"/>
      <w:lvlJc w:val="left"/>
      <w:pPr>
        <w:ind w:left="6120" w:hanging="360"/>
      </w:pPr>
      <w:rPr>
        <w:rFonts w:ascii="Courier New" w:hAnsi="Courier New" w:cs="Courier New" w:hint="default"/>
      </w:rPr>
    </w:lvl>
    <w:lvl w:ilvl="8" w:tentative="1">
      <w:start w:val="1"/>
      <w:numFmt w:val="bullet"/>
      <w:lvlText w:val=""/>
      <w:lvlJc w:val="left"/>
      <w:pPr>
        <w:ind w:left="6840" w:hanging="360"/>
      </w:pPr>
      <w:rPr>
        <w:rFonts w:ascii="Wingdings" w:hAnsi="Wingdings" w:hint="default"/>
      </w:rPr>
    </w:lvl>
  </w:abstractNum>
  <w:abstractNum w:abstractNumId="6">
    <w:nsid w:val="74524DC0"/>
    <w:multiLevelType w:val="hybridMultilevel"/>
    <w:tmpl w:val="27962510"/>
    <w:lvl w:ilvl="0">
      <w:start w:val="1"/>
      <w:numFmt w:val="decimal"/>
      <w:lvlText w:val="%1."/>
      <w:lvlJc w:val="left"/>
      <w:pPr>
        <w:ind w:left="720" w:hanging="360"/>
      </w:pPr>
      <w:rPr>
        <w:rFonts w:hint="default"/>
        <w:b/>
        <w:bCs w:val="0"/>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num w:numId="1">
    <w:abstractNumId w:val="4"/>
  </w:num>
  <w:num w:numId="2">
    <w:abstractNumId w:val="5"/>
  </w:num>
  <w:num w:numId="3">
    <w:abstractNumId w:val="0"/>
  </w:num>
  <w:num w:numId="4">
    <w:abstractNumId w:val="2"/>
  </w:num>
  <w:num w:numId="5">
    <w:abstractNumId w:val="3"/>
  </w:num>
  <w:num w:numId="6">
    <w:abstractNumId w:val="6"/>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ocumentProtection w:edit="readOnly" w:enforcement="1"/>
  <w:defaultTabStop w:val="720"/>
  <w:characterSpacingControl w:val="doNotCompress"/>
  <w:compat>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E975D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975D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975D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975D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5A5226"/>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0B32E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E975D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975D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975D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975D3"/>
    <w:rPr>
      <w:rFonts w:eastAsiaTheme="majorEastAsia" w:cstheme="majorBidi"/>
      <w:color w:val="272727" w:themeColor="text1" w:themeTint="D8"/>
    </w:rPr>
  </w:style>
  <w:style w:type="paragraph" w:styleId="Quote">
    <w:name w:val="Quote"/>
    <w:basedOn w:val="Normal"/>
    <w:next w:val="Normal"/>
    <w:link w:val="QuoteChar"/>
    <w:uiPriority w:val="29"/>
    <w:qFormat/>
    <w:rsid w:val="00E975D3"/>
    <w:pPr>
      <w:spacing w:before="160"/>
      <w:jc w:val="center"/>
    </w:pPr>
    <w:rPr>
      <w:i/>
      <w:iCs/>
      <w:color w:val="404040" w:themeColor="text1" w:themeTint="BF"/>
    </w:rPr>
  </w:style>
  <w:style w:type="character" w:customStyle="1" w:styleId="QuoteChar">
    <w:name w:val="Quote Char"/>
    <w:basedOn w:val="DefaultParagraphFont"/>
    <w:link w:val="Quote"/>
    <w:uiPriority w:val="29"/>
    <w:rsid w:val="00E975D3"/>
    <w:rPr>
      <w:i/>
      <w:iCs/>
      <w:color w:val="404040" w:themeColor="text1" w:themeTint="BF"/>
    </w:rPr>
  </w:style>
  <w:style w:type="paragraph" w:styleId="IntenseQuote">
    <w:name w:val="Intense Quote"/>
    <w:basedOn w:val="Normal"/>
    <w:next w:val="Normal"/>
    <w:link w:val="IntenseQuoteChar"/>
    <w:uiPriority w:val="30"/>
    <w:qFormat/>
    <w:rsid w:val="00E975D3"/>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E975D3"/>
    <w:rPr>
      <w:i/>
      <w:iCs/>
      <w:color w:val="366092" w:themeColor="accent1" w:themeShade="BF"/>
    </w:rPr>
  </w:style>
  <w:style w:type="character" w:styleId="IntenseReference">
    <w:name w:val="Intense Reference"/>
    <w:basedOn w:val="DefaultParagraphFont"/>
    <w:uiPriority w:val="32"/>
    <w:qFormat/>
    <w:rsid w:val="00E975D3"/>
    <w:rPr>
      <w:b/>
      <w:bCs/>
      <w:smallCaps/>
      <w:color w:val="366092"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numbering" Target="numbering.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9</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2025-11-14T21:27:33Z</dcterms:created>
  <dcterms:modified xsi:type="dcterms:W3CDTF">2025-11-14T21:27:33Z</dcterms:modified>
</cp:coreProperties>
</file>