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Roof Gutter Preventive Maintenance</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90815</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36C26226Q0163</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12-08-2025</w:t>
            </w:r>
            <w:r w:rsidRPr="005A5226">
              <w:rPr>
                <w:rStyle w:val="AAMSKBFill-InHighlight"/>
                <w:rFonts w:asciiTheme="minorHAnsi" w:hAnsiTheme="minorHAnsi" w:cstheme="minorHAnsi"/>
              </w:rPr>
              <w:t xml:space="preserve"> </w:t>
            </w:r>
            <w:r>
              <w:rPr>
                <w:rFonts w:asciiTheme="minorHAnsi" w:hAnsiTheme="minorHAnsi" w:cstheme="minorHAnsi"/>
              </w:rPr>
              <w:t>10am</w:t>
            </w:r>
            <w:r w:rsidRPr="005A5226">
              <w:rPr>
                <w:rStyle w:val="AAMSKBFill-InHighlight"/>
                <w:rFonts w:asciiTheme="minorHAnsi" w:hAnsiTheme="minorHAnsi" w:cstheme="minorHAnsi"/>
              </w:rPr>
              <w:t xml:space="preserve"> </w:t>
            </w:r>
            <w:r>
              <w:rPr>
                <w:rFonts w:asciiTheme="minorHAnsi" w:hAnsiTheme="minorHAnsi" w:cstheme="minorHAnsi"/>
              </w:rPr>
              <w:t>PACIFIC TIME, LOS ANGELES,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Z1JZ</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238160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Ositadima Ndubizu</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ositadima.ndubizu@va.gov</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Greater Los Angeles Healthcare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11301 Wilshire Blvd</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Los Angeles</w:t>
            </w:r>
            <w:r>
              <w:rPr>
                <w:rStyle w:val="AAMSKBFill-InHighlight"/>
                <w:rFonts w:cstheme="minorHAnsi"/>
              </w:rPr>
              <w:t xml:space="preserve"> </w:t>
            </w:r>
            <w:r>
              <w:rPr>
                <w:rStyle w:val="AAMSKBFill-InHighlight"/>
                <w:rFonts w:asciiTheme="minorHAnsi" w:hAnsiTheme="minorHAnsi" w:cstheme="minorHAnsi"/>
                <w:color w:val="auto"/>
              </w:rPr>
              <w:t>CA</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90073</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USA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20BD6" w:rsidRPr="00820BD6" w:rsidP="00820BD6">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kern w:val="0"/>
          <w:sz w:val="22"/>
          <w:szCs w:val="22"/>
          <w14:ligatures w14:val="none"/>
        </w:rPr>
        <w:t xml:space="preserve">1. This is a combined synopsis/solicitation for commercial services/items prepared in accordance with the format in FAR Subpart 12.6 in conjunction with FAR Part 13, as supplemented with additional information included in this notice. This announcement constitutes </w:t>
      </w:r>
      <w:r w:rsidRPr="00820BD6">
        <w:rPr>
          <w:rFonts w:ascii="Times New Roman" w:eastAsia="Calibri" w:hAnsi="Times New Roman" w:cs="Times New Roman"/>
          <w:kern w:val="0"/>
          <w:sz w:val="22"/>
          <w:szCs w:val="22"/>
          <w14:ligatures w14:val="none"/>
        </w:rPr>
        <w:t>the only</w:t>
      </w:r>
      <w:r w:rsidRPr="00820BD6">
        <w:rPr>
          <w:rFonts w:ascii="Times New Roman" w:eastAsia="Calibri" w:hAnsi="Times New Roman" w:cs="Times New Roman"/>
          <w:kern w:val="0"/>
          <w:sz w:val="22"/>
          <w:szCs w:val="22"/>
          <w14:ligatures w14:val="none"/>
        </w:rPr>
        <w:t xml:space="preserve"> solicitation; quotes are being </w:t>
      </w:r>
      <w:r w:rsidRPr="00820BD6">
        <w:rPr>
          <w:rFonts w:ascii="Times New Roman" w:eastAsia="Calibri" w:hAnsi="Times New Roman" w:cs="Times New Roman"/>
          <w:kern w:val="0"/>
          <w:sz w:val="22"/>
          <w:szCs w:val="22"/>
          <w14:ligatures w14:val="none"/>
        </w:rPr>
        <w:t>requested</w:t>
      </w:r>
      <w:r w:rsidRPr="00820BD6">
        <w:rPr>
          <w:rFonts w:ascii="Times New Roman" w:eastAsia="Calibri" w:hAnsi="Times New Roman" w:cs="Times New Roman"/>
          <w:kern w:val="0"/>
          <w:sz w:val="22"/>
          <w:szCs w:val="22"/>
          <w14:ligatures w14:val="none"/>
        </w:rPr>
        <w:t xml:space="preserve"> and a separate written solicitation will not be issued.</w:t>
      </w:r>
    </w:p>
    <w:p w:rsidR="00820BD6" w:rsidRPr="00820BD6" w:rsidP="00820BD6">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p>
    <w:p w:rsidR="00820BD6" w:rsidRPr="00820BD6" w:rsidP="00820BD6">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1.a. Project Title: </w:t>
      </w:r>
      <w:r w:rsidRPr="00820BD6">
        <w:rPr>
          <w:rFonts w:ascii="Times New Roman" w:eastAsia="Calibri" w:hAnsi="Times New Roman" w:cs="Calibri"/>
          <w:color w:val="000000"/>
          <w:kern w:val="0"/>
          <w14:ligatures w14:val="none"/>
        </w:rPr>
        <w:t>Roof Gutter Preventive Maintenance</w:t>
      </w:r>
    </w:p>
    <w:p w:rsidR="00820BD6" w:rsidRPr="00820BD6" w:rsidP="00820BD6">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1.b. Description: </w:t>
      </w:r>
      <w:bookmarkStart w:id="0" w:name="_Hlk32228734"/>
      <w:r w:rsidRPr="00820BD6">
        <w:rPr>
          <w:rFonts w:ascii="Times New Roman" w:eastAsia="Calibri" w:hAnsi="Times New Roman" w:cs="Times New Roman"/>
          <w:color w:val="000000"/>
          <w:kern w:val="0"/>
          <w:sz w:val="22"/>
          <w:szCs w:val="22"/>
          <w14:ligatures w14:val="none"/>
        </w:rPr>
        <w:t>VA Greater Los Angeles Healthcare System is seeking a contractor to perform Roof Gutter Preventative Maintenance on Bldgs. 44, 63, 113, 114 &amp; 510 within the  VA Greater Los Angeles Healthcare System.</w:t>
      </w:r>
    </w:p>
    <w:p w:rsidR="00820BD6" w:rsidRPr="00820BD6" w:rsidP="00820BD6">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bookmarkEnd w:id="0"/>
      <w:r w:rsidRPr="00820BD6">
        <w:rPr>
          <w:rFonts w:ascii="Times New Roman" w:eastAsia="Calibri" w:hAnsi="Times New Roman" w:cs="Times New Roman"/>
          <w:color w:val="000000"/>
          <w:kern w:val="0"/>
          <w:sz w:val="22"/>
          <w:szCs w:val="22"/>
          <w14:ligatures w14:val="none"/>
        </w:rPr>
        <w:t>1.c. Project Location: VA Greater Los Angeles Healthcare System</w:t>
      </w:r>
    </w:p>
    <w:p w:rsidR="00820BD6" w:rsidRPr="00820BD6" w:rsidP="00820BD6">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1.d. Solicitation Type - Number: </w:t>
      </w:r>
      <w:r w:rsidRPr="00820BD6">
        <w:rPr>
          <w:rFonts w:ascii="Times New Roman" w:eastAsia="Calibri" w:hAnsi="Times New Roman" w:cs="Times New Roman"/>
          <w:kern w:val="0"/>
          <w:sz w:val="22"/>
          <w:szCs w:val="22"/>
          <w14:ligatures w14:val="none"/>
        </w:rPr>
        <w:t xml:space="preserve">Request for Quotes (RFQ) - </w:t>
      </w:r>
      <w:r w:rsidRPr="00820BD6">
        <w:rPr>
          <w:rFonts w:ascii="Times New Roman" w:eastAsia="Calibri" w:hAnsi="Times New Roman" w:cs="Times New Roman"/>
          <w:color w:val="000000"/>
          <w:kern w:val="0"/>
          <w:sz w:val="22"/>
          <w:szCs w:val="22"/>
          <w14:ligatures w14:val="none"/>
        </w:rPr>
        <w:t>36C26226Q0163.</w:t>
      </w:r>
    </w:p>
    <w:p w:rsidR="00820BD6" w:rsidRPr="00820BD6" w:rsidP="00820BD6">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1.e. Set Aside: This solicitation is issued as an </w:t>
      </w:r>
      <w:r w:rsidRPr="00820BD6">
        <w:rPr>
          <w:rFonts w:ascii="Times New Roman" w:eastAsia="Calibri" w:hAnsi="Times New Roman" w:cs="Times New Roman"/>
          <w:b/>
          <w:bCs/>
          <w:color w:val="000000"/>
          <w:kern w:val="0"/>
          <w:sz w:val="22"/>
          <w:szCs w:val="22"/>
          <w14:ligatures w14:val="none"/>
        </w:rPr>
        <w:t>SDVOSB set aside</w:t>
      </w:r>
      <w:r w:rsidRPr="00820BD6">
        <w:rPr>
          <w:rFonts w:ascii="Times New Roman" w:eastAsia="Calibri" w:hAnsi="Times New Roman" w:cs="Times New Roman"/>
          <w:color w:val="000000"/>
          <w:kern w:val="0"/>
          <w:sz w:val="22"/>
          <w:szCs w:val="22"/>
          <w14:ligatures w14:val="none"/>
        </w:rPr>
        <w:t>.</w:t>
      </w:r>
    </w:p>
    <w:p w:rsidR="00820BD6" w:rsidRPr="00820BD6" w:rsidP="00820BD6">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1.f. Applicable NAICS code: 238160- Roofing Contractors.</w:t>
      </w:r>
    </w:p>
    <w:p w:rsidR="00820BD6" w:rsidRPr="00820BD6" w:rsidP="00820BD6">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1.g. Small Business Size Standard: $19 million</w:t>
      </w:r>
    </w:p>
    <w:p w:rsidR="00820BD6" w:rsidRPr="00820BD6" w:rsidP="00820BD6">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1.h. Type of Contract: Firm Fixed Price</w:t>
      </w:r>
    </w:p>
    <w:p w:rsidR="00820BD6" w:rsidRPr="00820BD6" w:rsidP="00820BD6">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kern w:val="0"/>
          <w:sz w:val="22"/>
          <w:szCs w:val="22"/>
          <w14:ligatures w14:val="none"/>
        </w:rPr>
        <w:t xml:space="preserve">1.i. Period of Performance: 60 days </w:t>
      </w:r>
    </w:p>
    <w:p w:rsidR="00820BD6" w:rsidRPr="00820BD6" w:rsidP="00820BD6">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1.j. Wage Determination applicable to this project: SCA WD 2015-5613 revision 30</w:t>
      </w:r>
    </w:p>
    <w:p w:rsidR="00820BD6" w:rsidRPr="00820BD6" w:rsidP="00820BD6">
      <w:pPr>
        <w:autoSpaceDE w:val="0"/>
        <w:autoSpaceDN w:val="0"/>
        <w:adjustRightInd w:val="0"/>
        <w:spacing w:after="0" w:line="240" w:lineRule="auto"/>
        <w:rPr>
          <w:rFonts w:ascii="Times New Roman" w:eastAsia="Calibri" w:hAnsi="Times New Roman" w:cs="Times New Roman"/>
          <w:color w:val="0000FF"/>
          <w:kern w:val="0"/>
          <w:sz w:val="22"/>
          <w:szCs w:val="22"/>
          <w:u w:val="single"/>
          <w14:ligatures w14:val="none"/>
        </w:rPr>
      </w:pPr>
      <w:r w:rsidRPr="00820BD6">
        <w:rPr>
          <w:rFonts w:ascii="Times New Roman" w:eastAsia="Calibri" w:hAnsi="Times New Roman" w:cs="Times New Roman"/>
          <w:color w:val="000000"/>
          <w:kern w:val="0"/>
          <w:sz w:val="22"/>
          <w:szCs w:val="22"/>
          <w14:ligatures w14:val="none"/>
        </w:rPr>
        <w:t xml:space="preserve">1.k. </w:t>
      </w:r>
      <w:r w:rsidRPr="00820BD6">
        <w:rPr>
          <w:rFonts w:ascii="Times New Roman" w:eastAsia="Calibri" w:hAnsi="Times New Roman" w:cs="Times New Roman"/>
          <w:b/>
          <w:color w:val="000000"/>
          <w:kern w:val="0"/>
          <w:sz w:val="22"/>
          <w:szCs w:val="22"/>
          <w14:ligatures w14:val="none"/>
        </w:rPr>
        <w:t>Questions regarding the solicitation</w:t>
      </w:r>
      <w:r w:rsidRPr="00820BD6">
        <w:rPr>
          <w:rFonts w:ascii="Times New Roman" w:eastAsia="Calibri" w:hAnsi="Times New Roman" w:cs="Times New Roman"/>
          <w:color w:val="000000"/>
          <w:kern w:val="0"/>
          <w:sz w:val="22"/>
          <w:szCs w:val="22"/>
          <w14:ligatures w14:val="none"/>
        </w:rPr>
        <w:t xml:space="preserve"> should be submitted via email no later than </w:t>
      </w:r>
      <w:r w:rsidRPr="00820BD6">
        <w:rPr>
          <w:rFonts w:ascii="Times New Roman" w:eastAsia="Calibri" w:hAnsi="Times New Roman" w:cs="Times New Roman"/>
          <w:b/>
          <w:color w:val="000000"/>
          <w:kern w:val="0"/>
          <w:sz w:val="22"/>
          <w:szCs w:val="22"/>
          <w14:ligatures w14:val="none"/>
        </w:rPr>
        <w:t>2pm PST Tuesday, December 2nd, 2025,</w:t>
      </w:r>
      <w:r w:rsidRPr="00820BD6">
        <w:rPr>
          <w:rFonts w:ascii="Times New Roman" w:eastAsia="Calibri" w:hAnsi="Times New Roman" w:cs="Times New Roman"/>
          <w:color w:val="000000"/>
          <w:kern w:val="0"/>
          <w:sz w:val="22"/>
          <w:szCs w:val="22"/>
          <w14:ligatures w14:val="none"/>
        </w:rPr>
        <w:t xml:space="preserve"> to </w:t>
      </w:r>
      <w:bookmarkStart w:id="1" w:name="_Hlk29480007"/>
      <w:r w:rsidRPr="00820BD6">
        <w:rPr>
          <w:rFonts w:ascii="Times New Roman" w:eastAsia="Calibri" w:hAnsi="Times New Roman" w:cs="Times New Roman"/>
          <w:color w:val="000000"/>
          <w:kern w:val="0"/>
          <w:sz w:val="22"/>
          <w:szCs w:val="22"/>
          <w14:ligatures w14:val="none"/>
        </w:rPr>
        <w:fldChar w:fldCharType="begin"/>
      </w:r>
      <w:r w:rsidRPr="00820BD6">
        <w:rPr>
          <w:rFonts w:ascii="Times New Roman" w:eastAsia="Calibri" w:hAnsi="Times New Roman" w:cs="Times New Roman"/>
          <w:color w:val="000000"/>
          <w:kern w:val="0"/>
          <w:sz w:val="22"/>
          <w:szCs w:val="22"/>
          <w14:ligatures w14:val="none"/>
        </w:rPr>
        <w:instrText xml:space="preserve"> HYPERLINK "mailto:ositadima.ndubizu@va.gov" </w:instrText>
      </w:r>
      <w:r w:rsidRPr="00820BD6">
        <w:rPr>
          <w:rFonts w:ascii="Times New Roman" w:eastAsia="Calibri" w:hAnsi="Times New Roman" w:cs="Times New Roman"/>
          <w:color w:val="000000"/>
          <w:kern w:val="0"/>
          <w:sz w:val="22"/>
          <w:szCs w:val="22"/>
          <w14:ligatures w14:val="none"/>
        </w:rPr>
        <w:fldChar w:fldCharType="separate"/>
      </w:r>
      <w:r w:rsidRPr="00820BD6">
        <w:rPr>
          <w:rFonts w:ascii="Times New Roman" w:eastAsia="Calibri" w:hAnsi="Times New Roman" w:cs="Times New Roman"/>
          <w:color w:val="0000FF"/>
          <w:kern w:val="0"/>
          <w:sz w:val="22"/>
          <w:szCs w:val="22"/>
          <w:u w:val="single"/>
          <w14:ligatures w14:val="none"/>
        </w:rPr>
        <w:t>ositadima.ndubizu@va.gov</w:t>
      </w:r>
      <w:bookmarkEnd w:id="1"/>
      <w:r w:rsidRPr="00820BD6">
        <w:rPr>
          <w:rFonts w:ascii="Times New Roman" w:eastAsia="Calibri" w:hAnsi="Times New Roman" w:cs="Times New Roman"/>
          <w:color w:val="000000"/>
          <w:kern w:val="0"/>
          <w:sz w:val="22"/>
          <w:szCs w:val="22"/>
          <w14:ligatures w14:val="none"/>
        </w:rPr>
        <w:fldChar w:fldCharType="end"/>
      </w:r>
    </w:p>
    <w:p w:rsidR="00820BD6" w:rsidRPr="00820BD6" w:rsidP="00820BD6">
      <w:pPr>
        <w:autoSpaceDE w:val="0"/>
        <w:autoSpaceDN w:val="0"/>
        <w:adjustRightInd w:val="0"/>
        <w:spacing w:after="0" w:line="240" w:lineRule="auto"/>
        <w:rPr>
          <w:rFonts w:ascii="Times New Roman" w:eastAsia="Calibri" w:hAnsi="Times New Roman" w:cs="Times New Roman"/>
          <w:b/>
          <w:bCs/>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1.l. </w:t>
      </w:r>
      <w:r w:rsidRPr="00820BD6">
        <w:rPr>
          <w:rFonts w:ascii="Times New Roman" w:eastAsia="Calibri" w:hAnsi="Times New Roman" w:cs="Times New Roman"/>
          <w:b/>
          <w:bCs/>
          <w:color w:val="000000"/>
          <w:kern w:val="0"/>
          <w:sz w:val="22"/>
          <w:szCs w:val="22"/>
          <w14:ligatures w14:val="none"/>
        </w:rPr>
        <w:t xml:space="preserve">Company info and quote should be on the attached Enclosure 1 form.  All other forms of </w:t>
      </w:r>
      <w:r w:rsidRPr="00820BD6">
        <w:rPr>
          <w:rFonts w:ascii="Times New Roman" w:eastAsia="Calibri" w:hAnsi="Times New Roman" w:cs="Times New Roman"/>
          <w:b/>
          <w:bCs/>
          <w:color w:val="000000"/>
          <w:kern w:val="0"/>
          <w:sz w:val="22"/>
          <w:szCs w:val="22"/>
          <w14:ligatures w14:val="none"/>
        </w:rPr>
        <w:t>offers</w:t>
      </w:r>
      <w:r w:rsidRPr="00820BD6">
        <w:rPr>
          <w:rFonts w:ascii="Times New Roman" w:eastAsia="Calibri" w:hAnsi="Times New Roman" w:cs="Times New Roman"/>
          <w:b/>
          <w:bCs/>
          <w:color w:val="000000"/>
          <w:kern w:val="0"/>
          <w:sz w:val="22"/>
          <w:szCs w:val="22"/>
          <w14:ligatures w14:val="none"/>
        </w:rPr>
        <w:t xml:space="preserve"> will not be accepted.  Your enclosure form and capabilities statement/experience should be sent in one email with 2 separate email attachments, or it will not be accepted</w:t>
      </w:r>
    </w:p>
    <w:p w:rsidR="00820BD6" w:rsidRPr="00820BD6" w:rsidP="00820BD6">
      <w:pPr>
        <w:autoSpaceDE w:val="0"/>
        <w:autoSpaceDN w:val="0"/>
        <w:adjustRightInd w:val="0"/>
        <w:spacing w:after="0" w:line="240" w:lineRule="auto"/>
        <w:rPr>
          <w:rFonts w:ascii="Times New Roman" w:eastAsia="Calibri" w:hAnsi="Times New Roman" w:cs="Times New Roman"/>
          <w:b/>
          <w:bCs/>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2. </w:t>
      </w:r>
      <w:r w:rsidRPr="00820BD6">
        <w:rPr>
          <w:rFonts w:ascii="Times New Roman" w:eastAsia="Calibri" w:hAnsi="Times New Roman" w:cs="Times New Roman"/>
          <w:color w:val="000000"/>
          <w:kern w:val="0"/>
          <w:sz w:val="22"/>
          <w:szCs w:val="22"/>
          <w14:ligatures w14:val="none"/>
        </w:rPr>
        <w:t>Statement of Work</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autoSpaceDE w:val="0"/>
        <w:autoSpaceDN w:val="0"/>
        <w:adjustRightInd w:val="0"/>
        <w:spacing w:after="0" w:line="240"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2.1.  Objective.  VA Greater Los Angeles Healthcare System is seeking a contractor to perform Roof Gutter Preventative Maintenance on Bldgs. 44, 63, 113, 114 &amp; 510 within the  VA Greater Los Angeles Healthcare System.</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2.2.  Background.  -</w:t>
      </w:r>
      <w:r w:rsidRPr="00820BD6">
        <w:rPr>
          <w:rFonts w:ascii="Times New Roman" w:eastAsia="Calibri" w:hAnsi="Times New Roman" w:cs="Times New Roman"/>
          <w:color w:val="000000"/>
          <w:kern w:val="0"/>
          <w:sz w:val="22"/>
          <w:szCs w:val="22"/>
          <w14:ligatures w14:val="none"/>
        </w:rPr>
        <w:tab/>
        <w:t>The listed buildings have sloped roofs and M&amp;O is not allowed to work on sloped roofs because there is no certified tie off points to attach the roof fall protection.</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line="240" w:lineRule="auto"/>
        <w:contextualSpacing/>
        <w:rPr>
          <w:rFonts w:ascii="Times New Roman" w:eastAsia="Calibri" w:hAnsi="Times New Roman" w:cs="Times New Roman"/>
          <w:bCs/>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2.3.  Scope. </w:t>
      </w:r>
      <w:r w:rsidRPr="00820BD6">
        <w:rPr>
          <w:rFonts w:ascii="Times New Roman" w:eastAsia="Calibri" w:hAnsi="Times New Roman" w:cs="Times New Roman"/>
          <w:bCs/>
          <w:kern w:val="0"/>
          <w:sz w:val="22"/>
          <w:szCs w:val="22"/>
          <w14:ligatures w14:val="none"/>
        </w:rPr>
        <w:t xml:space="preserve"> Contractor shall provide all the materials, labor, equipment, transportation, disposal of old materials, tooling, equipment and supervision to complete the following tasks on bldgs.</w:t>
      </w:r>
      <w:r w:rsidRPr="00820BD6">
        <w:rPr>
          <w:rFonts w:ascii="Calibri" w:eastAsia="Calibri" w:hAnsi="Calibri" w:cs="Times New Roman"/>
          <w:kern w:val="0"/>
          <w:sz w:val="22"/>
          <w:szCs w:val="22"/>
          <w14:ligatures w14:val="none"/>
        </w:rPr>
        <w:t xml:space="preserve"> </w:t>
      </w:r>
      <w:r w:rsidRPr="00820BD6">
        <w:rPr>
          <w:rFonts w:ascii="Times New Roman" w:eastAsia="Calibri" w:hAnsi="Times New Roman" w:cs="Times New Roman"/>
          <w:bCs/>
          <w:kern w:val="0"/>
          <w:sz w:val="22"/>
          <w:szCs w:val="22"/>
          <w14:ligatures w14:val="none"/>
        </w:rPr>
        <w:t>44, 63, 113, 114 &amp; 510:</w:t>
      </w:r>
    </w:p>
    <w:p w:rsidR="00820BD6" w:rsidRPr="00820BD6" w:rsidP="00820BD6">
      <w:pPr>
        <w:spacing w:line="240" w:lineRule="auto"/>
        <w:contextualSpacing/>
        <w:rPr>
          <w:rFonts w:ascii="Times New Roman" w:eastAsia="Calibri" w:hAnsi="Times New Roman" w:cs="Times New Roman"/>
          <w:bCs/>
          <w:kern w:val="0"/>
          <w:sz w:val="22"/>
          <w:szCs w:val="22"/>
          <w14:ligatures w14:val="none"/>
        </w:rPr>
      </w:pPr>
    </w:p>
    <w:p w:rsidR="00820BD6" w:rsidRPr="00820BD6" w:rsidP="00820BD6">
      <w:pPr>
        <w:numPr>
          <w:ilvl w:val="0"/>
          <w:numId w:val="1"/>
        </w:numPr>
        <w:spacing w:line="240" w:lineRule="auto"/>
        <w:contextualSpacing/>
        <w:rPr>
          <w:rFonts w:ascii="Times New Roman" w:eastAsia="Calibri" w:hAnsi="Times New Roman" w:cs="Times New Roman"/>
          <w:bCs/>
          <w:kern w:val="0"/>
          <w:sz w:val="22"/>
          <w:szCs w:val="22"/>
          <w14:ligatures w14:val="none"/>
        </w:rPr>
      </w:pPr>
      <w:r w:rsidRPr="00820BD6">
        <w:rPr>
          <w:rFonts w:ascii="Times New Roman" w:eastAsia="Calibri" w:hAnsi="Times New Roman" w:cs="Times New Roman"/>
          <w:bCs/>
          <w:kern w:val="0"/>
          <w:sz w:val="22"/>
          <w:szCs w:val="22"/>
          <w14:ligatures w14:val="none"/>
        </w:rPr>
        <w:t>Prepare existing site and set up ladder or roof access.</w:t>
      </w:r>
    </w:p>
    <w:p w:rsidR="00820BD6" w:rsidRPr="00820BD6" w:rsidP="00820BD6">
      <w:pPr>
        <w:numPr>
          <w:ilvl w:val="0"/>
          <w:numId w:val="1"/>
        </w:numPr>
        <w:spacing w:line="240" w:lineRule="auto"/>
        <w:contextualSpacing/>
        <w:rPr>
          <w:rFonts w:ascii="Times New Roman" w:eastAsia="Calibri" w:hAnsi="Times New Roman" w:cs="Times New Roman"/>
          <w:bCs/>
          <w:kern w:val="0"/>
          <w:sz w:val="22"/>
          <w:szCs w:val="22"/>
          <w14:ligatures w14:val="none"/>
        </w:rPr>
      </w:pPr>
      <w:r w:rsidRPr="00820BD6">
        <w:rPr>
          <w:rFonts w:ascii="Times New Roman" w:eastAsia="Calibri" w:hAnsi="Times New Roman" w:cs="Times New Roman"/>
          <w:bCs/>
          <w:kern w:val="0"/>
          <w:sz w:val="22"/>
          <w:szCs w:val="22"/>
          <w14:ligatures w14:val="none"/>
        </w:rPr>
        <w:t>Clear away loose debris found on roofs.</w:t>
      </w:r>
    </w:p>
    <w:p w:rsidR="00820BD6" w:rsidRPr="00820BD6" w:rsidP="00820BD6">
      <w:pPr>
        <w:numPr>
          <w:ilvl w:val="0"/>
          <w:numId w:val="1"/>
        </w:numPr>
        <w:spacing w:line="240" w:lineRule="auto"/>
        <w:contextualSpacing/>
        <w:rPr>
          <w:rFonts w:ascii="Times New Roman" w:eastAsia="Calibri" w:hAnsi="Times New Roman" w:cs="Times New Roman"/>
          <w:bCs/>
          <w:kern w:val="0"/>
          <w:sz w:val="22"/>
          <w:szCs w:val="22"/>
          <w14:ligatures w14:val="none"/>
        </w:rPr>
      </w:pPr>
      <w:r w:rsidRPr="00820BD6">
        <w:rPr>
          <w:rFonts w:ascii="Times New Roman" w:eastAsia="Calibri" w:hAnsi="Times New Roman" w:cs="Times New Roman"/>
          <w:bCs/>
          <w:kern w:val="0"/>
          <w:sz w:val="22"/>
          <w:szCs w:val="22"/>
          <w14:ligatures w14:val="none"/>
        </w:rPr>
        <w:t>Clear away all debris in gutters for all buildings noted on drawing.</w:t>
      </w:r>
    </w:p>
    <w:p w:rsidR="00820BD6" w:rsidRPr="00820BD6" w:rsidP="00820BD6">
      <w:pPr>
        <w:numPr>
          <w:ilvl w:val="0"/>
          <w:numId w:val="1"/>
        </w:numPr>
        <w:spacing w:line="240" w:lineRule="auto"/>
        <w:contextualSpacing/>
        <w:rPr>
          <w:rFonts w:ascii="Times New Roman" w:eastAsia="Calibri" w:hAnsi="Times New Roman" w:cs="Times New Roman"/>
          <w:bCs/>
          <w:kern w:val="0"/>
          <w:sz w:val="22"/>
          <w:szCs w:val="22"/>
          <w14:ligatures w14:val="none"/>
        </w:rPr>
      </w:pPr>
      <w:r w:rsidRPr="00820BD6">
        <w:rPr>
          <w:rFonts w:ascii="Times New Roman" w:eastAsia="Calibri" w:hAnsi="Times New Roman" w:cs="Times New Roman"/>
          <w:bCs/>
          <w:kern w:val="0"/>
          <w:sz w:val="22"/>
          <w:szCs w:val="22"/>
          <w14:ligatures w14:val="none"/>
        </w:rPr>
        <w:t xml:space="preserve">Use special safety gear as needed </w:t>
      </w:r>
      <w:r w:rsidRPr="00820BD6">
        <w:rPr>
          <w:rFonts w:ascii="Times New Roman" w:eastAsia="Calibri" w:hAnsi="Times New Roman" w:cs="Times New Roman"/>
          <w:bCs/>
          <w:kern w:val="0"/>
          <w:sz w:val="22"/>
          <w:szCs w:val="22"/>
          <w14:ligatures w14:val="none"/>
        </w:rPr>
        <w:t>in order to</w:t>
      </w:r>
      <w:r w:rsidRPr="00820BD6">
        <w:rPr>
          <w:rFonts w:ascii="Times New Roman" w:eastAsia="Calibri" w:hAnsi="Times New Roman" w:cs="Times New Roman"/>
          <w:bCs/>
          <w:kern w:val="0"/>
          <w:sz w:val="22"/>
          <w:szCs w:val="22"/>
          <w14:ligatures w14:val="none"/>
        </w:rPr>
        <w:t xml:space="preserve"> properly secure workers.</w:t>
      </w:r>
    </w:p>
    <w:p w:rsidR="00820BD6" w:rsidRPr="00820BD6" w:rsidP="00820BD6">
      <w:pPr>
        <w:numPr>
          <w:ilvl w:val="0"/>
          <w:numId w:val="1"/>
        </w:numPr>
        <w:spacing w:line="240" w:lineRule="auto"/>
        <w:contextualSpacing/>
        <w:rPr>
          <w:rFonts w:ascii="Times New Roman" w:eastAsia="Calibri" w:hAnsi="Times New Roman" w:cs="Times New Roman"/>
          <w:bCs/>
          <w:color w:val="000000"/>
          <w:kern w:val="0"/>
          <w:sz w:val="22"/>
          <w:szCs w:val="22"/>
          <w14:ligatures w14:val="none"/>
        </w:rPr>
      </w:pPr>
      <w:r w:rsidRPr="00820BD6">
        <w:rPr>
          <w:rFonts w:ascii="Times New Roman" w:eastAsia="Calibri" w:hAnsi="Times New Roman" w:cs="Times New Roman"/>
          <w:bCs/>
          <w:kern w:val="0"/>
          <w:sz w:val="22"/>
          <w:szCs w:val="22"/>
          <w14:ligatures w14:val="none"/>
        </w:rPr>
        <w:t>Clean up and haul away all our debris leave area clean.</w:t>
      </w:r>
    </w:p>
    <w:p w:rsidR="00820BD6" w:rsidRPr="00820BD6" w:rsidP="00820BD6">
      <w:pPr>
        <w:numPr>
          <w:ilvl w:val="0"/>
          <w:numId w:val="1"/>
        </w:numPr>
        <w:spacing w:line="240" w:lineRule="auto"/>
        <w:contextualSpacing/>
        <w:rPr>
          <w:rFonts w:ascii="Times New Roman" w:eastAsia="Calibri" w:hAnsi="Times New Roman" w:cs="Times New Roman"/>
          <w:bCs/>
          <w:color w:val="000000"/>
          <w:kern w:val="0"/>
          <w:sz w:val="22"/>
          <w:szCs w:val="22"/>
          <w14:ligatures w14:val="none"/>
        </w:rPr>
      </w:pPr>
      <w:r w:rsidRPr="00820BD6">
        <w:rPr>
          <w:rFonts w:ascii="Times New Roman" w:eastAsia="Calibri" w:hAnsi="Times New Roman" w:cs="Times New Roman"/>
          <w:bCs/>
          <w:color w:val="000000"/>
          <w:kern w:val="0"/>
          <w:sz w:val="22"/>
          <w:szCs w:val="22"/>
          <w14:ligatures w14:val="none"/>
        </w:rPr>
        <w:t>Provide a list of any deficiencies to the VA for repairs.</w:t>
      </w:r>
    </w:p>
    <w:p w:rsidR="00820BD6" w:rsidRPr="00820BD6" w:rsidP="00820BD6">
      <w:pPr>
        <w:numPr>
          <w:ilvl w:val="0"/>
          <w:numId w:val="1"/>
        </w:numPr>
        <w:spacing w:line="240" w:lineRule="auto"/>
        <w:contextualSpacing/>
        <w:rPr>
          <w:rFonts w:ascii="Times New Roman" w:eastAsia="Calibri" w:hAnsi="Times New Roman" w:cs="Times New Roman"/>
          <w:bCs/>
          <w:color w:val="000000"/>
          <w:kern w:val="0"/>
          <w:sz w:val="22"/>
          <w:szCs w:val="22"/>
          <w14:ligatures w14:val="none"/>
        </w:rPr>
      </w:pPr>
      <w:r w:rsidRPr="00820BD6">
        <w:rPr>
          <w:rFonts w:ascii="Times New Roman" w:eastAsia="Calibri" w:hAnsi="Times New Roman" w:cs="Times New Roman"/>
          <w:bCs/>
          <w:color w:val="000000"/>
          <w:kern w:val="0"/>
          <w:sz w:val="22"/>
          <w:szCs w:val="22"/>
          <w14:ligatures w14:val="none"/>
        </w:rPr>
        <w:t>Work will be completed in accordance with applicable safety codes and building standards</w:t>
      </w:r>
    </w:p>
    <w:p w:rsidR="00820BD6" w:rsidRPr="00820BD6" w:rsidP="00820BD6">
      <w:pPr>
        <w:numPr>
          <w:ilvl w:val="0"/>
          <w:numId w:val="1"/>
        </w:numPr>
        <w:spacing w:line="240" w:lineRule="auto"/>
        <w:contextualSpacing/>
        <w:rPr>
          <w:rFonts w:ascii="Times New Roman" w:eastAsia="Calibri" w:hAnsi="Times New Roman" w:cs="Times New Roman"/>
          <w:bCs/>
          <w:color w:val="000000"/>
          <w:kern w:val="0"/>
          <w:sz w:val="22"/>
          <w:szCs w:val="22"/>
          <w14:ligatures w14:val="none"/>
        </w:rPr>
      </w:pPr>
      <w:r w:rsidRPr="00820BD6">
        <w:rPr>
          <w:rFonts w:ascii="Times New Roman" w:eastAsia="Calibri" w:hAnsi="Times New Roman" w:cs="Times New Roman"/>
          <w:bCs/>
          <w:color w:val="000000"/>
          <w:kern w:val="0"/>
          <w:sz w:val="22"/>
          <w:szCs w:val="22"/>
          <w14:ligatures w14:val="none"/>
        </w:rPr>
        <w:t>All components will be installed per manufacturer guidelines</w:t>
      </w:r>
    </w:p>
    <w:p w:rsidR="00820BD6" w:rsidRPr="00820BD6" w:rsidP="00820BD6">
      <w:pPr>
        <w:numPr>
          <w:ilvl w:val="0"/>
          <w:numId w:val="1"/>
        </w:numPr>
        <w:spacing w:line="240" w:lineRule="auto"/>
        <w:contextualSpacing/>
        <w:rPr>
          <w:rFonts w:ascii="Times New Roman" w:eastAsia="Calibri" w:hAnsi="Times New Roman" w:cs="Times New Roman"/>
          <w:bCs/>
          <w:color w:val="000000"/>
          <w:kern w:val="0"/>
          <w:sz w:val="22"/>
          <w:szCs w:val="22"/>
          <w14:ligatures w14:val="none"/>
        </w:rPr>
      </w:pPr>
      <w:r w:rsidRPr="00820BD6">
        <w:rPr>
          <w:rFonts w:ascii="Times New Roman" w:eastAsia="Calibri" w:hAnsi="Times New Roman" w:cs="Times New Roman"/>
          <w:bCs/>
          <w:color w:val="000000"/>
          <w:kern w:val="0"/>
          <w:sz w:val="22"/>
          <w:szCs w:val="22"/>
          <w14:ligatures w14:val="none"/>
        </w:rPr>
        <w:t>Contractor shall work in accordance with Cal-OSHA requirements</w:t>
      </w:r>
    </w:p>
    <w:p w:rsidR="00820BD6" w:rsidRPr="00820BD6" w:rsidP="00820BD6">
      <w:pPr>
        <w:numPr>
          <w:ilvl w:val="0"/>
          <w:numId w:val="1"/>
        </w:numPr>
        <w:spacing w:line="240" w:lineRule="auto"/>
        <w:contextualSpacing/>
        <w:rPr>
          <w:rFonts w:ascii="Times New Roman" w:eastAsia="Calibri" w:hAnsi="Times New Roman" w:cs="Times New Roman"/>
          <w:bCs/>
          <w:color w:val="000000"/>
          <w:kern w:val="0"/>
          <w:sz w:val="22"/>
          <w:szCs w:val="22"/>
          <w14:ligatures w14:val="none"/>
        </w:rPr>
      </w:pPr>
      <w:r w:rsidRPr="00820BD6">
        <w:rPr>
          <w:rFonts w:ascii="Times New Roman" w:eastAsia="Calibri" w:hAnsi="Times New Roman" w:cs="Times New Roman"/>
          <w:bCs/>
          <w:color w:val="000000"/>
          <w:kern w:val="0"/>
          <w:sz w:val="22"/>
          <w:szCs w:val="22"/>
          <w14:ligatures w14:val="none"/>
        </w:rPr>
        <w:t>All personnel employed by the Contractor, or any representative of the Contractor entering on VAGLAHCS shall comply with applicable Federal, State, and VA safety and fire regulations and codes, which are in effect during the performance period of the contract.</w:t>
      </w:r>
    </w:p>
    <w:p w:rsidR="00820BD6" w:rsidRPr="00820BD6" w:rsidP="00820BD6">
      <w:pPr>
        <w:numPr>
          <w:ilvl w:val="0"/>
          <w:numId w:val="1"/>
        </w:numPr>
        <w:spacing w:line="240" w:lineRule="auto"/>
        <w:contextualSpacing/>
        <w:rPr>
          <w:rFonts w:ascii="Times New Roman" w:eastAsia="Calibri" w:hAnsi="Times New Roman" w:cs="Times New Roman"/>
          <w:bCs/>
          <w:color w:val="000000"/>
          <w:kern w:val="0"/>
          <w:sz w:val="22"/>
          <w:szCs w:val="22"/>
          <w14:ligatures w14:val="none"/>
        </w:rPr>
      </w:pPr>
      <w:r w:rsidRPr="00820BD6">
        <w:rPr>
          <w:rFonts w:ascii="Times New Roman" w:eastAsia="Calibri" w:hAnsi="Times New Roman" w:cs="Times New Roman"/>
          <w:bCs/>
          <w:color w:val="000000"/>
          <w:kern w:val="0"/>
          <w:sz w:val="22"/>
          <w:szCs w:val="22"/>
          <w14:ligatures w14:val="none"/>
        </w:rPr>
        <w:t>The vendor's employees shall always wear visible identification while on VAGLAHCS premises</w:t>
      </w:r>
    </w:p>
    <w:p w:rsidR="00820BD6" w:rsidRPr="00820BD6" w:rsidP="00820BD6">
      <w:pPr>
        <w:numPr>
          <w:ilvl w:val="0"/>
          <w:numId w:val="1"/>
        </w:numPr>
        <w:spacing w:line="240" w:lineRule="auto"/>
        <w:contextualSpacing/>
        <w:rPr>
          <w:rFonts w:ascii="Times New Roman" w:eastAsia="Calibri" w:hAnsi="Times New Roman" w:cs="Times New Roman"/>
          <w:bCs/>
          <w:color w:val="000000"/>
          <w:kern w:val="0"/>
          <w:sz w:val="22"/>
          <w:szCs w:val="22"/>
          <w14:ligatures w14:val="none"/>
        </w:rPr>
      </w:pPr>
      <w:r w:rsidRPr="00820BD6">
        <w:rPr>
          <w:rFonts w:ascii="Times New Roman" w:eastAsia="Calibri" w:hAnsi="Times New Roman" w:cs="Times New Roman"/>
          <w:bCs/>
          <w:color w:val="000000"/>
          <w:kern w:val="0"/>
          <w:sz w:val="22"/>
          <w:szCs w:val="22"/>
          <w14:ligatures w14:val="none"/>
        </w:rPr>
        <w:t>Contractor</w:t>
      </w:r>
      <w:r w:rsidRPr="00820BD6">
        <w:rPr>
          <w:rFonts w:ascii="Times New Roman" w:eastAsia="Calibri" w:hAnsi="Times New Roman" w:cs="Times New Roman"/>
          <w:bCs/>
          <w:color w:val="000000"/>
          <w:kern w:val="0"/>
          <w:sz w:val="22"/>
          <w:szCs w:val="22"/>
          <w14:ligatures w14:val="none"/>
        </w:rPr>
        <w:t xml:space="preserve"> should provide all necessary tools, and Personal Protective Equipment (PPE) to perform the work safely, effectively, and timely.</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noProof/>
          <w:color w:val="000000"/>
          <w:kern w:val="0"/>
          <w:sz w:val="22"/>
          <w:szCs w:val="22"/>
          <w14:ligatures w14:val="none"/>
        </w:rPr>
        <w:drawing>
          <wp:inline distT="0" distB="0" distL="0" distR="0">
            <wp:extent cx="4524375" cy="3857625"/>
            <wp:effectExtent l="0" t="0" r="9525" b="9525"/>
            <wp:docPr id="15701169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4524375" cy="3857625"/>
                    </a:xfrm>
                    <a:prstGeom prst="rect">
                      <a:avLst/>
                    </a:prstGeom>
                    <a:noFill/>
                    <a:ln>
                      <a:noFill/>
                    </a:ln>
                  </pic:spPr>
                </pic:pic>
              </a:graphicData>
            </a:graphic>
          </wp:inline>
        </w:drawing>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2.4. Period of Performance.  The period of performance will be 60 days.  Contractor will perform work during normal working hours, typically starting work at 7:00 am and working until 3:30 pm Monday through Friday.</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Before commencement of work, the Contractor shall confer with the VA Program Point of Contact and Contracting Office to agree on a sequence of procedures; means of access to premises and building.</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All time shall be approved in advance by the POC.</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a.  National Holidays:</w:t>
      </w:r>
    </w:p>
    <w:p w:rsidR="00820BD6" w:rsidRPr="00820BD6" w:rsidP="00820BD6">
      <w:pPr>
        <w:tabs>
          <w:tab w:val="left" w:pos="3780"/>
        </w:tabs>
        <w:spacing w:after="0" w:line="259" w:lineRule="auto"/>
        <w:ind w:left="360"/>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New Year’s Day</w:t>
      </w:r>
      <w:r w:rsidRPr="00820BD6">
        <w:rPr>
          <w:rFonts w:ascii="Times New Roman" w:eastAsia="Calibri" w:hAnsi="Times New Roman" w:cs="Times New Roman"/>
          <w:color w:val="000000"/>
          <w:kern w:val="0"/>
          <w:sz w:val="22"/>
          <w:szCs w:val="22"/>
          <w14:ligatures w14:val="none"/>
        </w:rPr>
        <w:tab/>
        <w:t>January 01</w:t>
      </w:r>
    </w:p>
    <w:p w:rsidR="00820BD6" w:rsidRPr="00820BD6" w:rsidP="00820BD6">
      <w:pPr>
        <w:tabs>
          <w:tab w:val="left" w:pos="3780"/>
        </w:tabs>
        <w:spacing w:after="0" w:line="259" w:lineRule="auto"/>
        <w:ind w:left="360"/>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Martin Luther King’s Birthday</w:t>
      </w:r>
      <w:r w:rsidRPr="00820BD6">
        <w:rPr>
          <w:rFonts w:ascii="Times New Roman" w:eastAsia="Calibri" w:hAnsi="Times New Roman" w:cs="Times New Roman"/>
          <w:color w:val="000000"/>
          <w:kern w:val="0"/>
          <w:sz w:val="22"/>
          <w:szCs w:val="22"/>
          <w14:ligatures w14:val="none"/>
        </w:rPr>
        <w:tab/>
        <w:t>Third Monday in January</w:t>
      </w:r>
    </w:p>
    <w:p w:rsidR="00820BD6" w:rsidRPr="00820BD6" w:rsidP="00820BD6">
      <w:pPr>
        <w:tabs>
          <w:tab w:val="left" w:pos="3780"/>
        </w:tabs>
        <w:spacing w:after="0" w:line="259" w:lineRule="auto"/>
        <w:ind w:left="360"/>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President’s Day</w:t>
      </w:r>
      <w:r w:rsidRPr="00820BD6">
        <w:rPr>
          <w:rFonts w:ascii="Times New Roman" w:eastAsia="Calibri" w:hAnsi="Times New Roman" w:cs="Times New Roman"/>
          <w:color w:val="000000"/>
          <w:kern w:val="0"/>
          <w:sz w:val="22"/>
          <w:szCs w:val="22"/>
          <w14:ligatures w14:val="none"/>
        </w:rPr>
        <w:tab/>
        <w:t>Third Monday in February</w:t>
      </w:r>
    </w:p>
    <w:p w:rsidR="00820BD6" w:rsidRPr="00820BD6" w:rsidP="00820BD6">
      <w:pPr>
        <w:tabs>
          <w:tab w:val="left" w:pos="3780"/>
        </w:tabs>
        <w:spacing w:after="0" w:line="259" w:lineRule="auto"/>
        <w:ind w:left="360"/>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Memorial Day</w:t>
      </w:r>
      <w:r w:rsidRPr="00820BD6">
        <w:rPr>
          <w:rFonts w:ascii="Times New Roman" w:eastAsia="Calibri" w:hAnsi="Times New Roman" w:cs="Times New Roman"/>
          <w:color w:val="000000"/>
          <w:kern w:val="0"/>
          <w:sz w:val="22"/>
          <w:szCs w:val="22"/>
          <w14:ligatures w14:val="none"/>
        </w:rPr>
        <w:tab/>
        <w:t>Last Monday in May</w:t>
      </w:r>
    </w:p>
    <w:p w:rsidR="00820BD6" w:rsidRPr="00820BD6" w:rsidP="00820BD6">
      <w:pPr>
        <w:tabs>
          <w:tab w:val="left" w:pos="3780"/>
        </w:tabs>
        <w:spacing w:after="0" w:line="259" w:lineRule="auto"/>
        <w:ind w:left="360"/>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Juneteenth </w:t>
      </w:r>
      <w:r w:rsidRPr="00820BD6">
        <w:rPr>
          <w:rFonts w:ascii="Times New Roman" w:eastAsia="Calibri" w:hAnsi="Times New Roman" w:cs="Times New Roman"/>
          <w:color w:val="000000"/>
          <w:kern w:val="0"/>
          <w:sz w:val="22"/>
          <w:szCs w:val="22"/>
          <w14:ligatures w14:val="none"/>
        </w:rPr>
        <w:tab/>
        <w:t>June 19</w:t>
      </w:r>
    </w:p>
    <w:p w:rsidR="00820BD6" w:rsidRPr="00820BD6" w:rsidP="00820BD6">
      <w:pPr>
        <w:tabs>
          <w:tab w:val="left" w:pos="3780"/>
        </w:tabs>
        <w:spacing w:after="0" w:line="259" w:lineRule="auto"/>
        <w:ind w:left="360"/>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Independence Day</w:t>
      </w:r>
      <w:r w:rsidRPr="00820BD6">
        <w:rPr>
          <w:rFonts w:ascii="Times New Roman" w:eastAsia="Calibri" w:hAnsi="Times New Roman" w:cs="Times New Roman"/>
          <w:color w:val="000000"/>
          <w:kern w:val="0"/>
          <w:sz w:val="22"/>
          <w:szCs w:val="22"/>
          <w14:ligatures w14:val="none"/>
        </w:rPr>
        <w:tab/>
        <w:t>July 04</w:t>
      </w:r>
    </w:p>
    <w:p w:rsidR="00820BD6" w:rsidRPr="00820BD6" w:rsidP="00820BD6">
      <w:pPr>
        <w:tabs>
          <w:tab w:val="left" w:pos="3780"/>
        </w:tabs>
        <w:spacing w:after="0" w:line="259" w:lineRule="auto"/>
        <w:ind w:left="360"/>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Labor Day</w:t>
      </w:r>
      <w:r w:rsidRPr="00820BD6">
        <w:rPr>
          <w:rFonts w:ascii="Times New Roman" w:eastAsia="Calibri" w:hAnsi="Times New Roman" w:cs="Times New Roman"/>
          <w:color w:val="000000"/>
          <w:kern w:val="0"/>
          <w:sz w:val="22"/>
          <w:szCs w:val="22"/>
          <w14:ligatures w14:val="none"/>
        </w:rPr>
        <w:tab/>
        <w:t>First Monday in September</w:t>
      </w:r>
    </w:p>
    <w:p w:rsidR="00820BD6" w:rsidRPr="00820BD6" w:rsidP="00820BD6">
      <w:pPr>
        <w:tabs>
          <w:tab w:val="left" w:pos="3780"/>
        </w:tabs>
        <w:spacing w:after="0" w:line="259" w:lineRule="auto"/>
        <w:ind w:left="360"/>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Columbus Day</w:t>
      </w:r>
      <w:r w:rsidRPr="00820BD6">
        <w:rPr>
          <w:rFonts w:ascii="Times New Roman" w:eastAsia="Calibri" w:hAnsi="Times New Roman" w:cs="Times New Roman"/>
          <w:color w:val="000000"/>
          <w:kern w:val="0"/>
          <w:sz w:val="22"/>
          <w:szCs w:val="22"/>
          <w14:ligatures w14:val="none"/>
        </w:rPr>
        <w:tab/>
        <w:t>Second Monday in October</w:t>
      </w:r>
    </w:p>
    <w:p w:rsidR="00820BD6" w:rsidRPr="00820BD6" w:rsidP="00820BD6">
      <w:pPr>
        <w:tabs>
          <w:tab w:val="left" w:pos="3780"/>
        </w:tabs>
        <w:spacing w:after="0" w:line="259" w:lineRule="auto"/>
        <w:ind w:left="360"/>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Veterans Day</w:t>
      </w:r>
      <w:r w:rsidRPr="00820BD6">
        <w:rPr>
          <w:rFonts w:ascii="Times New Roman" w:eastAsia="Calibri" w:hAnsi="Times New Roman" w:cs="Times New Roman"/>
          <w:color w:val="000000"/>
          <w:kern w:val="0"/>
          <w:sz w:val="22"/>
          <w:szCs w:val="22"/>
          <w14:ligatures w14:val="none"/>
        </w:rPr>
        <w:tab/>
        <w:t>November 11</w:t>
      </w:r>
    </w:p>
    <w:p w:rsidR="00820BD6" w:rsidRPr="00820BD6" w:rsidP="00820BD6">
      <w:pPr>
        <w:tabs>
          <w:tab w:val="left" w:pos="3780"/>
        </w:tabs>
        <w:spacing w:after="0" w:line="259" w:lineRule="auto"/>
        <w:ind w:left="360"/>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Thanksgiving Day</w:t>
      </w:r>
      <w:r w:rsidRPr="00820BD6">
        <w:rPr>
          <w:rFonts w:ascii="Times New Roman" w:eastAsia="Calibri" w:hAnsi="Times New Roman" w:cs="Times New Roman"/>
          <w:color w:val="000000"/>
          <w:kern w:val="0"/>
          <w:sz w:val="22"/>
          <w:szCs w:val="22"/>
          <w14:ligatures w14:val="none"/>
        </w:rPr>
        <w:tab/>
        <w:t>Fourth Thursday in November</w:t>
      </w:r>
    </w:p>
    <w:p w:rsidR="00820BD6" w:rsidRPr="00820BD6" w:rsidP="00820BD6">
      <w:pPr>
        <w:tabs>
          <w:tab w:val="left" w:pos="3780"/>
        </w:tabs>
        <w:spacing w:after="0" w:line="259" w:lineRule="auto"/>
        <w:ind w:left="360"/>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Christmas Day</w:t>
      </w:r>
      <w:r w:rsidRPr="00820BD6">
        <w:rPr>
          <w:rFonts w:ascii="Times New Roman" w:eastAsia="Calibri" w:hAnsi="Times New Roman" w:cs="Times New Roman"/>
          <w:color w:val="000000"/>
          <w:kern w:val="0"/>
          <w:sz w:val="22"/>
          <w:szCs w:val="22"/>
          <w14:ligatures w14:val="none"/>
        </w:rPr>
        <w:tab/>
        <w:t>December 25</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b.  If the holiday falls on a Sunday, the following Monday will be observed as a national holiday.  When a holiday falls on a Saturday, the preceding Friday is observed as a National holiday by U.S. Government Agencies, and any day specifically declared by the President of the United States of America.</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Overtime &amp; Holiday Pay: Overtime pay is at the rate of one and one-half times the employee's regular rate of pay for all hours worked </w:t>
      </w:r>
      <w:r w:rsidRPr="00820BD6">
        <w:rPr>
          <w:rFonts w:ascii="Times New Roman" w:eastAsia="Calibri" w:hAnsi="Times New Roman" w:cs="Times New Roman"/>
          <w:color w:val="000000"/>
          <w:kern w:val="0"/>
          <w:sz w:val="22"/>
          <w:szCs w:val="22"/>
          <w14:ligatures w14:val="none"/>
        </w:rPr>
        <w:t>in excess of</w:t>
      </w:r>
      <w:r w:rsidRPr="00820BD6">
        <w:rPr>
          <w:rFonts w:ascii="Times New Roman" w:eastAsia="Calibri" w:hAnsi="Times New Roman" w:cs="Times New Roman"/>
          <w:color w:val="000000"/>
          <w:kern w:val="0"/>
          <w:sz w:val="22"/>
          <w:szCs w:val="22"/>
          <w14:ligatures w14:val="none"/>
        </w:rPr>
        <w:t xml:space="preserve"> eight up to and including 12 hours in any workday, and for the first eight hours of work on the seventh consecutive day of work in a workweek. Overtime pay also includes Federal Holidays.</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2.5.  Contractor Personnel Background Requirements.</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  </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a.  The Office of Security and Law Enforcement provide Department-wide policy on the assignment of appropriate position sensitivity designations associated with Department of Veterans Affairs (VA) positions involving national security and public trust responsibilities, and on the level of background investigations required for applicants for, and incumbents of, those positions.  In addition to VA employees, the policy and investigative requirements are applicable to Contractor personnel who require access to VA computer systems designated as sensitive.</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b.  Personnel who require access to VA computer systems shall be subject to all necessary background investigations and receive a favorable adjudication from the VA Office of Security and Law Enforcement to ensure compliance with such policy.  If such investigation has not been completed prior to contract commencement, the Contractor shall be responsible for the actions of those individuals performing under the contract.</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c.  Should the contract require Contractor personnel to maintain U.S. citizenship, the Contractor shall be responsible for compliance.  Regardless of U.S. citizenship requirements, Contractor personnel are required to read, write, speak, and understand the English language, unless otherwise specified in this contract or agreed to by the Government.</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d.  The cost of such investigations shall be borne by the Contractor, either in advance or as reimbursement to the Government.  The level of sensitivity shall be determined by the Government on the </w:t>
      </w:r>
      <w:r w:rsidRPr="00820BD6">
        <w:rPr>
          <w:rFonts w:ascii="Times New Roman" w:eastAsia="Calibri" w:hAnsi="Times New Roman" w:cs="Times New Roman"/>
          <w:color w:val="000000"/>
          <w:kern w:val="0"/>
          <w:sz w:val="22"/>
          <w:szCs w:val="22"/>
          <w14:ligatures w14:val="none"/>
        </w:rPr>
        <w:t>basic</w:t>
      </w:r>
      <w:r w:rsidRPr="00820BD6">
        <w:rPr>
          <w:rFonts w:ascii="Times New Roman" w:eastAsia="Calibri" w:hAnsi="Times New Roman" w:cs="Times New Roman"/>
          <w:color w:val="000000"/>
          <w:kern w:val="0"/>
          <w:sz w:val="22"/>
          <w:szCs w:val="22"/>
          <w14:ligatures w14:val="none"/>
        </w:rPr>
        <w:t xml:space="preserve"> of the type of access required.  The level of sensitivity will determine the depth of the investigation and the cost thereof.  Currently, the current estimated costs for such investigations are as follows:</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tabs>
          <w:tab w:val="left" w:pos="2160"/>
          <w:tab w:val="left" w:pos="7200"/>
        </w:tabs>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Level of Sensitivity</w:t>
      </w:r>
      <w:r w:rsidRPr="00820BD6">
        <w:rPr>
          <w:rFonts w:ascii="Times New Roman" w:eastAsia="Calibri" w:hAnsi="Times New Roman" w:cs="Times New Roman"/>
          <w:color w:val="000000"/>
          <w:kern w:val="0"/>
          <w:sz w:val="22"/>
          <w:szCs w:val="22"/>
          <w14:ligatures w14:val="none"/>
        </w:rPr>
        <w:tab/>
        <w:t>Background investigation level</w:t>
      </w:r>
      <w:r w:rsidRPr="00820BD6">
        <w:rPr>
          <w:rFonts w:ascii="Times New Roman" w:eastAsia="Calibri" w:hAnsi="Times New Roman" w:cs="Times New Roman"/>
          <w:color w:val="000000"/>
          <w:kern w:val="0"/>
          <w:sz w:val="22"/>
          <w:szCs w:val="22"/>
          <w14:ligatures w14:val="none"/>
        </w:rPr>
        <w:tab/>
        <w:t>Approximate Cost</w:t>
      </w:r>
    </w:p>
    <w:p w:rsidR="00820BD6" w:rsidRPr="00820BD6" w:rsidP="00820BD6">
      <w:pPr>
        <w:tabs>
          <w:tab w:val="left" w:pos="2160"/>
          <w:tab w:val="left" w:pos="7200"/>
        </w:tabs>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Low Risk</w:t>
      </w:r>
      <w:r w:rsidRPr="00820BD6">
        <w:rPr>
          <w:rFonts w:ascii="Times New Roman" w:eastAsia="Calibri" w:hAnsi="Times New Roman" w:cs="Times New Roman"/>
          <w:color w:val="000000"/>
          <w:kern w:val="0"/>
          <w:sz w:val="22"/>
          <w:szCs w:val="22"/>
          <w14:ligatures w14:val="none"/>
        </w:rPr>
        <w:tab/>
        <w:t>National Agency Check with Written Inquiries</w:t>
      </w:r>
      <w:r w:rsidRPr="00820BD6">
        <w:rPr>
          <w:rFonts w:ascii="Times New Roman" w:eastAsia="Calibri" w:hAnsi="Times New Roman" w:cs="Times New Roman"/>
          <w:color w:val="000000"/>
          <w:kern w:val="0"/>
          <w:sz w:val="22"/>
          <w:szCs w:val="22"/>
          <w14:ligatures w14:val="none"/>
        </w:rPr>
        <w:tab/>
        <w:t>$    231.00</w:t>
      </w:r>
    </w:p>
    <w:p w:rsidR="00820BD6" w:rsidRPr="00820BD6" w:rsidP="00820BD6">
      <w:pPr>
        <w:tabs>
          <w:tab w:val="left" w:pos="2160"/>
          <w:tab w:val="left" w:pos="7200"/>
        </w:tabs>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Moderate Risk</w:t>
      </w:r>
      <w:r w:rsidRPr="00820BD6">
        <w:rPr>
          <w:rFonts w:ascii="Times New Roman" w:eastAsia="Calibri" w:hAnsi="Times New Roman" w:cs="Times New Roman"/>
          <w:color w:val="000000"/>
          <w:kern w:val="0"/>
          <w:sz w:val="22"/>
          <w:szCs w:val="22"/>
          <w14:ligatures w14:val="none"/>
        </w:rPr>
        <w:tab/>
        <w:t>Minimum Background Investigation</w:t>
      </w:r>
      <w:r w:rsidRPr="00820BD6">
        <w:rPr>
          <w:rFonts w:ascii="Times New Roman" w:eastAsia="Calibri" w:hAnsi="Times New Roman" w:cs="Times New Roman"/>
          <w:color w:val="000000"/>
          <w:kern w:val="0"/>
          <w:sz w:val="22"/>
          <w:szCs w:val="22"/>
          <w14:ligatures w14:val="none"/>
        </w:rPr>
        <w:tab/>
        <w:t>$    825.00</w:t>
      </w:r>
    </w:p>
    <w:p w:rsidR="00820BD6" w:rsidRPr="00820BD6" w:rsidP="00820BD6">
      <w:pPr>
        <w:tabs>
          <w:tab w:val="left" w:pos="2160"/>
          <w:tab w:val="left" w:pos="7200"/>
        </w:tabs>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High Risk</w:t>
      </w:r>
      <w:r w:rsidRPr="00820BD6">
        <w:rPr>
          <w:rFonts w:ascii="Times New Roman" w:eastAsia="Calibri" w:hAnsi="Times New Roman" w:cs="Times New Roman"/>
          <w:color w:val="000000"/>
          <w:kern w:val="0"/>
          <w:sz w:val="22"/>
          <w:szCs w:val="22"/>
          <w14:ligatures w14:val="none"/>
        </w:rPr>
        <w:tab/>
        <w:t>Background Investigation</w:t>
      </w:r>
      <w:r w:rsidRPr="00820BD6">
        <w:rPr>
          <w:rFonts w:ascii="Times New Roman" w:eastAsia="Calibri" w:hAnsi="Times New Roman" w:cs="Times New Roman"/>
          <w:color w:val="000000"/>
          <w:kern w:val="0"/>
          <w:sz w:val="22"/>
          <w:szCs w:val="22"/>
          <w14:ligatures w14:val="none"/>
        </w:rPr>
        <w:tab/>
        <w:t>$ 3,465.00</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e.  The Contractor shall be required to furnish all applicable employee information required to conduct the investigation, such as, but not limited to, the name, address, and social security number of Contractor personnel.  The VA will provide all the necessary instructions and guidance for submission of the documents required to conduct the background investigation.  Background investigations shall not be </w:t>
      </w:r>
      <w:r w:rsidRPr="00820BD6">
        <w:rPr>
          <w:rFonts w:ascii="Times New Roman" w:eastAsia="Calibri" w:hAnsi="Times New Roman" w:cs="Times New Roman"/>
          <w:color w:val="000000"/>
          <w:kern w:val="0"/>
          <w:sz w:val="22"/>
          <w:szCs w:val="22"/>
          <w14:ligatures w14:val="none"/>
        </w:rPr>
        <w:t xml:space="preserve">required for Contractor personnel who will not be required to access VA computer systems nor gain access to sensitive materials.  </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2.6.  Contractor Employees</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a.  The Contractor shall not employ persons for work on this contract if such employee is identified to the Contractor as a potential threat to the health, safety, security, general well-being or operational mission of the installation and its population.  Contract Personnel shall be subject to the same quality assurance standards or exceed current recognized national standards as established by the Joint Commission (JC).  </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b.  Badge.  Contractor shall obtain a “Contractor I.D Badge” from the VA Police. All Contractor personnel are required to wear I.D Badge during the entire time on VA facility. The I.D Badge MUST have an identification picture and shall state the name of the individual and the company represented.  </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c.  PARKING: It is the responsibility of the contract personnel to park in the appropriate designated parking areas.  Parking information is available from VA Police &amp; Security Service Office.  The Contractor assumes full responsibility for any parking violations.</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d.  Smoking is strictly prohibited on the grounds of any VHA facility. Per VHA Directive 1085 dated March 5, 2019, it is VHA policy that all VHA health care facilities, including hospitals, community clinics, administrative offices, and Vet Centers, will be smoke-free for patients, visitors, contractors, volunteers, and vendors effective October 1, 2019. There will no longer be designated smoking areas. </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2.7.  Insurance Coverage </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a.  The Contractor agrees to procure and maintain, while the contract is in effect, Workers Compensation and Employee’s Public Liability Insurance in accordance with Federal and State of California laws. The Contractor shall be responsible for all damage to property, which may be done by him, or any employee engaged in the performance of this contract. </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b.  The Government shall be held harmless against any or all loss, cost, damage, claim expense or liability whatsoever, because of accident or injury to persons or property of others occurring in the performance of this contract.</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c.  Before commencing work under this contract, the Contracting Officer shall require the Contractor to furnish certification from his/her insurance company indicating that the coverage specified by FAR 52.228-5 and per FAR Subpart 28.307-2 has been obtained and that it may not be changed or canceled without guaranteed thirty (30) day notice to the Contracting Officer.</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d.  The Contractor shall furnish to the Contracting Officer within fifteen (15) days of award an Official Certification from the insurance company indicating that the coverage has been obtained and that it may not be changed or cancelled without guaranteed thirty (30) day notice to the Contracting Officer.  New certifications shall be furnished at least thirty (30) days prior to the expiration date of the current insurance policy. The phrase “will endeavor” is not acceptable terms to the Government and such coverage carrying that phrase will be rejected and services may not be rendered until proper certificate is issued.</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e.</w:t>
      </w:r>
      <w:r w:rsidRPr="00820BD6">
        <w:rPr>
          <w:rFonts w:ascii="Times New Roman" w:eastAsia="Calibri" w:hAnsi="Times New Roman" w:cs="Times New Roman"/>
          <w:color w:val="000000"/>
          <w:kern w:val="0"/>
          <w:sz w:val="22"/>
          <w:szCs w:val="22"/>
          <w14:ligatures w14:val="none"/>
        </w:rPr>
        <w:tab/>
        <w:t>SUPPLEMENTAL INSURANCE REQUIREMENTS</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  In accordance with FAR 28.307-2 and FAR 52.228-5, the following minimum coverage shall apply to this contract:</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  (b) General Liability: $500,000.00 per occurrence.</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  (c) Automobile liability: $200,000.00 per person; $500,000.00 per occurrence and $20,000.00 property damage.</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color w:val="000000"/>
          <w:kern w:val="0"/>
          <w:sz w:val="22"/>
          <w:szCs w:val="22"/>
          <w14:ligatures w14:val="none"/>
        </w:rPr>
        <w:t xml:space="preserve">  (d) The successful bidder must present to the Contracting Officer, prior to the award, evidence of general liability insurance without any exclusionary clauses for asbestos that would void the general liability coverage.</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b/>
          <w:bCs/>
          <w:kern w:val="0"/>
          <w:sz w:val="22"/>
          <w:szCs w:val="22"/>
          <w14:ligatures w14:val="none"/>
        </w:rPr>
      </w:pPr>
      <w:r w:rsidRPr="00820BD6">
        <w:rPr>
          <w:rFonts w:ascii="Times New Roman" w:eastAsia="Calibri" w:hAnsi="Times New Roman" w:cs="Times New Roman"/>
          <w:b/>
          <w:bCs/>
          <w:kern w:val="0"/>
          <w:sz w:val="22"/>
          <w:szCs w:val="22"/>
          <w14:ligatures w14:val="none"/>
        </w:rPr>
        <w:t>E.1 ADDENDUM to FAR 52.212-1 INSTRUCTIONS TO OFFERORS—COMMERCIAL PRODUCTS AND COMMERCIAL SERVICES</w:t>
      </w:r>
    </w:p>
    <w:p w:rsidR="00820BD6" w:rsidRPr="00820BD6" w:rsidP="00820BD6">
      <w:pPr>
        <w:spacing w:after="0" w:line="259" w:lineRule="auto"/>
        <w:rPr>
          <w:rFonts w:ascii="Times New Roman" w:eastAsia="Calibri" w:hAnsi="Times New Roman" w:cs="Times New Roman"/>
          <w:kern w:val="0"/>
          <w:sz w:val="22"/>
          <w:szCs w:val="22"/>
          <w14:ligatures w14:val="none"/>
        </w:rPr>
      </w:pPr>
    </w:p>
    <w:p w:rsidR="00820BD6" w:rsidRPr="00820BD6" w:rsidP="00820BD6">
      <w:pPr>
        <w:numPr>
          <w:ilvl w:val="0"/>
          <w:numId w:val="2"/>
        </w:numPr>
        <w:spacing w:after="0" w:line="259" w:lineRule="auto"/>
        <w:ind w:left="360"/>
        <w:contextualSpacing/>
        <w:rPr>
          <w:rFonts w:ascii="Times New Roman" w:eastAsia="Calibri" w:hAnsi="Times New Roman" w:cs="Times New Roman"/>
          <w:b/>
          <w:kern w:val="0"/>
          <w:sz w:val="22"/>
          <w:szCs w:val="22"/>
          <w14:ligatures w14:val="none"/>
        </w:rPr>
      </w:pPr>
      <w:r w:rsidRPr="00820BD6">
        <w:rPr>
          <w:rFonts w:ascii="Times New Roman" w:eastAsia="Calibri" w:hAnsi="Times New Roman" w:cs="Times New Roman"/>
          <w:b/>
          <w:kern w:val="0"/>
          <w:sz w:val="22"/>
          <w:szCs w:val="22"/>
          <w14:ligatures w14:val="none"/>
        </w:rPr>
        <w:t>GENERAL INSTRUCTIONS TO OFFERORS:</w:t>
      </w:r>
    </w:p>
    <w:p w:rsidR="00820BD6" w:rsidRPr="00820BD6" w:rsidP="00820BD6">
      <w:pPr>
        <w:spacing w:after="0" w:line="259" w:lineRule="auto"/>
        <w:rPr>
          <w:rFonts w:ascii="Times New Roman" w:eastAsia="Calibri" w:hAnsi="Times New Roman" w:cs="Times New Roman"/>
          <w:kern w:val="0"/>
          <w:sz w:val="22"/>
          <w:szCs w:val="22"/>
          <w14:ligatures w14:val="none"/>
        </w:rPr>
      </w:pPr>
    </w:p>
    <w:p w:rsidR="00820BD6" w:rsidRPr="00820BD6" w:rsidP="00820BD6">
      <w:pPr>
        <w:spacing w:after="0" w:line="240" w:lineRule="auto"/>
        <w:rPr>
          <w:rFonts w:ascii="Times New Roman" w:eastAsia="Times New Roman" w:hAnsi="Times New Roman" w:cs="Times New Roman"/>
          <w:color w:val="000000"/>
          <w:kern w:val="0"/>
          <w:sz w:val="22"/>
          <w:szCs w:val="22"/>
          <w14:ligatures w14:val="none"/>
        </w:rPr>
      </w:pPr>
      <w:r w:rsidRPr="00820BD6">
        <w:rPr>
          <w:rFonts w:ascii="Times New Roman" w:eastAsia="Times New Roman" w:hAnsi="Times New Roman" w:cs="Times New Roman"/>
          <w:kern w:val="0"/>
          <w:sz w:val="22"/>
          <w:szCs w:val="22"/>
          <w14:ligatures w14:val="none"/>
        </w:rPr>
        <w:t xml:space="preserve">Submit written offers in accordance with the following instructions, as well as Addendum to FAR 52.212-1, Instruction to Offerors. Oral offers will not be accepted. </w:t>
      </w:r>
      <w:r w:rsidRPr="00820BD6">
        <w:rPr>
          <w:rFonts w:ascii="Times New Roman" w:eastAsia="Times New Roman" w:hAnsi="Times New Roman" w:cs="Times New Roman"/>
          <w:color w:val="000000"/>
          <w:kern w:val="0"/>
          <w:sz w:val="22"/>
          <w:szCs w:val="22"/>
          <w14:ligatures w14:val="none"/>
        </w:rPr>
        <w:t xml:space="preserve">Complete and submit enclosure 1 via email no later than </w:t>
      </w:r>
      <w:r w:rsidRPr="00820BD6">
        <w:rPr>
          <w:rFonts w:ascii="Times New Roman" w:eastAsia="Times New Roman" w:hAnsi="Times New Roman" w:cs="Times New Roman"/>
          <w:b/>
          <w:color w:val="000000"/>
          <w:kern w:val="0"/>
          <w:sz w:val="22"/>
          <w:szCs w:val="22"/>
          <w14:ligatures w14:val="none"/>
        </w:rPr>
        <w:t>10am PST Monday, December 8th, 2025,</w:t>
      </w:r>
      <w:r w:rsidRPr="00820BD6">
        <w:rPr>
          <w:rFonts w:ascii="Times New Roman" w:eastAsia="Times New Roman" w:hAnsi="Times New Roman" w:cs="Times New Roman"/>
          <w:color w:val="000000"/>
          <w:kern w:val="0"/>
          <w:sz w:val="22"/>
          <w:szCs w:val="22"/>
          <w14:ligatures w14:val="none"/>
        </w:rPr>
        <w:t xml:space="preserve"> to </w:t>
      </w:r>
      <w:r>
        <w:fldChar w:fldCharType="begin"/>
      </w:r>
      <w:r>
        <w:instrText xml:space="preserve"> HYPERLINK "mailto:ositadima.ndubizu@va.gov" </w:instrText>
      </w:r>
      <w:r>
        <w:fldChar w:fldCharType="separate"/>
      </w:r>
      <w:r w:rsidRPr="00820BD6">
        <w:rPr>
          <w:rFonts w:ascii="Times New Roman" w:eastAsia="Times New Roman" w:hAnsi="Times New Roman" w:cs="Times New Roman"/>
          <w:color w:val="0000FF"/>
          <w:kern w:val="0"/>
          <w:sz w:val="22"/>
          <w:szCs w:val="22"/>
          <w:u w:val="single"/>
          <w14:ligatures w14:val="none"/>
        </w:rPr>
        <w:t>ositadima.ndubizu@va.gov</w:t>
      </w:r>
      <w:r>
        <w:fldChar w:fldCharType="end"/>
      </w:r>
      <w:r w:rsidRPr="00820BD6">
        <w:rPr>
          <w:rFonts w:ascii="Times New Roman" w:eastAsia="Times New Roman" w:hAnsi="Times New Roman" w:cs="Times New Roman"/>
          <w:color w:val="000000"/>
          <w:kern w:val="0"/>
          <w:sz w:val="22"/>
          <w:szCs w:val="22"/>
          <w14:ligatures w14:val="none"/>
        </w:rPr>
        <w:t>. Ensure the following are completed and/or included in the quote packet:</w:t>
      </w:r>
    </w:p>
    <w:p w:rsidR="00820BD6" w:rsidRPr="00820BD6" w:rsidP="00820BD6">
      <w:pPr>
        <w:spacing w:after="0" w:line="240" w:lineRule="auto"/>
        <w:rPr>
          <w:rFonts w:ascii="Times New Roman" w:eastAsia="Times New Roman" w:hAnsi="Times New Roman" w:cs="Times New Roman"/>
          <w:color w:val="000000"/>
          <w:kern w:val="0"/>
          <w:sz w:val="22"/>
          <w:szCs w:val="22"/>
          <w14:ligatures w14:val="none"/>
        </w:rPr>
      </w:pPr>
    </w:p>
    <w:p w:rsidR="00820BD6" w:rsidRPr="00820BD6" w:rsidP="00820BD6">
      <w:pPr>
        <w:numPr>
          <w:ilvl w:val="0"/>
          <w:numId w:val="3"/>
        </w:numPr>
        <w:tabs>
          <w:tab w:val="left" w:pos="360"/>
        </w:tabs>
        <w:spacing w:after="0" w:line="240" w:lineRule="auto"/>
        <w:rPr>
          <w:rFonts w:ascii="Times New Roman" w:eastAsia="Times New Roman" w:hAnsi="Times New Roman" w:cs="Times New Roman"/>
          <w:color w:val="000000"/>
          <w:kern w:val="0"/>
          <w:sz w:val="22"/>
          <w:szCs w:val="22"/>
          <w14:ligatures w14:val="none"/>
        </w:rPr>
      </w:pPr>
      <w:r w:rsidRPr="00820BD6">
        <w:rPr>
          <w:rFonts w:ascii="Times New Roman" w:eastAsia="Times New Roman" w:hAnsi="Times New Roman" w:cs="Times New Roman"/>
          <w:color w:val="000000"/>
          <w:kern w:val="0"/>
          <w:sz w:val="22"/>
          <w:szCs w:val="22"/>
          <w14:ligatures w14:val="none"/>
        </w:rPr>
        <w:t xml:space="preserve">Vendor Information with UEI number </w:t>
      </w:r>
      <w:r w:rsidRPr="00820BD6">
        <w:rPr>
          <w:rFonts w:ascii="Times New Roman" w:eastAsia="Times New Roman" w:hAnsi="Times New Roman" w:cs="Times New Roman"/>
          <w:b/>
          <w:bCs/>
          <w:color w:val="000000"/>
          <w:kern w:val="0"/>
          <w:sz w:val="22"/>
          <w:szCs w:val="22"/>
          <w14:ligatures w14:val="none"/>
        </w:rPr>
        <w:t>(Company info and quote should be on Enclosure 1 form pg. 1)</w:t>
      </w:r>
    </w:p>
    <w:p w:rsidR="00820BD6" w:rsidRPr="00820BD6" w:rsidP="00820BD6">
      <w:pPr>
        <w:numPr>
          <w:ilvl w:val="0"/>
          <w:numId w:val="3"/>
        </w:numPr>
        <w:tabs>
          <w:tab w:val="left" w:pos="360"/>
        </w:tabs>
        <w:spacing w:after="0" w:line="240" w:lineRule="auto"/>
        <w:rPr>
          <w:rFonts w:ascii="Times New Roman" w:eastAsia="Times New Roman" w:hAnsi="Times New Roman" w:cs="Times New Roman"/>
          <w:color w:val="000000"/>
          <w:kern w:val="0"/>
          <w:sz w:val="22"/>
          <w:szCs w:val="22"/>
          <w14:ligatures w14:val="none"/>
        </w:rPr>
      </w:pPr>
      <w:r w:rsidRPr="00820BD6">
        <w:rPr>
          <w:rFonts w:ascii="Times New Roman" w:eastAsia="Times New Roman" w:hAnsi="Times New Roman" w:cs="Times New Roman"/>
          <w:color w:val="000000"/>
          <w:kern w:val="0"/>
          <w:sz w:val="22"/>
          <w:szCs w:val="22"/>
          <w14:ligatures w14:val="none"/>
        </w:rPr>
        <w:t>Acknowledgement of amendments (Enclosure 1 form pg. 1)</w:t>
      </w:r>
    </w:p>
    <w:p w:rsidR="00820BD6" w:rsidRPr="00820BD6" w:rsidP="00820BD6">
      <w:pPr>
        <w:numPr>
          <w:ilvl w:val="0"/>
          <w:numId w:val="3"/>
        </w:numPr>
        <w:tabs>
          <w:tab w:val="left" w:pos="360"/>
        </w:tabs>
        <w:spacing w:after="0" w:line="240" w:lineRule="auto"/>
        <w:rPr>
          <w:rFonts w:ascii="Times New Roman" w:eastAsia="Times New Roman" w:hAnsi="Times New Roman" w:cs="Times New Roman"/>
          <w:color w:val="000000"/>
          <w:kern w:val="0"/>
          <w:sz w:val="22"/>
          <w:szCs w:val="22"/>
          <w14:ligatures w14:val="none"/>
        </w:rPr>
      </w:pPr>
      <w:r w:rsidRPr="00820BD6">
        <w:rPr>
          <w:rFonts w:ascii="Times New Roman" w:eastAsia="Times New Roman" w:hAnsi="Times New Roman" w:cs="Times New Roman"/>
          <w:color w:val="000000"/>
          <w:kern w:val="0"/>
          <w:sz w:val="22"/>
          <w:szCs w:val="22"/>
          <w14:ligatures w14:val="none"/>
        </w:rPr>
        <w:t>Concurrence/non-concurrence with solicitation terms, conditions, and provisions (Enclosure 1 form pg. 1)</w:t>
      </w:r>
    </w:p>
    <w:p w:rsidR="00820BD6" w:rsidRPr="00820BD6" w:rsidP="00820BD6">
      <w:pPr>
        <w:numPr>
          <w:ilvl w:val="0"/>
          <w:numId w:val="3"/>
        </w:numPr>
        <w:tabs>
          <w:tab w:val="left" w:pos="360"/>
        </w:tabs>
        <w:spacing w:after="0" w:line="240" w:lineRule="auto"/>
        <w:rPr>
          <w:rFonts w:ascii="Times New Roman" w:eastAsia="Times New Roman" w:hAnsi="Times New Roman" w:cs="Times New Roman"/>
          <w:color w:val="000000"/>
          <w:kern w:val="0"/>
          <w:sz w:val="22"/>
          <w:szCs w:val="22"/>
          <w14:ligatures w14:val="none"/>
        </w:rPr>
      </w:pPr>
      <w:r w:rsidRPr="00820BD6">
        <w:rPr>
          <w:rFonts w:ascii="Times New Roman" w:eastAsia="Times New Roman" w:hAnsi="Times New Roman" w:cs="Times New Roman"/>
          <w:color w:val="000000"/>
          <w:kern w:val="0"/>
          <w:sz w:val="22"/>
          <w:szCs w:val="22"/>
          <w14:ligatures w14:val="none"/>
        </w:rPr>
        <w:t>Schedule of services (Enclosure 1 form pg. 2)</w:t>
      </w:r>
    </w:p>
    <w:p w:rsidR="00820BD6" w:rsidRPr="00820BD6" w:rsidP="00820BD6">
      <w:pPr>
        <w:numPr>
          <w:ilvl w:val="0"/>
          <w:numId w:val="3"/>
        </w:numPr>
        <w:tabs>
          <w:tab w:val="left" w:pos="360"/>
        </w:tabs>
        <w:spacing w:after="0" w:line="240" w:lineRule="auto"/>
        <w:rPr>
          <w:rFonts w:ascii="Times New Roman" w:eastAsia="Times New Roman" w:hAnsi="Times New Roman" w:cs="Times New Roman"/>
          <w:color w:val="000000"/>
          <w:kern w:val="0"/>
          <w:sz w:val="22"/>
          <w:szCs w:val="22"/>
          <w14:ligatures w14:val="none"/>
        </w:rPr>
      </w:pPr>
      <w:r w:rsidRPr="00820BD6">
        <w:rPr>
          <w:rFonts w:ascii="Times New Roman" w:eastAsia="Times New Roman" w:hAnsi="Times New Roman" w:cs="Times New Roman"/>
          <w:color w:val="000000"/>
          <w:kern w:val="0"/>
          <w:sz w:val="22"/>
          <w:szCs w:val="22"/>
          <w14:ligatures w14:val="none"/>
        </w:rPr>
        <w:t xml:space="preserve">FAR </w:t>
      </w:r>
      <w:r>
        <w:fldChar w:fldCharType="begin"/>
      </w:r>
      <w:r>
        <w:instrText xml:space="preserve"> HYPERLINK "http://farsite.hill.af.mil/reghtml/regs/far2afmcfars/fardfars/far/52_000.htm" \l "P1697_239202" </w:instrText>
      </w:r>
      <w:r>
        <w:fldChar w:fldCharType="separate"/>
      </w:r>
      <w:r w:rsidRPr="00820BD6">
        <w:rPr>
          <w:rFonts w:ascii="Times New Roman" w:eastAsia="Times New Roman" w:hAnsi="Times New Roman" w:cs="Times New Roman"/>
          <w:color w:val="0000FF"/>
          <w:kern w:val="0"/>
          <w:sz w:val="22"/>
          <w:szCs w:val="22"/>
          <w:u w:val="single"/>
          <w14:ligatures w14:val="none"/>
        </w:rPr>
        <w:t>52.212-3</w:t>
      </w:r>
      <w:r>
        <w:fldChar w:fldCharType="end"/>
      </w:r>
      <w:r w:rsidRPr="00820BD6">
        <w:rPr>
          <w:rFonts w:ascii="Times New Roman" w:eastAsia="Times New Roman" w:hAnsi="Times New Roman" w:cs="Times New Roman"/>
          <w:color w:val="000000"/>
          <w:kern w:val="0"/>
          <w:sz w:val="22"/>
          <w:szCs w:val="22"/>
          <w14:ligatures w14:val="none"/>
        </w:rPr>
        <w:t>, Offeror Representations and Certifications -- Commercial Products and Commercial Services (Enclosure 1 form pg. 4)</w:t>
      </w:r>
    </w:p>
    <w:p w:rsidR="00820BD6" w:rsidRPr="00820BD6" w:rsidP="00820BD6">
      <w:pPr>
        <w:numPr>
          <w:ilvl w:val="0"/>
          <w:numId w:val="3"/>
        </w:numPr>
        <w:spacing w:line="259" w:lineRule="auto"/>
        <w:contextualSpacing/>
        <w:rPr>
          <w:rFonts w:ascii="Times New Roman" w:eastAsia="Calibri" w:hAnsi="Times New Roman" w:cs="Times New Roman"/>
          <w:kern w:val="0"/>
          <w:sz w:val="22"/>
          <w:szCs w:val="22"/>
          <w14:ligatures w14:val="none"/>
        </w:rPr>
      </w:pPr>
      <w:r w:rsidRPr="00820BD6">
        <w:rPr>
          <w:rFonts w:ascii="Times New Roman" w:eastAsia="Times New Roman" w:hAnsi="Times New Roman" w:cs="Times New Roman"/>
          <w:color w:val="000000"/>
          <w:kern w:val="0"/>
          <w:sz w:val="22"/>
          <w:szCs w:val="22"/>
          <w14:ligatures w14:val="none"/>
        </w:rPr>
        <w:t>VAAR 852.219-75, VA Notice of Limitations on Subcontracting - Certificate of Compliance for Services and Construction (</w:t>
      </w:r>
      <w:r w:rsidRPr="00820BD6">
        <w:rPr>
          <w:rFonts w:ascii="Times New Roman" w:eastAsia="Calibri" w:hAnsi="Times New Roman" w:cs="Times New Roman"/>
          <w:color w:val="000000"/>
          <w:kern w:val="0"/>
          <w:sz w:val="22"/>
          <w:szCs w:val="22"/>
          <w14:ligatures w14:val="none"/>
        </w:rPr>
        <w:t xml:space="preserve">Enclosure 1 form </w:t>
      </w:r>
      <w:r w:rsidRPr="00820BD6">
        <w:rPr>
          <w:rFonts w:ascii="Times New Roman" w:eastAsia="Times New Roman" w:hAnsi="Times New Roman" w:cs="Times New Roman"/>
          <w:color w:val="000000"/>
          <w:kern w:val="0"/>
          <w:sz w:val="22"/>
          <w:szCs w:val="22"/>
          <w14:ligatures w14:val="none"/>
        </w:rPr>
        <w:t>pg. 2)</w:t>
      </w:r>
    </w:p>
    <w:p w:rsidR="00820BD6" w:rsidRPr="00820BD6" w:rsidP="00820BD6">
      <w:pPr>
        <w:spacing w:after="0" w:line="259" w:lineRule="auto"/>
        <w:rPr>
          <w:rFonts w:ascii="Times New Roman" w:eastAsia="Calibri" w:hAnsi="Times New Roman" w:cs="Times New Roman"/>
          <w:b/>
          <w:bCs/>
          <w:kern w:val="0"/>
          <w:sz w:val="22"/>
          <w:szCs w:val="22"/>
          <w14:ligatures w14:val="none"/>
        </w:rPr>
      </w:pPr>
      <w:r w:rsidRPr="00820BD6">
        <w:rPr>
          <w:rFonts w:ascii="Times New Roman" w:eastAsia="Calibri" w:hAnsi="Times New Roman" w:cs="Times New Roman"/>
          <w:b/>
          <w:bCs/>
          <w:kern w:val="0"/>
          <w:sz w:val="22"/>
          <w:szCs w:val="22"/>
          <w14:ligatures w14:val="none"/>
        </w:rPr>
        <w:t>Company info and quote should be on the attached Enclosure 1 form.  All other forms of offer will not be accepted.  Your enclosure form, capabilities statement/experience and any certifications/Training should be sent in one email on separate email attachments, or it will not be accepted.</w:t>
      </w:r>
    </w:p>
    <w:p w:rsidR="00820BD6" w:rsidRPr="00820BD6" w:rsidP="00820BD6">
      <w:pPr>
        <w:spacing w:after="0" w:line="259" w:lineRule="auto"/>
        <w:rPr>
          <w:rFonts w:ascii="Times New Roman" w:eastAsia="Calibri" w:hAnsi="Times New Roman" w:cs="Times New Roman"/>
          <w:b/>
          <w:bCs/>
          <w:kern w:val="0"/>
          <w:sz w:val="22"/>
          <w:szCs w:val="22"/>
          <w14:ligatures w14:val="none"/>
        </w:rPr>
      </w:pPr>
    </w:p>
    <w:p w:rsidR="00820BD6" w:rsidRPr="00820BD6" w:rsidP="00820BD6">
      <w:pPr>
        <w:numPr>
          <w:ilvl w:val="0"/>
          <w:numId w:val="2"/>
        </w:numPr>
        <w:spacing w:after="0" w:line="259" w:lineRule="auto"/>
        <w:ind w:left="360"/>
        <w:contextualSpacing/>
        <w:rPr>
          <w:rFonts w:ascii="Times New Roman" w:eastAsia="Calibri" w:hAnsi="Times New Roman" w:cs="Times New Roman"/>
          <w:kern w:val="0"/>
          <w:sz w:val="22"/>
          <w:szCs w:val="22"/>
          <w14:ligatures w14:val="none"/>
        </w:rPr>
      </w:pPr>
      <w:r w:rsidRPr="00820BD6">
        <w:rPr>
          <w:rFonts w:ascii="Times New Roman" w:eastAsia="Calibri" w:hAnsi="Times New Roman" w:cs="Times New Roman"/>
          <w:b/>
          <w:bCs/>
          <w:kern w:val="0"/>
          <w:sz w:val="22"/>
          <w:szCs w:val="22"/>
          <w14:ligatures w14:val="none"/>
        </w:rPr>
        <w:t>SPECIAL STANDARDS OF RESPONSIBILITY</w:t>
      </w:r>
      <w:r w:rsidRPr="00820BD6">
        <w:rPr>
          <w:rFonts w:ascii="Times New Roman" w:eastAsia="Calibri" w:hAnsi="Times New Roman" w:cs="Times New Roman"/>
          <w:kern w:val="0"/>
          <w:sz w:val="22"/>
          <w:szCs w:val="22"/>
          <w14:ligatures w14:val="none"/>
        </w:rPr>
        <w:t xml:space="preserve"> – To assist the contracting officer in determining if the special standards of responsibility applicable to this procurement are met, offerors are asked to provide the following information with their [offers].  Failure to include this information could result in a contracting officer’s determination that an otherwise successful offeror is not eligible for the contract award.</w:t>
      </w:r>
    </w:p>
    <w:p w:rsidR="00820BD6" w:rsidRPr="00820BD6" w:rsidP="00820BD6">
      <w:pPr>
        <w:spacing w:after="0" w:line="259" w:lineRule="auto"/>
        <w:rPr>
          <w:rFonts w:ascii="Calibri" w:eastAsia="Calibri" w:hAnsi="Calibri" w:cs="Times New Roman"/>
          <w:b/>
          <w:bCs/>
          <w:kern w:val="0"/>
          <w:sz w:val="22"/>
          <w:szCs w:val="22"/>
          <w14:ligatures w14:val="none"/>
        </w:rPr>
      </w:pPr>
    </w:p>
    <w:p w:rsidR="00820BD6" w:rsidRPr="00820BD6" w:rsidP="00820BD6">
      <w:pPr>
        <w:spacing w:after="0" w:line="259" w:lineRule="auto"/>
        <w:ind w:left="720"/>
        <w:rPr>
          <w:rFonts w:ascii="Times New Roman" w:eastAsia="Calibri" w:hAnsi="Times New Roman" w:cs="Times New Roman"/>
          <w:kern w:val="0"/>
          <w:sz w:val="22"/>
          <w:szCs w:val="22"/>
          <w14:ligatures w14:val="none"/>
        </w:rPr>
      </w:pPr>
      <w:bookmarkStart w:id="2" w:name="_Hlk198292278"/>
      <w:r w:rsidRPr="00820BD6">
        <w:rPr>
          <w:rFonts w:ascii="Times New Roman" w:eastAsia="Calibri" w:hAnsi="Times New Roman" w:cs="Times New Roman"/>
          <w:kern w:val="0"/>
          <w:sz w:val="22"/>
          <w:szCs w:val="22"/>
          <w14:ligatures w14:val="none"/>
        </w:rPr>
        <w:t> </w:t>
      </w:r>
    </w:p>
    <w:p w:rsidR="00820BD6" w:rsidRPr="00820BD6" w:rsidP="00820BD6">
      <w:pPr>
        <w:spacing w:after="0" w:line="259" w:lineRule="auto"/>
        <w:ind w:left="720"/>
        <w:rPr>
          <w:rFonts w:ascii="Times New Roman" w:eastAsia="Calibri" w:hAnsi="Times New Roman" w:cs="Times New Roman"/>
          <w:kern w:val="0"/>
          <w:sz w:val="22"/>
          <w:szCs w:val="22"/>
          <w14:ligatures w14:val="none"/>
        </w:rPr>
      </w:pPr>
      <w:bookmarkEnd w:id="2"/>
      <w:r w:rsidRPr="00820BD6">
        <w:rPr>
          <w:rFonts w:ascii="Times New Roman" w:eastAsia="Calibri" w:hAnsi="Times New Roman" w:cs="Times New Roman"/>
          <w:b/>
          <w:bCs/>
          <w:kern w:val="0"/>
          <w:sz w:val="22"/>
          <w:szCs w:val="22"/>
          <w14:ligatures w14:val="none"/>
        </w:rPr>
        <w:t>SP1: Special Licensure</w:t>
      </w:r>
      <w:r w:rsidRPr="00820BD6">
        <w:rPr>
          <w:rFonts w:ascii="Times New Roman" w:eastAsia="Calibri" w:hAnsi="Times New Roman" w:cs="Times New Roman"/>
          <w:kern w:val="0"/>
          <w:sz w:val="22"/>
          <w:szCs w:val="22"/>
          <w14:ligatures w14:val="none"/>
        </w:rPr>
        <w:t xml:space="preserve">.  Offeror or proposed subcontractor must provide evidence that personnel performing work under the contract hold a C-39 - Roofing Contractor license issued by California Contractors State License Board.  </w:t>
      </w:r>
    </w:p>
    <w:p w:rsidR="00820BD6" w:rsidRPr="00820BD6" w:rsidP="00820BD6">
      <w:pPr>
        <w:spacing w:after="0" w:line="259" w:lineRule="auto"/>
        <w:ind w:left="720"/>
        <w:rPr>
          <w:rFonts w:ascii="Times New Roman" w:eastAsia="Calibri" w:hAnsi="Times New Roman" w:cs="Times New Roman"/>
          <w:kern w:val="0"/>
          <w:sz w:val="22"/>
          <w:szCs w:val="22"/>
          <w14:ligatures w14:val="none"/>
        </w:rPr>
      </w:pPr>
    </w:p>
    <w:p w:rsidR="00820BD6" w:rsidRPr="00820BD6" w:rsidP="00820BD6">
      <w:pPr>
        <w:spacing w:after="0" w:line="259" w:lineRule="auto"/>
        <w:ind w:left="720"/>
        <w:rPr>
          <w:rFonts w:ascii="Times New Roman" w:eastAsia="Calibri" w:hAnsi="Times New Roman" w:cs="Times New Roman"/>
          <w:kern w:val="0"/>
          <w:sz w:val="22"/>
          <w:szCs w:val="22"/>
          <w14:ligatures w14:val="none"/>
        </w:rPr>
      </w:pPr>
      <w:r w:rsidRPr="00820BD6">
        <w:rPr>
          <w:rFonts w:ascii="Times New Roman" w:eastAsia="Calibri" w:hAnsi="Times New Roman" w:cs="Times New Roman"/>
          <w:b/>
          <w:bCs/>
          <w:kern w:val="0"/>
          <w:sz w:val="22"/>
          <w:szCs w:val="22"/>
          <w14:ligatures w14:val="none"/>
        </w:rPr>
        <w:t>SP2: Specialized Training</w:t>
      </w:r>
      <w:r w:rsidRPr="00820BD6">
        <w:rPr>
          <w:rFonts w:ascii="Times New Roman" w:eastAsia="Calibri" w:hAnsi="Times New Roman" w:cs="Times New Roman"/>
          <w:kern w:val="0"/>
          <w:sz w:val="22"/>
          <w:szCs w:val="22"/>
          <w14:ligatures w14:val="none"/>
        </w:rPr>
        <w:t>.  Offerors or proposed subcontractor must submit evidence of completion of Occupational Safety and Health Administration (OSHA) 10-hour Construction Safety training.</w:t>
      </w:r>
    </w:p>
    <w:p w:rsidR="00820BD6" w:rsidRPr="00820BD6" w:rsidP="00820BD6">
      <w:pPr>
        <w:spacing w:after="0" w:line="259" w:lineRule="auto"/>
        <w:ind w:left="720"/>
        <w:rPr>
          <w:rFonts w:ascii="Times New Roman" w:eastAsia="Calibri" w:hAnsi="Times New Roman" w:cs="Times New Roman"/>
          <w:kern w:val="0"/>
          <w:sz w:val="22"/>
          <w:szCs w:val="22"/>
          <w14:ligatures w14:val="none"/>
        </w:rPr>
      </w:pPr>
      <w:r w:rsidRPr="00820BD6">
        <w:rPr>
          <w:rFonts w:ascii="Times New Roman" w:eastAsia="Calibri" w:hAnsi="Times New Roman" w:cs="Times New Roman"/>
          <w:kern w:val="0"/>
          <w:sz w:val="22"/>
          <w:szCs w:val="22"/>
          <w14:ligatures w14:val="none"/>
        </w:rPr>
        <w:t xml:space="preserve"> </w:t>
      </w:r>
    </w:p>
    <w:p w:rsidR="00820BD6" w:rsidRPr="00820BD6" w:rsidP="00820BD6">
      <w:pPr>
        <w:spacing w:after="0" w:line="259" w:lineRule="auto"/>
        <w:ind w:left="720"/>
        <w:rPr>
          <w:rFonts w:ascii="Times New Roman" w:eastAsia="Calibri" w:hAnsi="Times New Roman" w:cs="Times New Roman"/>
          <w:kern w:val="0"/>
          <w:sz w:val="22"/>
          <w:szCs w:val="22"/>
          <w14:ligatures w14:val="none"/>
        </w:rPr>
      </w:pPr>
      <w:r w:rsidRPr="00820BD6">
        <w:rPr>
          <w:rFonts w:ascii="Times New Roman" w:eastAsia="Calibri" w:hAnsi="Times New Roman" w:cs="Times New Roman"/>
          <w:b/>
          <w:bCs/>
          <w:kern w:val="0"/>
          <w:sz w:val="22"/>
          <w:szCs w:val="22"/>
          <w14:ligatures w14:val="none"/>
        </w:rPr>
        <w:t>SP3: Specialized Experience</w:t>
      </w:r>
      <w:r w:rsidRPr="00820BD6">
        <w:rPr>
          <w:rFonts w:ascii="Times New Roman" w:eastAsia="Calibri" w:hAnsi="Times New Roman" w:cs="Times New Roman"/>
          <w:kern w:val="0"/>
          <w:sz w:val="22"/>
          <w:szCs w:val="22"/>
          <w14:ligatures w14:val="none"/>
        </w:rPr>
        <w:t>.  The offeror shall provide a narrative that describes its specialized experience providing roof gutter maintenance and repair at a hospital.  The narrative must include contract numbers and reference point of contact.  If the Offeror intends to satisfy this requirement through use of a proposed subcontractor(s), the Offeror must provide this information for each proposed subcontractor and the Offeror must identify what work will be performed by each proposed subcontractor and what work will be performed by Offeror. </w:t>
      </w:r>
    </w:p>
    <w:p w:rsidR="00820BD6" w:rsidRPr="00820BD6" w:rsidP="00820BD6">
      <w:pPr>
        <w:spacing w:after="0" w:line="259" w:lineRule="auto"/>
        <w:ind w:left="4032" w:firstLine="288"/>
        <w:rPr>
          <w:rFonts w:ascii="Times New Roman" w:eastAsia="Calibri" w:hAnsi="Times New Roman" w:cs="Times New Roman"/>
          <w:kern w:val="0"/>
          <w:sz w:val="22"/>
          <w:szCs w:val="22"/>
          <w14:ligatures w14:val="none"/>
        </w:rPr>
      </w:pPr>
      <w:r w:rsidRPr="00820BD6">
        <w:rPr>
          <w:rFonts w:ascii="Times New Roman" w:eastAsia="Calibri" w:hAnsi="Times New Roman" w:cs="Times New Roman"/>
          <w:kern w:val="0"/>
          <w:sz w:val="22"/>
          <w:szCs w:val="22"/>
          <w14:ligatures w14:val="none"/>
        </w:rPr>
        <w:t>(End of provision) </w:t>
      </w:r>
    </w:p>
    <w:p w:rsidR="00820BD6" w:rsidRPr="00820BD6" w:rsidP="00820BD6">
      <w:pPr>
        <w:spacing w:after="0" w:line="259" w:lineRule="auto"/>
        <w:rPr>
          <w:rFonts w:ascii="Times New Roman" w:eastAsia="Calibri" w:hAnsi="Times New Roman" w:cs="Times New Roman"/>
          <w:kern w:val="0"/>
          <w:sz w:val="22"/>
          <w:szCs w:val="22"/>
          <w14:ligatures w14:val="none"/>
        </w:rPr>
      </w:pPr>
    </w:p>
    <w:p w:rsidR="00820BD6" w:rsidRPr="00820BD6" w:rsidP="00820BD6">
      <w:pPr>
        <w:spacing w:after="0" w:line="259" w:lineRule="auto"/>
        <w:rPr>
          <w:rFonts w:ascii="Times New Roman" w:eastAsia="Calibri" w:hAnsi="Times New Roman" w:cs="Times New Roman"/>
          <w:kern w:val="0"/>
          <w:sz w:val="22"/>
          <w:szCs w:val="22"/>
          <w14:ligatures w14:val="none"/>
        </w:rPr>
      </w:pPr>
      <w:r w:rsidRPr="00820BD6">
        <w:rPr>
          <w:rFonts w:ascii="Times New Roman" w:eastAsia="Calibri" w:hAnsi="Times New Roman" w:cs="Times New Roman"/>
          <w:b/>
          <w:bCs/>
          <w:kern w:val="0"/>
          <w:sz w:val="22"/>
          <w:szCs w:val="22"/>
          <w14:ligatures w14:val="none"/>
        </w:rPr>
        <w:t>ADDENDUM to 52.212-2</w:t>
      </w:r>
      <w:r w:rsidRPr="00820BD6">
        <w:rPr>
          <w:rFonts w:ascii="Times New Roman" w:eastAsia="Calibri" w:hAnsi="Times New Roman" w:cs="Times New Roman"/>
          <w:kern w:val="0"/>
          <w:sz w:val="22"/>
          <w:szCs w:val="22"/>
          <w14:ligatures w14:val="none"/>
        </w:rPr>
        <w:t xml:space="preserve"> </w:t>
      </w:r>
      <w:r w:rsidRPr="00820BD6">
        <w:rPr>
          <w:rFonts w:ascii="Times New Roman" w:eastAsia="Calibri" w:hAnsi="Times New Roman" w:cs="Times New Roman"/>
          <w:b/>
          <w:bCs/>
          <w:kern w:val="0"/>
          <w:sz w:val="22"/>
          <w:szCs w:val="22"/>
          <w14:ligatures w14:val="none"/>
        </w:rPr>
        <w:t>Evaluation – Commercial Products and Commercial Services (NOV 2021)</w:t>
      </w:r>
      <w:r w:rsidRPr="00820BD6">
        <w:rPr>
          <w:rFonts w:ascii="Times New Roman" w:eastAsia="Calibri" w:hAnsi="Times New Roman" w:cs="Times New Roman"/>
          <w:kern w:val="0"/>
          <w:sz w:val="22"/>
          <w:szCs w:val="22"/>
          <w14:ligatures w14:val="none"/>
        </w:rPr>
        <w:t> </w:t>
      </w:r>
    </w:p>
    <w:p w:rsidR="00820BD6" w:rsidRPr="00820BD6" w:rsidP="00820BD6">
      <w:pPr>
        <w:spacing w:after="0" w:line="259" w:lineRule="auto"/>
        <w:rPr>
          <w:rFonts w:ascii="Times New Roman" w:eastAsia="Calibri" w:hAnsi="Times New Roman" w:cs="Times New Roman"/>
          <w:kern w:val="0"/>
          <w:sz w:val="22"/>
          <w:szCs w:val="22"/>
          <w14:ligatures w14:val="none"/>
        </w:rPr>
      </w:pPr>
    </w:p>
    <w:p w:rsidR="00820BD6" w:rsidRPr="00820BD6" w:rsidP="00820BD6">
      <w:pPr>
        <w:spacing w:after="0" w:line="259" w:lineRule="auto"/>
        <w:rPr>
          <w:rFonts w:ascii="Times New Roman" w:eastAsia="Calibri" w:hAnsi="Times New Roman" w:cs="Times New Roman"/>
          <w:kern w:val="0"/>
          <w:sz w:val="22"/>
          <w:szCs w:val="22"/>
          <w14:ligatures w14:val="none"/>
        </w:rPr>
      </w:pPr>
      <w:r w:rsidRPr="00820BD6">
        <w:rPr>
          <w:rFonts w:ascii="Times New Roman" w:eastAsia="Calibri" w:hAnsi="Times New Roman" w:cs="Times New Roman"/>
          <w:kern w:val="0"/>
          <w:sz w:val="22"/>
          <w:szCs w:val="22"/>
          <w14:ligatures w14:val="none"/>
        </w:rPr>
        <w:t xml:space="preserve">(a) </w:t>
      </w:r>
      <w:r w:rsidRPr="00820BD6">
        <w:rPr>
          <w:rFonts w:ascii="Times New Roman" w:eastAsia="Calibri" w:hAnsi="Times New Roman" w:cs="Times New Roman"/>
          <w:i/>
          <w:iCs/>
          <w:kern w:val="0"/>
          <w:sz w:val="22"/>
          <w:szCs w:val="22"/>
          <w14:ligatures w14:val="none"/>
        </w:rPr>
        <w:t>Basis of Award.</w:t>
      </w:r>
      <w:r w:rsidRPr="00820BD6">
        <w:rPr>
          <w:rFonts w:ascii="Times New Roman" w:eastAsia="Calibri" w:hAnsi="Times New Roman" w:cs="Times New Roman"/>
          <w:kern w:val="0"/>
          <w:sz w:val="22"/>
          <w:szCs w:val="22"/>
          <w14:ligatures w14:val="none"/>
        </w:rPr>
        <w:t xml:space="preserve">  This procurement is being conducted pursuant to FAR Part [13] procedures.  The Government intends to award a contract resulting from this solicitation to the responsible offeror whose [offer], conforming to the solicitation, [offers] the lowest price, whose [offered] price does not exceed the amount of funding available for the procurement, and whose [offered] price is found to be reasonable.  Price alone is the sole evaluation factor.  In addition to the general standards of responsibility found at FAR § 9.104-1, in accordance with FAR § 9.104-2, the special standards of responsibility described below apply to this procurement.  </w:t>
      </w:r>
      <w:r w:rsidRPr="00820BD6">
        <w:rPr>
          <w:rFonts w:ascii="Times New Roman" w:eastAsia="Calibri" w:hAnsi="Times New Roman" w:cs="Times New Roman"/>
          <w:b/>
          <w:bCs/>
          <w:kern w:val="0"/>
          <w:sz w:val="22"/>
          <w:szCs w:val="22"/>
          <w14:ligatures w14:val="none"/>
        </w:rPr>
        <w:t>Offerors who fail to meet any special standard of responsibility will not be eligible to receive a contract award.</w:t>
      </w:r>
      <w:r w:rsidRPr="00820BD6">
        <w:rPr>
          <w:rFonts w:ascii="Times New Roman" w:eastAsia="Calibri" w:hAnsi="Times New Roman" w:cs="Times New Roman"/>
          <w:kern w:val="0"/>
          <w:sz w:val="22"/>
          <w:szCs w:val="22"/>
          <w14:ligatures w14:val="none"/>
        </w:rPr>
        <w:t> </w:t>
      </w:r>
    </w:p>
    <w:p w:rsidR="00820BD6" w:rsidRPr="00820BD6" w:rsidP="00820BD6">
      <w:pPr>
        <w:spacing w:after="0" w:line="259" w:lineRule="auto"/>
        <w:rPr>
          <w:rFonts w:ascii="Times New Roman" w:eastAsia="Calibri" w:hAnsi="Times New Roman" w:cs="Times New Roman"/>
          <w:kern w:val="0"/>
          <w:sz w:val="22"/>
          <w:szCs w:val="22"/>
          <w14:ligatures w14:val="none"/>
        </w:rPr>
      </w:pPr>
      <w:r w:rsidRPr="00820BD6">
        <w:rPr>
          <w:rFonts w:ascii="Times New Roman" w:eastAsia="Calibri" w:hAnsi="Times New Roman" w:cs="Times New Roman"/>
          <w:kern w:val="0"/>
          <w:sz w:val="22"/>
          <w:szCs w:val="22"/>
          <w14:ligatures w14:val="none"/>
        </w:rPr>
        <w:t> </w:t>
      </w:r>
    </w:p>
    <w:p w:rsidR="00820BD6" w:rsidRPr="00820BD6" w:rsidP="00820BD6">
      <w:pPr>
        <w:spacing w:after="0" w:line="259" w:lineRule="auto"/>
        <w:rPr>
          <w:rFonts w:ascii="Times New Roman" w:eastAsia="Calibri" w:hAnsi="Times New Roman" w:cs="Times New Roman"/>
          <w:kern w:val="0"/>
          <w:sz w:val="22"/>
          <w:szCs w:val="22"/>
          <w14:ligatures w14:val="none"/>
        </w:rPr>
      </w:pPr>
      <w:r w:rsidRPr="00820BD6">
        <w:rPr>
          <w:rFonts w:ascii="Times New Roman" w:eastAsia="Calibri" w:hAnsi="Times New Roman" w:cs="Times New Roman"/>
          <w:kern w:val="0"/>
          <w:sz w:val="22"/>
          <w:szCs w:val="22"/>
          <w14:ligatures w14:val="none"/>
        </w:rPr>
        <w:t xml:space="preserve">(b) </w:t>
      </w:r>
      <w:r w:rsidRPr="00820BD6">
        <w:rPr>
          <w:rFonts w:ascii="Times New Roman" w:eastAsia="Calibri" w:hAnsi="Times New Roman" w:cs="Times New Roman"/>
          <w:i/>
          <w:iCs/>
          <w:kern w:val="0"/>
          <w:sz w:val="22"/>
          <w:szCs w:val="22"/>
          <w14:ligatures w14:val="none"/>
        </w:rPr>
        <w:t>Evaluation Process</w:t>
      </w:r>
      <w:r w:rsidRPr="00820BD6">
        <w:rPr>
          <w:rFonts w:ascii="Times New Roman" w:eastAsia="Calibri" w:hAnsi="Times New Roman" w:cs="Times New Roman"/>
          <w:kern w:val="0"/>
          <w:sz w:val="22"/>
          <w:szCs w:val="22"/>
          <w14:ligatures w14:val="none"/>
        </w:rPr>
        <w:t xml:space="preserve">. Quotes will be evaluated in the following manner.  The lowest-priced quote will be identified.  The lowest-priced quote will be evaluated to determine if the quoted price exceeds the amount of funding available for the procurement.  If the quoted price does not exceed the amount of funding available for the procurement, the quoted price will be evaluated to determine if it is reasonable.  If the quoted price is found to be reasonable, the offeror who submitted this quote will be identified as the “successful offeror.”  The contracting officer will then determine if the successful offeror is responsible using the general standards of responsibility and the special standards of responsibility applicable to this procurement.  If a contract award cannot be </w:t>
      </w:r>
      <w:r w:rsidRPr="00820BD6">
        <w:rPr>
          <w:rFonts w:ascii="Times New Roman" w:eastAsia="Calibri" w:hAnsi="Times New Roman" w:cs="Times New Roman"/>
          <w:kern w:val="0"/>
          <w:sz w:val="22"/>
          <w:szCs w:val="22"/>
          <w14:ligatures w14:val="none"/>
        </w:rPr>
        <w:t>made</w:t>
      </w:r>
      <w:r w:rsidRPr="00820BD6">
        <w:rPr>
          <w:rFonts w:ascii="Times New Roman" w:eastAsia="Calibri" w:hAnsi="Times New Roman" w:cs="Times New Roman"/>
          <w:kern w:val="0"/>
          <w:sz w:val="22"/>
          <w:szCs w:val="22"/>
          <w14:ligatures w14:val="none"/>
        </w:rPr>
        <w:t xml:space="preserve"> to the successful offeror, the contracting officer will evaluate the next lowest-priced quote following the procedures described above.  This process will continue until a contract award can be made, or the contracting officer determines that no contract award can be made.  The contracting officer may find all quotes not acceptable and cancel the solicitation if the lowest-priced quote exceeds the amount of funding available for the procurement.  The contracting officer may likewise find a quote under evaluation, as well as all remaining quotes, not acceptable and cancel the solicitation if the quote currently under evaluation exceeds the amount of funding available for the procurement.  The Government intends to evaluate quotes and award a contract without discussions with offerors.  However, the Government reserves the right to conduct discussions at any time if determined by the contracting officer to be in the Government’s interest. </w:t>
      </w:r>
    </w:p>
    <w:p w:rsidR="00820BD6" w:rsidRPr="00820BD6" w:rsidP="00820BD6">
      <w:pPr>
        <w:spacing w:after="0" w:line="259" w:lineRule="auto"/>
        <w:rPr>
          <w:rFonts w:ascii="Times New Roman" w:eastAsia="Calibri" w:hAnsi="Times New Roman" w:cs="Times New Roman"/>
          <w:kern w:val="0"/>
          <w:sz w:val="22"/>
          <w:szCs w:val="22"/>
          <w14:ligatures w14:val="none"/>
        </w:rPr>
      </w:pPr>
      <w:r w:rsidRPr="00820BD6">
        <w:rPr>
          <w:rFonts w:ascii="Times New Roman" w:eastAsia="Calibri" w:hAnsi="Times New Roman" w:cs="Times New Roman"/>
          <w:kern w:val="0"/>
          <w:sz w:val="22"/>
          <w:szCs w:val="22"/>
          <w14:ligatures w14:val="none"/>
        </w:rPr>
        <w:t>  </w:t>
      </w:r>
    </w:p>
    <w:p w:rsidR="00820BD6" w:rsidRPr="00820BD6" w:rsidP="00820BD6">
      <w:pPr>
        <w:spacing w:after="0" w:line="259" w:lineRule="auto"/>
        <w:rPr>
          <w:rFonts w:ascii="Times New Roman" w:eastAsia="Calibri" w:hAnsi="Times New Roman" w:cs="Times New Roman"/>
          <w:kern w:val="0"/>
          <w:sz w:val="22"/>
          <w:szCs w:val="22"/>
          <w14:ligatures w14:val="none"/>
        </w:rPr>
      </w:pPr>
      <w:r w:rsidRPr="00820BD6">
        <w:rPr>
          <w:rFonts w:ascii="Times New Roman" w:eastAsia="Calibri" w:hAnsi="Times New Roman" w:cs="Times New Roman"/>
          <w:kern w:val="0"/>
          <w:sz w:val="22"/>
          <w:szCs w:val="22"/>
          <w14:ligatures w14:val="none"/>
        </w:rPr>
        <w:t xml:space="preserve">(c) </w:t>
      </w:r>
      <w:r w:rsidRPr="00820BD6">
        <w:rPr>
          <w:rFonts w:ascii="Times New Roman" w:eastAsia="Calibri" w:hAnsi="Times New Roman" w:cs="Times New Roman"/>
          <w:i/>
          <w:iCs/>
          <w:kern w:val="0"/>
          <w:sz w:val="22"/>
          <w:szCs w:val="22"/>
          <w14:ligatures w14:val="none"/>
        </w:rPr>
        <w:t>Options.</w:t>
      </w:r>
      <w:r w:rsidRPr="00820BD6">
        <w:rPr>
          <w:rFonts w:ascii="Times New Roman" w:eastAsia="Calibri" w:hAnsi="Times New Roman" w:cs="Times New Roman"/>
          <w:kern w:val="0"/>
          <w:sz w:val="22"/>
          <w:szCs w:val="22"/>
          <w14:ligatures w14:val="none"/>
        </w:rPr>
        <w:t xml:space="preserve">  The Government will evaluate [offers / quotes] for award purposes by adding the total price for all options to the total price for the basic requirement. The Government may determine that an [offer] is unacceptable if the option prices are significantly unbalanced or if the [offered] price for the basic requirement or any option exceeds the amount of funding available for any of those requirements.  Evaluation of options should not </w:t>
      </w:r>
      <w:r w:rsidRPr="00820BD6">
        <w:rPr>
          <w:rFonts w:ascii="Times New Roman" w:eastAsia="Calibri" w:hAnsi="Times New Roman" w:cs="Times New Roman"/>
          <w:kern w:val="0"/>
          <w:sz w:val="22"/>
          <w:szCs w:val="22"/>
          <w14:ligatures w14:val="none"/>
        </w:rPr>
        <w:t>obligate</w:t>
      </w:r>
      <w:r w:rsidRPr="00820BD6">
        <w:rPr>
          <w:rFonts w:ascii="Times New Roman" w:eastAsia="Calibri" w:hAnsi="Times New Roman" w:cs="Times New Roman"/>
          <w:kern w:val="0"/>
          <w:sz w:val="22"/>
          <w:szCs w:val="22"/>
          <w14:ligatures w14:val="none"/>
        </w:rPr>
        <w:t xml:space="preserve"> the Government to exercise the option(s).   </w:t>
      </w:r>
    </w:p>
    <w:p w:rsidR="00820BD6" w:rsidRPr="00820BD6" w:rsidP="00820BD6">
      <w:pPr>
        <w:spacing w:after="0" w:line="259" w:lineRule="auto"/>
        <w:rPr>
          <w:rFonts w:ascii="Times New Roman" w:eastAsia="Calibri" w:hAnsi="Times New Roman" w:cs="Times New Roman"/>
          <w:kern w:val="0"/>
          <w:sz w:val="22"/>
          <w:szCs w:val="22"/>
          <w14:ligatures w14:val="none"/>
        </w:rPr>
      </w:pPr>
    </w:p>
    <w:p w:rsidR="00820BD6" w:rsidRPr="00820BD6" w:rsidP="00820BD6">
      <w:pPr>
        <w:spacing w:after="0" w:line="259" w:lineRule="auto"/>
        <w:rPr>
          <w:rFonts w:ascii="Times New Roman" w:eastAsia="Calibri" w:hAnsi="Times New Roman" w:cs="Times New Roman"/>
          <w:kern w:val="0"/>
          <w:sz w:val="22"/>
          <w:szCs w:val="22"/>
          <w14:ligatures w14:val="none"/>
        </w:rPr>
      </w:pPr>
      <w:r w:rsidRPr="00820BD6">
        <w:rPr>
          <w:rFonts w:ascii="Times New Roman" w:eastAsia="Calibri" w:hAnsi="Times New Roman" w:cs="Times New Roman"/>
          <w:kern w:val="0"/>
          <w:sz w:val="22"/>
          <w:szCs w:val="22"/>
          <w14:ligatures w14:val="none"/>
        </w:rPr>
        <w:t xml:space="preserve">(d)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t>
      </w:r>
      <w:r w:rsidRPr="00820BD6">
        <w:rPr>
          <w:rFonts w:ascii="Times New Roman" w:eastAsia="Calibri" w:hAnsi="Times New Roman" w:cs="Times New Roman"/>
          <w:kern w:val="0"/>
          <w:sz w:val="22"/>
          <w:szCs w:val="22"/>
          <w14:ligatures w14:val="none"/>
        </w:rPr>
        <w:t>whether or not</w:t>
      </w:r>
      <w:r w:rsidRPr="00820BD6">
        <w:rPr>
          <w:rFonts w:ascii="Times New Roman" w:eastAsia="Calibri" w:hAnsi="Times New Roman" w:cs="Times New Roman"/>
          <w:kern w:val="0"/>
          <w:sz w:val="22"/>
          <w:szCs w:val="22"/>
          <w14:ligatures w14:val="none"/>
        </w:rPr>
        <w:t xml:space="preserve"> there are negotiations after its receipt, unless a written notice of withdrawal is received before the award. </w:t>
      </w:r>
    </w:p>
    <w:p w:rsidR="00820BD6" w:rsidRPr="00820BD6" w:rsidP="00820BD6">
      <w:pPr>
        <w:spacing w:after="0" w:line="259" w:lineRule="auto"/>
        <w:rPr>
          <w:rFonts w:ascii="Times New Roman" w:eastAsia="Calibri" w:hAnsi="Times New Roman" w:cs="Times New Roman"/>
          <w:kern w:val="0"/>
          <w:sz w:val="22"/>
          <w:szCs w:val="22"/>
          <w14:ligatures w14:val="none"/>
        </w:rPr>
      </w:pPr>
      <w:r w:rsidRPr="00820BD6">
        <w:rPr>
          <w:rFonts w:ascii="Times New Roman" w:eastAsia="Calibri" w:hAnsi="Times New Roman" w:cs="Times New Roman"/>
          <w:kern w:val="0"/>
          <w:sz w:val="22"/>
          <w:szCs w:val="22"/>
          <w14:ligatures w14:val="none"/>
        </w:rPr>
        <w:t> </w:t>
      </w:r>
    </w:p>
    <w:p w:rsidR="00820BD6" w:rsidRPr="00820BD6" w:rsidP="00820BD6">
      <w:pPr>
        <w:spacing w:after="0" w:line="259" w:lineRule="auto"/>
        <w:rPr>
          <w:rFonts w:ascii="Times New Roman" w:eastAsia="Calibri" w:hAnsi="Times New Roman" w:cs="Times New Roman"/>
          <w:kern w:val="0"/>
          <w:sz w:val="22"/>
          <w:szCs w:val="22"/>
          <w14:ligatures w14:val="none"/>
        </w:rPr>
      </w:pPr>
      <w:r w:rsidRPr="00820BD6">
        <w:rPr>
          <w:rFonts w:ascii="Times New Roman" w:eastAsia="Calibri" w:hAnsi="Times New Roman" w:cs="Times New Roman"/>
          <w:kern w:val="0"/>
          <w:sz w:val="22"/>
          <w:szCs w:val="22"/>
          <w14:ligatures w14:val="none"/>
        </w:rPr>
        <w:t>(End of provision) </w:t>
      </w: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p>
    <w:p w:rsidR="00820BD6" w:rsidRPr="00820BD6" w:rsidP="00820BD6">
      <w:pPr>
        <w:spacing w:after="0" w:line="259" w:lineRule="auto"/>
        <w:rPr>
          <w:rFonts w:ascii="Times New Roman" w:eastAsia="Calibri" w:hAnsi="Times New Roman" w:cs="Times New Roman"/>
          <w:color w:val="000000"/>
          <w:kern w:val="0"/>
          <w:sz w:val="22"/>
          <w:szCs w:val="22"/>
          <w14:ligatures w14:val="none"/>
        </w:rPr>
      </w:pPr>
      <w:r w:rsidRPr="00820BD6">
        <w:rPr>
          <w:rFonts w:ascii="Times New Roman" w:eastAsia="Calibri" w:hAnsi="Times New Roman" w:cs="Times New Roman"/>
          <w:b/>
          <w:bCs/>
          <w:color w:val="000000"/>
          <w:kern w:val="0"/>
          <w:sz w:val="22"/>
          <w:szCs w:val="22"/>
          <w14:ligatures w14:val="none"/>
        </w:rPr>
        <w:t>The solicitation document and incorporated provisions and clauses are those in effect through Federal Acquisition Circular 2025-04, dated 6/11/2025. Full versions of the following provisions and clauses for this solicitation can be found in enclosure 2</w:t>
      </w:r>
      <w:r w:rsidRPr="00820BD6">
        <w:rPr>
          <w:rFonts w:ascii="Times New Roman" w:eastAsia="Calibri" w:hAnsi="Times New Roman" w:cs="Times New Roman"/>
          <w:color w:val="000000"/>
          <w:kern w:val="0"/>
          <w:sz w:val="22"/>
          <w:szCs w:val="22"/>
          <w14:ligatures w14:val="none"/>
        </w:rPr>
        <w:t>.</w:t>
      </w:r>
    </w:p>
    <w:p w:rsidR="00820BD6" w:rsidRPr="00820BD6" w:rsidP="00820BD6">
      <w:pPr>
        <w:spacing w:after="0" w:line="240" w:lineRule="auto"/>
        <w:rPr>
          <w:rFonts w:ascii="Times New Roman" w:eastAsia="Times New Roman" w:hAnsi="Times New Roman" w:cs="Times New Roman"/>
          <w:color w:val="000000"/>
          <w:kern w:val="0"/>
          <w:sz w:val="22"/>
          <w:szCs w:val="22"/>
          <w14:ligatures w14:val="none"/>
        </w:rPr>
      </w:pPr>
      <w:r w:rsidRPr="00820BD6">
        <w:rPr>
          <w:rFonts w:ascii="Times New Roman" w:eastAsia="Times New Roman" w:hAnsi="Times New Roman" w:cs="Times New Roman"/>
          <w:color w:val="000000"/>
          <w:kern w:val="0"/>
          <w:sz w:val="22"/>
          <w:szCs w:val="22"/>
          <w14:ligatures w14:val="none"/>
        </w:rPr>
        <w:t xml:space="preserve">3.a. FAR </w:t>
      </w:r>
      <w:r>
        <w:fldChar w:fldCharType="begin"/>
      </w:r>
      <w:r>
        <w:instrText xml:space="preserve"> HYPERLINK "http://farsite.hill.af.mil/reghtml/regs/far2afmcfars/fardfars/far/52_000.htm" \l "P1619_225648" </w:instrText>
      </w:r>
      <w:r>
        <w:fldChar w:fldCharType="separate"/>
      </w:r>
      <w:r w:rsidRPr="00820BD6">
        <w:rPr>
          <w:rFonts w:ascii="Times New Roman" w:eastAsia="Times New Roman" w:hAnsi="Times New Roman" w:cs="Times New Roman"/>
          <w:color w:val="0000FF"/>
          <w:kern w:val="0"/>
          <w:sz w:val="22"/>
          <w:szCs w:val="22"/>
          <w:u w:val="single"/>
          <w14:ligatures w14:val="none"/>
        </w:rPr>
        <w:t>52.212-1</w:t>
      </w:r>
      <w:r>
        <w:fldChar w:fldCharType="end"/>
      </w:r>
      <w:r w:rsidRPr="00820BD6">
        <w:rPr>
          <w:rFonts w:ascii="Times New Roman" w:eastAsia="Times New Roman" w:hAnsi="Times New Roman" w:cs="Times New Roman"/>
          <w:color w:val="000000"/>
          <w:kern w:val="0"/>
          <w:sz w:val="22"/>
          <w:szCs w:val="22"/>
          <w14:ligatures w14:val="none"/>
        </w:rPr>
        <w:t>, Instructions to Offerors – Commercial Items</w:t>
      </w:r>
    </w:p>
    <w:p w:rsidR="00820BD6" w:rsidRPr="00820BD6" w:rsidP="00820BD6">
      <w:pPr>
        <w:spacing w:after="0" w:line="240" w:lineRule="auto"/>
        <w:rPr>
          <w:rFonts w:ascii="Times New Roman" w:eastAsia="Times New Roman" w:hAnsi="Times New Roman" w:cs="Times New Roman"/>
          <w:color w:val="000000"/>
          <w:kern w:val="0"/>
          <w:sz w:val="22"/>
          <w:szCs w:val="22"/>
          <w14:ligatures w14:val="none"/>
        </w:rPr>
      </w:pPr>
      <w:r w:rsidRPr="00820BD6">
        <w:rPr>
          <w:rFonts w:ascii="Times New Roman" w:eastAsia="Times New Roman" w:hAnsi="Times New Roman" w:cs="Times New Roman"/>
          <w:color w:val="000000"/>
          <w:kern w:val="0"/>
          <w:sz w:val="22"/>
          <w:szCs w:val="22"/>
          <w14:ligatures w14:val="none"/>
        </w:rPr>
        <w:t xml:space="preserve">3.b. FAR </w:t>
      </w:r>
      <w:r>
        <w:fldChar w:fldCharType="begin"/>
      </w:r>
      <w:r>
        <w:instrText xml:space="preserve"> HYPERLINK "http://farsite.hill.af.mil/reghtml/regs/far2afmcfars/fardfars/far/52_000.htm" \l "P1683_237350" </w:instrText>
      </w:r>
      <w:r>
        <w:fldChar w:fldCharType="separate"/>
      </w:r>
      <w:r w:rsidRPr="00820BD6">
        <w:rPr>
          <w:rFonts w:ascii="Times New Roman" w:eastAsia="Times New Roman" w:hAnsi="Times New Roman" w:cs="Times New Roman"/>
          <w:color w:val="0000FF"/>
          <w:kern w:val="0"/>
          <w:sz w:val="22"/>
          <w:szCs w:val="22"/>
          <w:u w:val="single"/>
          <w14:ligatures w14:val="none"/>
        </w:rPr>
        <w:t>52.212-2</w:t>
      </w:r>
      <w:r>
        <w:fldChar w:fldCharType="end"/>
      </w:r>
      <w:r w:rsidRPr="00820BD6">
        <w:rPr>
          <w:rFonts w:ascii="Times New Roman" w:eastAsia="Times New Roman" w:hAnsi="Times New Roman" w:cs="Times New Roman"/>
          <w:color w:val="000000"/>
          <w:kern w:val="0"/>
          <w:sz w:val="22"/>
          <w:szCs w:val="22"/>
          <w14:ligatures w14:val="none"/>
        </w:rPr>
        <w:t>, Evaluation -- Commercial Items</w:t>
      </w:r>
    </w:p>
    <w:p w:rsidR="00820BD6" w:rsidRPr="00820BD6" w:rsidP="00820BD6">
      <w:pPr>
        <w:spacing w:after="0" w:line="240" w:lineRule="auto"/>
        <w:rPr>
          <w:rFonts w:ascii="Times New Roman" w:eastAsia="Times New Roman" w:hAnsi="Times New Roman" w:cs="Times New Roman"/>
          <w:color w:val="000000"/>
          <w:kern w:val="0"/>
          <w:sz w:val="22"/>
          <w:szCs w:val="22"/>
          <w14:ligatures w14:val="none"/>
        </w:rPr>
      </w:pPr>
      <w:r w:rsidRPr="00820BD6">
        <w:rPr>
          <w:rFonts w:ascii="Times New Roman" w:eastAsia="Times New Roman" w:hAnsi="Times New Roman" w:cs="Times New Roman"/>
          <w:color w:val="000000"/>
          <w:kern w:val="0"/>
          <w:sz w:val="22"/>
          <w:szCs w:val="22"/>
          <w14:ligatures w14:val="none"/>
        </w:rPr>
        <w:t xml:space="preserve">3.c. FAR </w:t>
      </w:r>
      <w:r>
        <w:fldChar w:fldCharType="begin"/>
      </w:r>
      <w:r>
        <w:instrText xml:space="preserve"> HYPERLINK "http://farsite.hill.af.mil/reghtml/regs/far2afmcfars/fardfars/far/52_000.htm" \l "P2015_284518" </w:instrText>
      </w:r>
      <w:r>
        <w:fldChar w:fldCharType="separate"/>
      </w:r>
      <w:r w:rsidRPr="00820BD6">
        <w:rPr>
          <w:rFonts w:ascii="Times New Roman" w:eastAsia="Times New Roman" w:hAnsi="Times New Roman" w:cs="Times New Roman"/>
          <w:color w:val="0000FF"/>
          <w:kern w:val="0"/>
          <w:sz w:val="22"/>
          <w:szCs w:val="22"/>
          <w:u w:val="single"/>
          <w14:ligatures w14:val="none"/>
        </w:rPr>
        <w:t>52.212-4</w:t>
      </w:r>
      <w:r>
        <w:fldChar w:fldCharType="end"/>
      </w:r>
      <w:r w:rsidRPr="00820BD6">
        <w:rPr>
          <w:rFonts w:ascii="Times New Roman" w:eastAsia="Times New Roman" w:hAnsi="Times New Roman" w:cs="Times New Roman"/>
          <w:color w:val="000000"/>
          <w:kern w:val="0"/>
          <w:sz w:val="22"/>
          <w:szCs w:val="22"/>
          <w14:ligatures w14:val="none"/>
        </w:rPr>
        <w:t>, Contract Terms and Conditions -- Commercial Items</w:t>
      </w:r>
    </w:p>
    <w:p w:rsidR="00820BD6" w:rsidRPr="00820BD6" w:rsidP="00820BD6">
      <w:pPr>
        <w:spacing w:after="0" w:line="240" w:lineRule="auto"/>
        <w:rPr>
          <w:rFonts w:ascii="Times New Roman" w:eastAsia="Times New Roman" w:hAnsi="Times New Roman" w:cs="Times New Roman"/>
          <w:color w:val="000000"/>
          <w:kern w:val="0"/>
          <w:sz w:val="22"/>
          <w:szCs w:val="22"/>
          <w14:ligatures w14:val="none"/>
        </w:rPr>
      </w:pPr>
      <w:r w:rsidRPr="00820BD6">
        <w:rPr>
          <w:rFonts w:ascii="Times New Roman" w:eastAsia="Times New Roman" w:hAnsi="Times New Roman" w:cs="Times New Roman"/>
          <w:color w:val="000000"/>
          <w:kern w:val="0"/>
          <w:sz w:val="22"/>
          <w:szCs w:val="22"/>
          <w14:ligatures w14:val="none"/>
        </w:rPr>
        <w:t xml:space="preserve">3.d. FAR </w:t>
      </w:r>
      <w:r>
        <w:fldChar w:fldCharType="begin"/>
      </w:r>
      <w:r>
        <w:instrText xml:space="preserve"> HYPERLINK "http://farsite.hill.af.mil/reghtml/regs/far2afmcfars/fardfars/far/52_000.htm" \l "P2206_322432" </w:instrText>
      </w:r>
      <w:r>
        <w:fldChar w:fldCharType="separate"/>
      </w:r>
      <w:r w:rsidRPr="00820BD6">
        <w:rPr>
          <w:rFonts w:ascii="Times New Roman" w:eastAsia="Times New Roman" w:hAnsi="Times New Roman" w:cs="Times New Roman"/>
          <w:color w:val="0000FF"/>
          <w:kern w:val="0"/>
          <w:sz w:val="22"/>
          <w:szCs w:val="22"/>
          <w:u w:val="single"/>
          <w14:ligatures w14:val="none"/>
        </w:rPr>
        <w:t>52.212-5</w:t>
      </w:r>
      <w:r>
        <w:fldChar w:fldCharType="end"/>
      </w:r>
      <w:r w:rsidRPr="00820BD6">
        <w:rPr>
          <w:rFonts w:ascii="Times New Roman" w:eastAsia="Times New Roman" w:hAnsi="Times New Roman" w:cs="Times New Roman"/>
          <w:color w:val="000000"/>
          <w:kern w:val="0"/>
          <w:sz w:val="22"/>
          <w:szCs w:val="22"/>
          <w14:ligatures w14:val="none"/>
        </w:rPr>
        <w:t>, Contract Terms and Conditions Required To Implement Statutes Or Executive Orders -- Commercial Items</w:t>
      </w:r>
    </w:p>
    <w:p w:rsidR="00820BD6" w:rsidRPr="00820BD6" w:rsidP="00820BD6">
      <w:pPr>
        <w:spacing w:after="0" w:line="240" w:lineRule="auto"/>
        <w:rPr>
          <w:rFonts w:ascii="Times New Roman" w:eastAsia="Times New Roman" w:hAnsi="Times New Roman" w:cs="Times New Roman"/>
          <w:color w:val="000000"/>
          <w:kern w:val="0"/>
          <w:sz w:val="22"/>
          <w:szCs w:val="22"/>
          <w14:ligatures w14:val="none"/>
        </w:rPr>
      </w:pPr>
      <w:r w:rsidRPr="00820BD6">
        <w:rPr>
          <w:rFonts w:ascii="Times New Roman" w:eastAsia="Times New Roman" w:hAnsi="Times New Roman" w:cs="Times New Roman"/>
          <w:color w:val="000000"/>
          <w:kern w:val="0"/>
          <w:sz w:val="22"/>
          <w:szCs w:val="22"/>
          <w14:ligatures w14:val="none"/>
        </w:rPr>
        <w:t>3.e. VAAR 852.219-73, VA Notice of Total Set-Aside for Verified Service-Disabled Veteran-Owned Small Businesses</w:t>
      </w:r>
    </w:p>
    <w:p w:rsidR="00820BD6" w:rsidRPr="00820BD6" w:rsidP="00820BD6">
      <w:pPr>
        <w:spacing w:after="0" w:line="240" w:lineRule="auto"/>
        <w:rPr>
          <w:rFonts w:ascii="Times New Roman" w:eastAsia="Times New Roman" w:hAnsi="Times New Roman" w:cs="Times New Roman"/>
          <w:color w:val="000000"/>
          <w:kern w:val="0"/>
          <w:sz w:val="22"/>
          <w:szCs w:val="22"/>
          <w14:ligatures w14:val="none"/>
        </w:rPr>
      </w:pPr>
      <w:r w:rsidRPr="00820BD6">
        <w:rPr>
          <w:rFonts w:ascii="Times New Roman" w:eastAsia="Times New Roman" w:hAnsi="Times New Roman" w:cs="Times New Roman"/>
          <w:color w:val="000000"/>
          <w:kern w:val="0"/>
          <w:sz w:val="22"/>
          <w:szCs w:val="22"/>
          <w14:ligatures w14:val="none"/>
        </w:rPr>
        <w:t>3.f. VAAR 852.219-75, VA Notice of Limitations on Subcontracting - Certificate of Compliance for Services and Construction.</w:t>
      </w:r>
    </w:p>
    <w:p w:rsidR="00820BD6" w:rsidRPr="00820BD6" w:rsidP="00820BD6">
      <w:pPr>
        <w:spacing w:after="0" w:line="240" w:lineRule="auto"/>
        <w:rPr>
          <w:rFonts w:ascii="Times New Roman" w:eastAsia="Times New Roman" w:hAnsi="Times New Roman" w:cs="Times New Roman"/>
          <w:color w:val="000000"/>
          <w:kern w:val="0"/>
          <w:sz w:val="22"/>
          <w:szCs w:val="22"/>
          <w14:ligatures w14:val="none"/>
        </w:rPr>
      </w:pPr>
      <w:r w:rsidRPr="00820BD6">
        <w:rPr>
          <w:rFonts w:ascii="Times New Roman" w:eastAsia="Times New Roman" w:hAnsi="Times New Roman" w:cs="Times New Roman"/>
          <w:color w:val="000000"/>
          <w:kern w:val="0"/>
          <w:sz w:val="22"/>
          <w:szCs w:val="22"/>
          <w14:ligatures w14:val="none"/>
        </w:rPr>
        <w:t>3.g. FAR 52.233-2, Service of Protest</w:t>
      </w:r>
    </w:p>
    <w:p w:rsidR="00820BD6" w:rsidRPr="00820BD6" w:rsidP="00820BD6">
      <w:pPr>
        <w:spacing w:after="0" w:line="240" w:lineRule="auto"/>
        <w:rPr>
          <w:rFonts w:ascii="Times New Roman" w:eastAsia="Times New Roman" w:hAnsi="Times New Roman" w:cs="Times New Roman"/>
          <w:color w:val="000000"/>
          <w:kern w:val="0"/>
          <w:sz w:val="22"/>
          <w:szCs w:val="22"/>
          <w14:ligatures w14:val="none"/>
        </w:rPr>
      </w:pPr>
      <w:r w:rsidRPr="00820BD6">
        <w:rPr>
          <w:rFonts w:ascii="Times New Roman" w:eastAsia="Times New Roman" w:hAnsi="Times New Roman" w:cs="Times New Roman"/>
          <w:color w:val="000000"/>
          <w:kern w:val="0"/>
          <w:sz w:val="22"/>
          <w:szCs w:val="22"/>
          <w14:ligatures w14:val="none"/>
        </w:rPr>
        <w:t>3.h. VAAR 852.233-70, Protest Content/Alternative Dispute Resolution</w:t>
      </w:r>
    </w:p>
    <w:p w:rsidR="00820BD6" w:rsidRPr="00820BD6" w:rsidP="00820BD6">
      <w:pPr>
        <w:spacing w:after="0" w:line="240" w:lineRule="auto"/>
        <w:rPr>
          <w:rFonts w:ascii="Times New Roman" w:eastAsia="Times New Roman" w:hAnsi="Times New Roman" w:cs="Times New Roman"/>
          <w:color w:val="000000"/>
          <w:kern w:val="0"/>
          <w:sz w:val="22"/>
          <w:szCs w:val="22"/>
          <w14:ligatures w14:val="none"/>
        </w:rPr>
      </w:pPr>
      <w:r w:rsidRPr="00820BD6">
        <w:rPr>
          <w:rFonts w:ascii="Times New Roman" w:eastAsia="Times New Roman" w:hAnsi="Times New Roman" w:cs="Times New Roman"/>
          <w:color w:val="000000"/>
          <w:kern w:val="0"/>
          <w:sz w:val="22"/>
          <w:szCs w:val="22"/>
          <w14:ligatures w14:val="none"/>
        </w:rPr>
        <w:t>3.i. VAAR 852.233-71, Alternative Protest Procedure</w:t>
      </w:r>
    </w:p>
    <w:p w:rsidR="00820BD6" w:rsidRPr="00820BD6" w:rsidP="00820BD6">
      <w:pPr>
        <w:spacing w:after="0" w:line="240" w:lineRule="auto"/>
        <w:rPr>
          <w:rFonts w:ascii="Times New Roman" w:eastAsia="Times New Roman" w:hAnsi="Times New Roman" w:cs="Times New Roman"/>
          <w:color w:val="000000"/>
          <w:kern w:val="0"/>
          <w:sz w:val="22"/>
          <w:szCs w:val="22"/>
          <w14:ligatures w14:val="none"/>
        </w:rPr>
      </w:pPr>
      <w:r w:rsidRPr="00820BD6">
        <w:rPr>
          <w:rFonts w:ascii="Times New Roman" w:eastAsia="Times New Roman" w:hAnsi="Times New Roman" w:cs="Times New Roman"/>
          <w:color w:val="000000"/>
          <w:kern w:val="0"/>
          <w:sz w:val="22"/>
          <w:szCs w:val="22"/>
          <w14:ligatures w14:val="none"/>
        </w:rPr>
        <w:t xml:space="preserve">3.j VAAR 852.222-71 Compliance with Executive Order 13899  </w:t>
      </w:r>
    </w:p>
    <w:p w:rsidR="00E225AE"/>
    <w:p>
      <w:pPr>
        <w:ind w:left="360"/>
      </w:pPr>
      <w:r>
        <w:t>See attached document: Roof Gutter Preventive Maintenance Enclosure 1.</w:t>
      </w:r>
    </w:p>
    <w:p>
      <w:pPr>
        <w:ind w:left="360"/>
      </w:pPr>
      <w:r>
        <w:t>See attached document: Roof Gutter Preventive Maintenance  Enclosure 2.</w:t>
      </w:r>
    </w:p>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9</w:t>
    </w:r>
    <w:r>
      <w:fldChar w:fldCharType="end"/>
    </w:r>
    <w:r>
      <w:t xml:space="preserve"> of </w:t>
    </w:r>
    <w:r>
      <w:fldChar w:fldCharType="begin"/>
    </w:r>
    <w:r>
      <w:instrText xml:space="preserve"> NUMPAGES   \* MERGEFORMAT </w:instrText>
    </w:r>
    <w:r>
      <w:fldChar w:fldCharType="separate"/>
    </w:r>
    <w:r>
      <w:t>9</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9</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6AE1E5B"/>
    <w:multiLevelType w:val="hybridMultilevel"/>
    <w:tmpl w:val="93FA6434"/>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65221AB7"/>
    <w:multiLevelType w:val="hybridMultilevel"/>
    <w:tmpl w:val="1F8813F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74524DC0"/>
    <w:multiLevelType w:val="hybridMultilevel"/>
    <w:tmpl w:val="27962510"/>
    <w:lvl w:ilvl="0">
      <w:start w:val="1"/>
      <w:numFmt w:val="decimal"/>
      <w:lvlText w:val="%1."/>
      <w:lvlJc w:val="left"/>
      <w:pPr>
        <w:ind w:left="720" w:hanging="360"/>
      </w:pPr>
      <w:rPr>
        <w:rFonts w:hint="default"/>
        <w:b/>
        <w:bCs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D1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1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1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1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D1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1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1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11CB"/>
    <w:rPr>
      <w:rFonts w:eastAsiaTheme="majorEastAsia" w:cstheme="majorBidi"/>
      <w:color w:val="272727" w:themeColor="text1" w:themeTint="D8"/>
    </w:rPr>
  </w:style>
  <w:style w:type="paragraph" w:styleId="Quote">
    <w:name w:val="Quote"/>
    <w:basedOn w:val="Normal"/>
    <w:next w:val="Normal"/>
    <w:link w:val="QuoteChar"/>
    <w:uiPriority w:val="29"/>
    <w:qFormat/>
    <w:rsid w:val="00FD11CB"/>
    <w:pPr>
      <w:spacing w:before="160"/>
      <w:jc w:val="center"/>
    </w:pPr>
    <w:rPr>
      <w:i/>
      <w:iCs/>
      <w:color w:val="404040" w:themeColor="text1" w:themeTint="BF"/>
    </w:rPr>
  </w:style>
  <w:style w:type="character" w:customStyle="1" w:styleId="QuoteChar">
    <w:name w:val="Quote Char"/>
    <w:basedOn w:val="DefaultParagraphFont"/>
    <w:link w:val="Quote"/>
    <w:uiPriority w:val="29"/>
    <w:rsid w:val="00FD11CB"/>
    <w:rPr>
      <w:i/>
      <w:iCs/>
      <w:color w:val="404040" w:themeColor="text1" w:themeTint="BF"/>
    </w:rPr>
  </w:style>
  <w:style w:type="paragraph" w:styleId="IntenseQuote">
    <w:name w:val="Intense Quote"/>
    <w:basedOn w:val="Normal"/>
    <w:next w:val="Normal"/>
    <w:link w:val="IntenseQuoteChar"/>
    <w:uiPriority w:val="30"/>
    <w:qFormat/>
    <w:rsid w:val="00FD11CB"/>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D11CB"/>
    <w:rPr>
      <w:i/>
      <w:iCs/>
      <w:color w:val="366092" w:themeColor="accent1" w:themeShade="BF"/>
    </w:rPr>
  </w:style>
  <w:style w:type="character" w:styleId="IntenseReference">
    <w:name w:val="Intense Reference"/>
    <w:basedOn w:val="DefaultParagraphFont"/>
    <w:uiPriority w:val="32"/>
    <w:qFormat/>
    <w:rsid w:val="00FD11CB"/>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emf"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9</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2025-11-26T23:33:37Z</dcterms:created>
  <dcterms:modified xsi:type="dcterms:W3CDTF">2025-11-26T23:33:37Z</dcterms:modified>
</cp:coreProperties>
</file>