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Gastroenterology Physician Services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57105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36C26326Q0009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12-05-2025</w:t>
            </w:r>
            <w:r w:rsidRPr="005A5226">
              <w:rPr>
                <w:rStyle w:val="AAMSKBFill-InHighlight"/>
                <w:rFonts w:asciiTheme="minorHAnsi" w:hAnsiTheme="minorHAnsi" w:cstheme="minorHAnsi"/>
              </w:rPr>
              <w:t xml:space="preserve"> </w:t>
            </w:r>
            <w:r>
              <w:rPr>
                <w:rFonts w:asciiTheme="minorHAnsi" w:hAnsiTheme="minorHAnsi" w:cstheme="minorHAnsi"/>
              </w:rPr>
              <w:t>10:00am</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99</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Q505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621111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2501 W. 22ND STREET</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SIOUX FALLS SD  57105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Angela Stewart</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angela.stewart438@va.gov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605-336-3230 x7804</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Iowa VA Health 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3600 30th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Des Moines</w:t>
            </w:r>
            <w:r>
              <w:rPr>
                <w:rStyle w:val="AAMSKBFill-InHighlight"/>
                <w:rFonts w:cstheme="minorHAnsi"/>
              </w:rPr>
              <w:t xml:space="preserve"> </w:t>
            </w:r>
            <w:r>
              <w:rPr>
                <w:rStyle w:val="AAMSKBFill-InHighlight"/>
                <w:rFonts w:asciiTheme="minorHAnsi" w:hAnsiTheme="minorHAnsi" w:cstheme="minorHAnsi"/>
                <w:color w:val="auto"/>
              </w:rPr>
              <w:t>Iowa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50310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80AA0" w:rsidRPr="00381CF7" w:rsidP="00D80AA0">
      <w:pPr>
        <w:spacing w:before="360" w:after="120"/>
        <w:outlineLvl w:val="3"/>
        <w:rPr>
          <w:b/>
          <w:bCs/>
          <w:color w:val="auto"/>
          <w:sz w:val="24"/>
          <w:szCs w:val="24"/>
        </w:rPr>
      </w:pPr>
      <w:r w:rsidRPr="00381CF7">
        <w:rPr>
          <w:b/>
          <w:bCs/>
          <w:color w:val="auto"/>
          <w:sz w:val="24"/>
          <w:szCs w:val="24"/>
        </w:rPr>
        <w:t>Description</w:t>
      </w:r>
    </w:p>
    <w:p w:rsidR="00D80AA0" w:rsidRPr="00381CF7" w:rsidP="00D80AA0">
      <w:pPr>
        <w:rPr>
          <w:color w:val="auto"/>
          <w:sz w:val="24"/>
          <w:szCs w:val="24"/>
        </w:rPr>
      </w:pPr>
      <w:r w:rsidRPr="00381CF7">
        <w:rPr>
          <w:color w:val="auto"/>
          <w:sz w:val="24"/>
          <w:szCs w:val="24"/>
        </w:rPr>
        <w:t xml:space="preserve">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w:t>
      </w:r>
      <w:r w:rsidRPr="00381CF7">
        <w:rPr>
          <w:color w:val="auto"/>
          <w:sz w:val="24"/>
          <w:szCs w:val="24"/>
        </w:rPr>
        <w:t>the only</w:t>
      </w:r>
      <w:r w:rsidRPr="00381CF7">
        <w:rPr>
          <w:color w:val="auto"/>
          <w:sz w:val="24"/>
          <w:szCs w:val="24"/>
        </w:rPr>
        <w:t xml:space="preserve"> solicitation; quotes are being requested, and a written solicitation document will not be issued.</w:t>
      </w:r>
    </w:p>
    <w:p w:rsidR="00D80AA0" w:rsidRPr="00381CF7" w:rsidP="00D80AA0">
      <w:pPr>
        <w:rPr>
          <w:color w:val="auto"/>
          <w:sz w:val="24"/>
          <w:szCs w:val="24"/>
        </w:rPr>
      </w:pPr>
    </w:p>
    <w:p w:rsidR="00D80AA0" w:rsidRPr="00381CF7" w:rsidP="00D80AA0">
      <w:pPr>
        <w:rPr>
          <w:iCs/>
          <w:color w:val="auto"/>
          <w:sz w:val="24"/>
          <w:szCs w:val="24"/>
        </w:rPr>
      </w:pPr>
      <w:r w:rsidRPr="00381CF7">
        <w:rPr>
          <w:color w:val="auto"/>
          <w:sz w:val="24"/>
          <w:szCs w:val="24"/>
        </w:rPr>
        <w:t xml:space="preserve">This solicitation is issued as an RFQ. </w:t>
      </w:r>
      <w:r w:rsidRPr="00381CF7">
        <w:rPr>
          <w:color w:val="0070C0"/>
          <w:sz w:val="24"/>
          <w:szCs w:val="24"/>
        </w:rPr>
        <w:t xml:space="preserve"> </w:t>
      </w:r>
      <w:r w:rsidRPr="00381CF7">
        <w:rPr>
          <w:color w:val="auto"/>
          <w:sz w:val="24"/>
          <w:szCs w:val="24"/>
        </w:rPr>
        <w:t xml:space="preserve">The solicitation document and incorporated provisions and clauses are those in effect through Federal </w:t>
      </w:r>
      <w:r w:rsidRPr="009B5272">
        <w:rPr>
          <w:color w:val="auto"/>
          <w:sz w:val="24"/>
          <w:szCs w:val="24"/>
        </w:rPr>
        <w:t xml:space="preserve">Acquisition Circular </w:t>
      </w:r>
      <w:r w:rsidRPr="009B5272">
        <w:rPr>
          <w:iCs/>
          <w:color w:val="auto"/>
          <w:sz w:val="24"/>
          <w:szCs w:val="24"/>
        </w:rPr>
        <w:t>2025-06.</w:t>
      </w:r>
    </w:p>
    <w:p w:rsidR="00D80AA0" w:rsidRPr="00381CF7" w:rsidP="00D80AA0">
      <w:pPr>
        <w:rPr>
          <w:color w:val="auto"/>
          <w:sz w:val="24"/>
          <w:szCs w:val="24"/>
        </w:rPr>
      </w:pPr>
    </w:p>
    <w:p w:rsidR="00D80AA0" w:rsidP="00D80AA0">
      <w:pPr>
        <w:rPr>
          <w:color w:val="auto"/>
          <w:sz w:val="24"/>
          <w:szCs w:val="24"/>
        </w:rPr>
      </w:pPr>
      <w:r w:rsidRPr="00381CF7">
        <w:rPr>
          <w:color w:val="auto"/>
          <w:sz w:val="24"/>
          <w:szCs w:val="24"/>
        </w:rPr>
        <w:t xml:space="preserve">This solicitation is set-aside for </w:t>
      </w:r>
      <w:r>
        <w:rPr>
          <w:color w:val="auto"/>
          <w:sz w:val="24"/>
          <w:szCs w:val="24"/>
        </w:rPr>
        <w:t>Service-Disabled Veteran Owned Small Businesses (SDVOSBs).</w:t>
      </w:r>
    </w:p>
    <w:p w:rsidR="00D80AA0" w:rsidRPr="00381CF7" w:rsidP="00D80AA0">
      <w:pPr>
        <w:rPr>
          <w:color w:val="auto"/>
          <w:sz w:val="24"/>
          <w:szCs w:val="24"/>
        </w:rPr>
      </w:pPr>
      <w:r w:rsidRPr="00381CF7">
        <w:rPr>
          <w:color w:val="auto"/>
          <w:sz w:val="24"/>
          <w:szCs w:val="24"/>
        </w:rPr>
        <w:t xml:space="preserve"> </w:t>
      </w:r>
    </w:p>
    <w:p w:rsidR="00D80AA0" w:rsidRPr="00381CF7" w:rsidP="00D80AA0">
      <w:pPr>
        <w:rPr>
          <w:color w:val="0070C0"/>
          <w:sz w:val="24"/>
          <w:szCs w:val="24"/>
        </w:rPr>
      </w:pPr>
      <w:r w:rsidRPr="00381CF7">
        <w:rPr>
          <w:color w:val="auto"/>
          <w:sz w:val="24"/>
          <w:szCs w:val="24"/>
        </w:rPr>
        <w:t xml:space="preserve">The associated North American Industrial Classification System (NAICS) code for this procurement is </w:t>
      </w:r>
      <w:r w:rsidRPr="003D02F5">
        <w:rPr>
          <w:iCs/>
          <w:color w:val="auto"/>
          <w:sz w:val="24"/>
          <w:szCs w:val="24"/>
        </w:rPr>
        <w:t>621111</w:t>
      </w:r>
      <w:r w:rsidRPr="00381CF7">
        <w:rPr>
          <w:iCs/>
          <w:color w:val="auto"/>
          <w:sz w:val="24"/>
          <w:szCs w:val="24"/>
        </w:rPr>
        <w:t>,</w:t>
      </w:r>
      <w:r w:rsidRPr="00381CF7">
        <w:rPr>
          <w:color w:val="auto"/>
          <w:sz w:val="24"/>
          <w:szCs w:val="24"/>
        </w:rPr>
        <w:t xml:space="preserve"> with a small business size </w:t>
      </w:r>
      <w:r w:rsidRPr="003D02F5">
        <w:rPr>
          <w:color w:val="auto"/>
          <w:sz w:val="24"/>
          <w:szCs w:val="24"/>
        </w:rPr>
        <w:t xml:space="preserve">standard of </w:t>
      </w:r>
      <w:r w:rsidRPr="003D02F5">
        <w:rPr>
          <w:iCs/>
          <w:color w:val="auto"/>
          <w:sz w:val="24"/>
          <w:szCs w:val="24"/>
        </w:rPr>
        <w:t>$16 million</w:t>
      </w:r>
      <w:r w:rsidRPr="003D02F5">
        <w:rPr>
          <w:color w:val="auto"/>
          <w:sz w:val="24"/>
          <w:szCs w:val="24"/>
        </w:rPr>
        <w:t>.</w:t>
      </w:r>
    </w:p>
    <w:p w:rsidR="00D80AA0" w:rsidRPr="00642C06" w:rsidP="00D80AA0">
      <w:pPr>
        <w:rPr>
          <w:color w:val="auto"/>
          <w:sz w:val="24"/>
          <w:szCs w:val="24"/>
        </w:rPr>
      </w:pPr>
      <w:r w:rsidRPr="00381CF7">
        <w:rPr>
          <w:color w:val="auto"/>
          <w:sz w:val="24"/>
          <w:szCs w:val="24"/>
        </w:rPr>
        <w:t>The FSC/</w:t>
      </w:r>
      <w:r w:rsidRPr="00642C06">
        <w:rPr>
          <w:color w:val="auto"/>
          <w:sz w:val="24"/>
          <w:szCs w:val="24"/>
        </w:rPr>
        <w:t>PSC is Q505 Medical - Gastroenterology.</w:t>
      </w:r>
    </w:p>
    <w:p w:rsidR="00D80AA0" w:rsidRPr="00381CF7" w:rsidP="00D80AA0">
      <w:pPr>
        <w:rPr>
          <w:color w:val="auto"/>
          <w:sz w:val="24"/>
          <w:szCs w:val="24"/>
        </w:rPr>
      </w:pPr>
    </w:p>
    <w:p w:rsidR="00D80AA0" w:rsidRPr="00381CF7" w:rsidP="00D80AA0">
      <w:pPr>
        <w:rPr>
          <w:color w:val="auto"/>
          <w:sz w:val="24"/>
          <w:szCs w:val="24"/>
        </w:rPr>
      </w:pPr>
      <w:r w:rsidRPr="00381CF7">
        <w:rPr>
          <w:color w:val="auto"/>
          <w:sz w:val="24"/>
          <w:szCs w:val="24"/>
        </w:rPr>
        <w:t>The</w:t>
      </w:r>
      <w:r w:rsidRPr="00580CA1">
        <w:rPr>
          <w:color w:val="auto"/>
          <w:sz w:val="24"/>
          <w:szCs w:val="24"/>
        </w:rPr>
        <w:t xml:space="preserve"> </w:t>
      </w:r>
      <w:r w:rsidRPr="00580CA1">
        <w:rPr>
          <w:iCs/>
          <w:color w:val="auto"/>
          <w:sz w:val="24"/>
          <w:szCs w:val="24"/>
        </w:rPr>
        <w:t>Central Iowa VA Health Care System, 3600 30</w:t>
      </w:r>
      <w:r w:rsidRPr="00580CA1">
        <w:rPr>
          <w:iCs/>
          <w:color w:val="auto"/>
          <w:sz w:val="24"/>
          <w:szCs w:val="24"/>
          <w:vertAlign w:val="superscript"/>
        </w:rPr>
        <w:t>th</w:t>
      </w:r>
      <w:r w:rsidRPr="00580CA1">
        <w:rPr>
          <w:iCs/>
          <w:color w:val="auto"/>
          <w:sz w:val="24"/>
          <w:szCs w:val="24"/>
        </w:rPr>
        <w:t xml:space="preserve"> Street, Des Moines, IA 50310,</w:t>
      </w:r>
      <w:r w:rsidRPr="00580CA1">
        <w:rPr>
          <w:color w:val="auto"/>
          <w:sz w:val="24"/>
          <w:szCs w:val="24"/>
        </w:rPr>
        <w:t xml:space="preserve"> </w:t>
      </w:r>
      <w:r w:rsidRPr="00381CF7">
        <w:rPr>
          <w:color w:val="auto"/>
          <w:sz w:val="24"/>
          <w:szCs w:val="24"/>
        </w:rPr>
        <w:t xml:space="preserve">is </w:t>
      </w:r>
      <w:r w:rsidRPr="00381CF7">
        <w:rPr>
          <w:color w:val="auto"/>
          <w:sz w:val="24"/>
          <w:szCs w:val="24"/>
        </w:rPr>
        <w:t xml:space="preserve">seeking to </w:t>
      </w:r>
      <w:r w:rsidRPr="004A455B">
        <w:rPr>
          <w:color w:val="auto"/>
          <w:sz w:val="24"/>
          <w:szCs w:val="24"/>
        </w:rPr>
        <w:t>purchase</w:t>
      </w:r>
      <w:r w:rsidRPr="004A455B">
        <w:rPr>
          <w:color w:val="auto"/>
          <w:sz w:val="24"/>
          <w:szCs w:val="24"/>
        </w:rPr>
        <w:t xml:space="preserve"> </w:t>
      </w:r>
      <w:r w:rsidRPr="004A455B">
        <w:rPr>
          <w:iCs/>
          <w:color w:val="auto"/>
          <w:sz w:val="24"/>
          <w:szCs w:val="24"/>
        </w:rPr>
        <w:t>gastroenterology physician services.</w:t>
      </w:r>
      <w:r w:rsidRPr="004A455B">
        <w:rPr>
          <w:color w:val="auto"/>
          <w:sz w:val="24"/>
          <w:szCs w:val="24"/>
        </w:rPr>
        <w:t xml:space="preserve"> </w:t>
      </w:r>
    </w:p>
    <w:p w:rsidR="00D80AA0" w:rsidRPr="00381CF7" w:rsidP="00D80AA0">
      <w:pPr>
        <w:rPr>
          <w:color w:val="auto"/>
          <w:sz w:val="24"/>
          <w:szCs w:val="24"/>
        </w:rPr>
      </w:pPr>
    </w:p>
    <w:p w:rsidR="00D80AA0" w:rsidRPr="00381CF7" w:rsidP="00D80AA0">
      <w:pPr>
        <w:rPr>
          <w:color w:val="auto"/>
          <w:sz w:val="24"/>
          <w:szCs w:val="24"/>
        </w:rPr>
      </w:pPr>
      <w:r w:rsidRPr="00381CF7">
        <w:rPr>
          <w:color w:val="auto"/>
          <w:sz w:val="24"/>
          <w:szCs w:val="24"/>
        </w:rPr>
        <w:t xml:space="preserve">All interested companies shall provide </w:t>
      </w:r>
      <w:r w:rsidRPr="00CF7F9C">
        <w:rPr>
          <w:color w:val="auto"/>
          <w:sz w:val="24"/>
          <w:szCs w:val="24"/>
        </w:rPr>
        <w:t xml:space="preserve">quotations for </w:t>
      </w:r>
      <w:r>
        <w:rPr>
          <w:color w:val="auto"/>
          <w:sz w:val="24"/>
          <w:szCs w:val="24"/>
        </w:rPr>
        <w:t xml:space="preserve">each line item noted in the attached RFQ. The Performance Work Statement is also in the RFQ. </w:t>
      </w:r>
    </w:p>
    <w:p w:rsidR="00D80AA0" w:rsidRPr="00381CF7" w:rsidP="00D80AA0">
      <w:pPr>
        <w:rPr>
          <w:color w:val="auto"/>
          <w:sz w:val="24"/>
          <w:szCs w:val="24"/>
        </w:rPr>
      </w:pPr>
    </w:p>
    <w:p w:rsidR="00D80AA0" w:rsidRPr="00D621F3" w:rsidP="00D80AA0">
      <w:pPr>
        <w:rPr>
          <w:color w:val="auto"/>
          <w:sz w:val="24"/>
          <w:szCs w:val="24"/>
        </w:rPr>
      </w:pPr>
      <w:r w:rsidRPr="00D621F3">
        <w:rPr>
          <w:color w:val="auto"/>
          <w:sz w:val="24"/>
          <w:szCs w:val="24"/>
        </w:rPr>
        <w:t>The contract period of performance is 01/01/2026 to 12/31/2026 plus four 1-year options to be exercised at the Government’s discretion.</w:t>
      </w:r>
    </w:p>
    <w:p w:rsidR="00D80AA0" w:rsidRPr="00381CF7" w:rsidP="00D80AA0">
      <w:pPr>
        <w:spacing w:before="360" w:after="120"/>
        <w:rPr>
          <w:b/>
          <w:bCs/>
          <w:color w:val="auto"/>
          <w:sz w:val="24"/>
          <w:szCs w:val="24"/>
        </w:rPr>
      </w:pPr>
      <w:r w:rsidRPr="00381CF7">
        <w:rPr>
          <w:b/>
          <w:bCs/>
          <w:color w:val="auto"/>
          <w:sz w:val="24"/>
          <w:szCs w:val="24"/>
        </w:rPr>
        <w:t>Place of Performance/Place of Delivery</w:t>
      </w:r>
    </w:p>
    <w:tbl>
      <w:tblPr>
        <w:tblW w:w="0" w:type="auto"/>
        <w:tblCellSpacing w:w="15" w:type="dxa"/>
        <w:tblInd w:w="30" w:type="dxa"/>
        <w:tblCellMar>
          <w:top w:w="15" w:type="dxa"/>
          <w:left w:w="15" w:type="dxa"/>
          <w:bottom w:w="15" w:type="dxa"/>
          <w:right w:w="15" w:type="dxa"/>
        </w:tblCellMar>
        <w:tblLook w:val="0000"/>
      </w:tblPr>
      <w:tblGrid>
        <w:gridCol w:w="1635"/>
        <w:gridCol w:w="6615"/>
      </w:tblGrid>
      <w:tr w:rsidTr="00A20212">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D80AA0" w:rsidRPr="00381CF7" w:rsidP="00A20212">
            <w:pPr>
              <w:rPr>
                <w:color w:val="auto"/>
                <w:sz w:val="24"/>
                <w:szCs w:val="24"/>
              </w:rPr>
            </w:pPr>
            <w:r w:rsidRPr="00381CF7">
              <w:rPr>
                <w:color w:val="auto"/>
                <w:sz w:val="24"/>
                <w:szCs w:val="24"/>
              </w:rPr>
              <w:t>Address:</w:t>
            </w:r>
          </w:p>
        </w:tc>
        <w:tc>
          <w:tcPr>
            <w:tcW w:w="6570" w:type="dxa"/>
          </w:tcPr>
          <w:p w:rsidR="00D80AA0" w:rsidRPr="00381CF7" w:rsidP="00A20212">
            <w:pPr>
              <w:rPr>
                <w:iCs/>
                <w:color w:val="auto"/>
                <w:sz w:val="24"/>
                <w:szCs w:val="24"/>
              </w:rPr>
            </w:pPr>
            <w:r>
              <w:rPr>
                <w:iCs/>
                <w:color w:val="auto"/>
                <w:sz w:val="24"/>
                <w:szCs w:val="24"/>
              </w:rPr>
              <w:t>3600 30</w:t>
            </w:r>
            <w:r w:rsidRPr="008E0900">
              <w:rPr>
                <w:iCs/>
                <w:color w:val="auto"/>
                <w:sz w:val="24"/>
                <w:szCs w:val="24"/>
                <w:vertAlign w:val="superscript"/>
              </w:rPr>
              <w:t>th</w:t>
            </w:r>
            <w:r>
              <w:rPr>
                <w:iCs/>
                <w:color w:val="auto"/>
                <w:sz w:val="24"/>
                <w:szCs w:val="24"/>
              </w:rPr>
              <w:t xml:space="preserve"> Street, Des Moines, IA </w:t>
            </w:r>
          </w:p>
        </w:tc>
      </w:tr>
      <w:tr w:rsidTr="00A20212">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D80AA0" w:rsidRPr="00381CF7" w:rsidP="00A20212">
            <w:pPr>
              <w:rPr>
                <w:color w:val="auto"/>
                <w:sz w:val="24"/>
                <w:szCs w:val="24"/>
              </w:rPr>
            </w:pPr>
            <w:r w:rsidRPr="00381CF7">
              <w:rPr>
                <w:color w:val="auto"/>
                <w:sz w:val="24"/>
                <w:szCs w:val="24"/>
              </w:rPr>
              <w:t>Postal Code:</w:t>
            </w:r>
          </w:p>
        </w:tc>
        <w:tc>
          <w:tcPr>
            <w:tcW w:w="6570" w:type="dxa"/>
          </w:tcPr>
          <w:p w:rsidR="00D80AA0" w:rsidRPr="00381CF7" w:rsidP="00A20212">
            <w:pPr>
              <w:rPr>
                <w:iCs/>
                <w:color w:val="auto"/>
                <w:sz w:val="24"/>
                <w:szCs w:val="24"/>
              </w:rPr>
            </w:pPr>
            <w:r>
              <w:rPr>
                <w:iCs/>
                <w:color w:val="auto"/>
                <w:sz w:val="24"/>
                <w:szCs w:val="24"/>
              </w:rPr>
              <w:t>50310</w:t>
            </w:r>
          </w:p>
        </w:tc>
      </w:tr>
      <w:tr w:rsidTr="00A20212">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D80AA0" w:rsidRPr="00381CF7" w:rsidP="00A20212">
            <w:pPr>
              <w:rPr>
                <w:color w:val="auto"/>
                <w:sz w:val="24"/>
                <w:szCs w:val="24"/>
              </w:rPr>
            </w:pPr>
            <w:r w:rsidRPr="00381CF7">
              <w:rPr>
                <w:color w:val="auto"/>
                <w:sz w:val="24"/>
                <w:szCs w:val="24"/>
              </w:rPr>
              <w:t>Country:</w:t>
            </w:r>
          </w:p>
        </w:tc>
        <w:tc>
          <w:tcPr>
            <w:tcW w:w="6570" w:type="dxa"/>
          </w:tcPr>
          <w:p w:rsidR="00D80AA0" w:rsidRPr="00381CF7" w:rsidP="00A20212">
            <w:pPr>
              <w:rPr>
                <w:color w:val="auto"/>
                <w:sz w:val="24"/>
                <w:szCs w:val="24"/>
              </w:rPr>
            </w:pPr>
            <w:r w:rsidRPr="00381CF7">
              <w:rPr>
                <w:color w:val="auto"/>
                <w:sz w:val="24"/>
                <w:szCs w:val="24"/>
              </w:rPr>
              <w:t>UNITED STATES</w:t>
            </w:r>
          </w:p>
          <w:p w:rsidR="00D80AA0" w:rsidRPr="00381CF7" w:rsidP="00A20212">
            <w:pPr>
              <w:rPr>
                <w:color w:val="auto"/>
                <w:sz w:val="24"/>
                <w:szCs w:val="24"/>
              </w:rPr>
            </w:pPr>
          </w:p>
        </w:tc>
      </w:tr>
    </w:tbl>
    <w:p w:rsidR="00D80AA0" w:rsidRPr="00381CF7" w:rsidP="00D80AA0">
      <w:pPr>
        <w:rPr>
          <w:color w:val="auto"/>
          <w:sz w:val="24"/>
          <w:szCs w:val="24"/>
        </w:rPr>
      </w:pPr>
      <w:r w:rsidRPr="00381CF7">
        <w:rPr>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81CF7">
        <w:rPr>
          <w:rStyle w:val="Hyperlink"/>
          <w:rFonts w:eastAsiaTheme="majorEastAsia"/>
          <w:sz w:val="24"/>
          <w:szCs w:val="24"/>
        </w:rPr>
        <w:t>https://www.acquisition.gov/browse/index/far</w:t>
      </w:r>
      <w:r>
        <w:fldChar w:fldCharType="end"/>
      </w:r>
      <w:r w:rsidRPr="00381CF7">
        <w:rPr>
          <w:color w:val="auto"/>
          <w:sz w:val="24"/>
          <w:szCs w:val="24"/>
        </w:rPr>
        <w:t xml:space="preserve">. </w:t>
      </w:r>
    </w:p>
    <w:p w:rsidR="00D80AA0" w:rsidRPr="00381CF7" w:rsidP="00D80AA0">
      <w:pPr>
        <w:rPr>
          <w:color w:val="auto"/>
          <w:sz w:val="24"/>
          <w:szCs w:val="24"/>
        </w:rPr>
      </w:pPr>
    </w:p>
    <w:p w:rsidR="00D80AA0" w:rsidRPr="00153FB4" w:rsidP="00D80AA0">
      <w:pPr>
        <w:rPr>
          <w:color w:val="auto"/>
          <w:sz w:val="24"/>
          <w:szCs w:val="24"/>
        </w:rPr>
      </w:pPr>
      <w:r w:rsidRPr="00153FB4">
        <w:rPr>
          <w:color w:val="auto"/>
          <w:sz w:val="24"/>
          <w:szCs w:val="24"/>
        </w:rPr>
        <w:t xml:space="preserve">FAR provisions 52.212-1, 52.212-2, and 52.212-3 apply to this procurement and are detailed within the attached solicitation document. </w:t>
      </w:r>
    </w:p>
    <w:p w:rsidR="00D80AA0" w:rsidRPr="00153FB4" w:rsidP="00D80AA0">
      <w:pPr>
        <w:rPr>
          <w:color w:val="auto"/>
          <w:sz w:val="24"/>
          <w:szCs w:val="24"/>
        </w:rPr>
      </w:pPr>
      <w:r w:rsidRPr="00153FB4">
        <w:rPr>
          <w:color w:val="auto"/>
          <w:sz w:val="24"/>
          <w:szCs w:val="24"/>
        </w:rPr>
        <w:t xml:space="preserve">FAR clauses 52.212-4 and 52.212-5 apply to this procurement and are included within the attached solicitation document. </w:t>
      </w:r>
    </w:p>
    <w:p w:rsidR="00D80AA0" w:rsidRPr="00153FB4" w:rsidP="00D80AA0">
      <w:pPr>
        <w:rPr>
          <w:color w:val="auto"/>
          <w:sz w:val="24"/>
          <w:szCs w:val="24"/>
        </w:rPr>
      </w:pPr>
      <w:r w:rsidRPr="00153FB4">
        <w:rPr>
          <w:color w:val="auto"/>
          <w:sz w:val="24"/>
          <w:szCs w:val="24"/>
        </w:rPr>
        <w:t>Additional requirements are listed within the attached solicitation document.</w:t>
      </w:r>
    </w:p>
    <w:p w:rsidR="00D80AA0" w:rsidRPr="00381CF7" w:rsidP="00D80AA0">
      <w:pPr>
        <w:rPr>
          <w:color w:val="auto"/>
          <w:sz w:val="24"/>
          <w:szCs w:val="24"/>
        </w:rPr>
      </w:pPr>
      <w:r w:rsidRPr="00153FB4">
        <w:rPr>
          <w:color w:val="auto"/>
          <w:sz w:val="24"/>
          <w:szCs w:val="24"/>
        </w:rPr>
        <w:t>The Defense Priorities and Allocations System (DPAS) does not apply to this acquisition.</w:t>
      </w:r>
    </w:p>
    <w:p w:rsidR="00D80AA0" w:rsidRPr="00381CF7" w:rsidP="00D80AA0">
      <w:pPr>
        <w:rPr>
          <w:color w:val="auto"/>
          <w:sz w:val="24"/>
          <w:szCs w:val="24"/>
        </w:rPr>
      </w:pPr>
      <w:r w:rsidRPr="00381CF7">
        <w:rPr>
          <w:color w:val="auto"/>
          <w:sz w:val="24"/>
          <w:szCs w:val="24"/>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rsidR="00D80AA0" w:rsidP="00D80AA0">
      <w:pPr>
        <w:rPr>
          <w:color w:val="0070C0"/>
          <w:sz w:val="24"/>
          <w:szCs w:val="24"/>
        </w:rPr>
      </w:pPr>
    </w:p>
    <w:p w:rsidR="00D80AA0" w:rsidRPr="00F3021C" w:rsidP="00D80AA0">
      <w:pPr>
        <w:rPr>
          <w:iCs/>
          <w:color w:val="auto"/>
          <w:sz w:val="24"/>
          <w:szCs w:val="24"/>
        </w:rPr>
      </w:pPr>
      <w:r w:rsidRPr="00F3021C">
        <w:rPr>
          <w:iCs/>
          <w:color w:val="auto"/>
          <w:sz w:val="24"/>
          <w:szCs w:val="24"/>
        </w:rPr>
        <w:t>Options will be evaluated at time of award.</w:t>
      </w:r>
    </w:p>
    <w:p w:rsidR="00D80AA0" w:rsidRPr="00381CF7" w:rsidP="00D80AA0">
      <w:pPr>
        <w:rPr>
          <w:color w:val="auto"/>
          <w:sz w:val="24"/>
          <w:szCs w:val="24"/>
        </w:rPr>
      </w:pPr>
    </w:p>
    <w:p w:rsidR="00D80AA0" w:rsidRPr="00381CF7" w:rsidP="00D80AA0">
      <w:pPr>
        <w:rPr>
          <w:color w:val="auto"/>
          <w:sz w:val="24"/>
          <w:szCs w:val="24"/>
        </w:rPr>
      </w:pPr>
      <w:r w:rsidRPr="00381CF7">
        <w:rPr>
          <w:color w:val="auto"/>
          <w:sz w:val="24"/>
          <w:szCs w:val="24"/>
        </w:rPr>
        <w:t xml:space="preserve">The award will be made </w:t>
      </w:r>
      <w:r w:rsidRPr="00381CF7">
        <w:rPr>
          <w:color w:val="auto"/>
          <w:sz w:val="24"/>
          <w:szCs w:val="24"/>
        </w:rPr>
        <w:t>to</w:t>
      </w:r>
      <w:r w:rsidRPr="00381CF7">
        <w:rPr>
          <w:color w:val="auto"/>
          <w:sz w:val="24"/>
          <w:szCs w:val="24"/>
        </w:rPr>
        <w:t xml:space="preserve"> the response most advantageous to the Government.</w:t>
      </w:r>
    </w:p>
    <w:p w:rsidR="00D80AA0" w:rsidRPr="00381CF7" w:rsidP="00D80AA0">
      <w:pPr>
        <w:rPr>
          <w:color w:val="auto"/>
          <w:sz w:val="24"/>
          <w:szCs w:val="24"/>
        </w:rPr>
      </w:pPr>
      <w:r w:rsidRPr="00381CF7">
        <w:rPr>
          <w:color w:val="auto"/>
          <w:sz w:val="24"/>
          <w:szCs w:val="24"/>
        </w:rPr>
        <w:t xml:space="preserve">Responses should contain your best </w:t>
      </w:r>
      <w:r w:rsidRPr="00381CF7">
        <w:rPr>
          <w:color w:val="auto"/>
          <w:sz w:val="24"/>
          <w:szCs w:val="24"/>
        </w:rPr>
        <w:t>terms,</w:t>
      </w:r>
      <w:r w:rsidRPr="00381CF7">
        <w:rPr>
          <w:color w:val="auto"/>
          <w:sz w:val="24"/>
          <w:szCs w:val="24"/>
        </w:rPr>
        <w:t xml:space="preserve"> conditions.</w:t>
      </w:r>
    </w:p>
    <w:p w:rsidR="00D80AA0" w:rsidRPr="00381CF7" w:rsidP="00D80AA0">
      <w:pPr>
        <w:rPr>
          <w:color w:val="auto"/>
          <w:sz w:val="24"/>
          <w:szCs w:val="24"/>
        </w:rPr>
      </w:pPr>
    </w:p>
    <w:p w:rsidR="00D80AA0" w:rsidRPr="00381CF7" w:rsidP="00D80AA0">
      <w:pPr>
        <w:rPr>
          <w:color w:val="auto"/>
          <w:sz w:val="24"/>
          <w:szCs w:val="24"/>
        </w:rPr>
      </w:pPr>
      <w:r w:rsidRPr="00381CF7">
        <w:rPr>
          <w:color w:val="auto"/>
          <w:sz w:val="24"/>
          <w:szCs w:val="24"/>
        </w:rPr>
        <w:t xml:space="preserve">Submission of your response shall be received not later than </w:t>
      </w:r>
      <w:r>
        <w:rPr>
          <w:color w:val="auto"/>
          <w:sz w:val="24"/>
          <w:szCs w:val="24"/>
        </w:rPr>
        <w:t xml:space="preserve">10:00am Central Time on </w:t>
      </w:r>
      <w:r w:rsidRPr="002875CF">
        <w:rPr>
          <w:color w:val="auto"/>
          <w:sz w:val="24"/>
          <w:szCs w:val="24"/>
        </w:rPr>
        <w:t xml:space="preserve">December </w:t>
      </w:r>
      <w:r>
        <w:rPr>
          <w:color w:val="auto"/>
          <w:sz w:val="24"/>
          <w:szCs w:val="24"/>
        </w:rPr>
        <w:t>5</w:t>
      </w:r>
      <w:r w:rsidRPr="002875CF">
        <w:rPr>
          <w:color w:val="auto"/>
          <w:sz w:val="24"/>
          <w:szCs w:val="24"/>
        </w:rPr>
        <w:t>, 2025,</w:t>
      </w:r>
      <w:r w:rsidRPr="00381CF7">
        <w:rPr>
          <w:color w:val="auto"/>
          <w:sz w:val="24"/>
          <w:szCs w:val="24"/>
        </w:rPr>
        <w:t xml:space="preserve"> at</w:t>
      </w:r>
      <w:r>
        <w:rPr>
          <w:color w:val="auto"/>
          <w:sz w:val="24"/>
          <w:szCs w:val="24"/>
        </w:rPr>
        <w:t xml:space="preserve"> angela.stewart438@va.gov</w:t>
      </w:r>
      <w:r w:rsidRPr="00381CF7">
        <w:rPr>
          <w:iCs/>
          <w:color w:val="auto"/>
          <w:sz w:val="24"/>
          <w:szCs w:val="24"/>
        </w:rPr>
        <w:t>.</w:t>
      </w:r>
      <w:r w:rsidRPr="00381CF7">
        <w:rPr>
          <w:color w:val="auto"/>
          <w:sz w:val="24"/>
          <w:szCs w:val="24"/>
        </w:rPr>
        <w:t xml:space="preserve"> </w:t>
      </w:r>
    </w:p>
    <w:p w:rsidR="00D80AA0" w:rsidRPr="00381CF7" w:rsidP="00D80AA0">
      <w:pPr>
        <w:rPr>
          <w:color w:val="auto"/>
          <w:sz w:val="24"/>
          <w:szCs w:val="24"/>
        </w:rPr>
      </w:pPr>
    </w:p>
    <w:p w:rsidR="00D80AA0" w:rsidRPr="00381CF7" w:rsidP="00D80AA0">
      <w:pPr>
        <w:rPr>
          <w:color w:val="0070C0"/>
          <w:sz w:val="24"/>
          <w:szCs w:val="24"/>
        </w:rPr>
      </w:pPr>
      <w:r w:rsidRPr="00381CF7">
        <w:rPr>
          <w:color w:val="auto"/>
          <w:sz w:val="24"/>
          <w:szCs w:val="24"/>
        </w:rPr>
        <w:t xml:space="preserve">Late submissions shall be treated in accordance with the solicitation provision at FAR 52.212-1(f).  </w:t>
      </w:r>
    </w:p>
    <w:p w:rsidR="00D80AA0" w:rsidRPr="00381CF7" w:rsidP="00D80AA0">
      <w:pPr>
        <w:rPr>
          <w:color w:val="auto"/>
          <w:sz w:val="24"/>
          <w:szCs w:val="24"/>
        </w:rPr>
      </w:pPr>
    </w:p>
    <w:p w:rsidR="00D80AA0" w:rsidRPr="00381CF7" w:rsidP="00D80AA0">
      <w:pPr>
        <w:rPr>
          <w:iCs/>
          <w:color w:val="auto"/>
          <w:sz w:val="24"/>
          <w:szCs w:val="24"/>
        </w:rPr>
      </w:pPr>
      <w:r w:rsidRPr="00381CF7">
        <w:rPr>
          <w:color w:val="auto"/>
          <w:sz w:val="24"/>
          <w:szCs w:val="24"/>
        </w:rPr>
        <w:t>Any questions or concerns regarding this solicitation should be forwarded in writing via e-mail to the Point of Contact listed below</w:t>
      </w:r>
      <w:r w:rsidRPr="00381CF7">
        <w:rPr>
          <w:iCs/>
          <w:color w:val="auto"/>
          <w:sz w:val="24"/>
          <w:szCs w:val="24"/>
        </w:rPr>
        <w:t xml:space="preserve">. </w:t>
      </w:r>
    </w:p>
    <w:p w:rsidR="00D80AA0" w:rsidRPr="00381CF7" w:rsidP="00D80AA0">
      <w:pPr>
        <w:spacing w:before="100" w:beforeAutospacing="1" w:after="120"/>
        <w:outlineLvl w:val="3"/>
        <w:rPr>
          <w:b/>
          <w:bCs/>
          <w:color w:val="auto"/>
          <w:sz w:val="24"/>
          <w:szCs w:val="24"/>
        </w:rPr>
      </w:pPr>
      <w:r w:rsidRPr="00381CF7">
        <w:rPr>
          <w:b/>
          <w:bCs/>
          <w:color w:val="auto"/>
          <w:sz w:val="24"/>
          <w:szCs w:val="24"/>
        </w:rPr>
        <w:t>Point of Contact</w:t>
      </w:r>
    </w:p>
    <w:p w:rsidR="00D80AA0" w:rsidRPr="00B26894" w:rsidP="00D80AA0">
      <w:pPr>
        <w:pStyle w:val="BodyText"/>
        <w:spacing w:before="0" w:beforeAutospacing="0" w:after="0" w:afterAutospacing="0"/>
        <w:rPr>
          <w:rFonts w:ascii="Arial" w:hAnsi="Arial" w:cs="Arial"/>
          <w:i w:val="0"/>
        </w:rPr>
      </w:pPr>
      <w:r w:rsidRPr="00B26894">
        <w:rPr>
          <w:rFonts w:ascii="Arial" w:hAnsi="Arial" w:cs="Arial"/>
          <w:i w:val="0"/>
        </w:rPr>
        <w:t>Angela Stewart, Contracting Officer</w:t>
      </w:r>
    </w:p>
    <w:p w:rsidR="00D80AA0" w:rsidRPr="00B26894" w:rsidP="00D80AA0">
      <w:pPr>
        <w:pStyle w:val="BodyText"/>
        <w:spacing w:before="0" w:beforeAutospacing="0" w:after="0" w:afterAutospacing="0"/>
        <w:rPr>
          <w:rFonts w:ascii="Arial" w:hAnsi="Arial" w:cs="Arial"/>
        </w:rPr>
      </w:pPr>
      <w:r w:rsidRPr="00B26894">
        <w:rPr>
          <w:rFonts w:ascii="Arial" w:hAnsi="Arial" w:cs="Arial"/>
          <w:i w:val="0"/>
        </w:rPr>
        <w:t>Angela.stewart438@va.gov</w:t>
      </w:r>
    </w:p>
    <w:p w:rsidR="00631FBB"/>
    <w:p>
      <w:pPr>
        <w:ind w:left="360"/>
      </w:pPr>
      <w:r>
        <w:t>See attached document: Solicitation 36C26326Q0009.</w:t>
      </w:r>
    </w:p>
    <w:p>
      <w:pPr>
        <w:ind w:left="360"/>
      </w:pPr>
      <w:r>
        <w:t>See attached document: Solicitation Section D Attachments.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6223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6223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6223A"/>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6223A"/>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62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23A"/>
    <w:rPr>
      <w:rFonts w:eastAsiaTheme="majorEastAsia" w:cstheme="majorBidi"/>
      <w:color w:val="272727" w:themeColor="text1" w:themeTint="D8"/>
    </w:rPr>
  </w:style>
  <w:style w:type="paragraph" w:styleId="Quote">
    <w:name w:val="Quote"/>
    <w:basedOn w:val="Normal"/>
    <w:next w:val="Normal"/>
    <w:link w:val="QuoteChar"/>
    <w:uiPriority w:val="29"/>
    <w:qFormat/>
    <w:rsid w:val="0096223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6223A"/>
    <w:rPr>
      <w:i/>
      <w:iCs/>
      <w:color w:val="404040" w:themeColor="text1" w:themeTint="BF"/>
    </w:rPr>
  </w:style>
  <w:style w:type="paragraph" w:styleId="IntenseQuote">
    <w:name w:val="Intense Quote"/>
    <w:basedOn w:val="Normal"/>
    <w:next w:val="Normal"/>
    <w:link w:val="IntenseQuoteChar"/>
    <w:uiPriority w:val="30"/>
    <w:qFormat/>
    <w:rsid w:val="009622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6223A"/>
    <w:rPr>
      <w:i/>
      <w:iCs/>
      <w:color w:val="366092" w:themeColor="accent1" w:themeShade="BF"/>
    </w:rPr>
  </w:style>
  <w:style w:type="character" w:styleId="IntenseReference">
    <w:name w:val="Intense Reference"/>
    <w:basedOn w:val="DefaultParagraphFont"/>
    <w:uiPriority w:val="32"/>
    <w:qFormat/>
    <w:rsid w:val="0096223A"/>
    <w:rPr>
      <w:b/>
      <w:bCs/>
      <w:smallCaps/>
      <w:color w:val="366092" w:themeColor="accent1" w:themeShade="BF"/>
      <w:spacing w:val="5"/>
    </w:rPr>
  </w:style>
  <w:style w:type="paragraph" w:styleId="BodyText">
    <w:name w:val="Body Text"/>
    <w:basedOn w:val="Normal"/>
    <w:link w:val="BodyTextChar"/>
    <w:semiHidden/>
    <w:rsid w:val="00D80AA0"/>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D80AA0"/>
    <w:rPr>
      <w:rFonts w:ascii="Times New Roman" w:eastAsia="Times New Roman" w:hAnsi="Times New Roman" w:cs="Times New Roman"/>
      <w:i/>
      <w:iCs/>
      <w:kern w:val="0"/>
      <w14:ligatures w14:val="none"/>
    </w:rPr>
  </w:style>
  <w:style w:type="character" w:styleId="Hyperlink">
    <w:name w:val="Hyperlink"/>
    <w:uiPriority w:val="99"/>
    <w:unhideWhenUsed/>
    <w:rsid w:val="00D80A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2025-11-25T15:02:48Z</dcterms:created>
  <dcterms:modified xsi:type="dcterms:W3CDTF">2025-11-25T15:02:48Z</dcterms:modified>
</cp:coreProperties>
</file>