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Lab Dishwasher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36C26326Q0181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12-10-2025</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Watkins-Schoenig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jennifer.watkins-schoenig@va.gov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319-688-3631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ED1B2B" w:rsidRPr="00ED1B2B" w:rsidP="00ED1B2B">
      <w:pPr>
        <w:spacing w:after="0" w:line="240" w:lineRule="auto"/>
        <w:rPr>
          <w:rFonts w:cs="Calibri"/>
          <w:b/>
          <w:sz w:val="24"/>
          <w:szCs w:val="24"/>
          <w:u w:val="single"/>
        </w:rPr>
      </w:pPr>
      <w:r w:rsidRPr="00ED1B2B">
        <w:rPr>
          <w:rFonts w:cs="Calibri"/>
          <w:b/>
          <w:sz w:val="24"/>
          <w:szCs w:val="24"/>
          <w:u w:val="single"/>
        </w:rPr>
        <w:t>Salient Characteristics of Lab</w:t>
      </w:r>
      <w:r>
        <w:rPr>
          <w:rFonts w:cs="Calibri"/>
          <w:b/>
          <w:sz w:val="24"/>
          <w:szCs w:val="24"/>
          <w:u w:val="single"/>
        </w:rPr>
        <w:t>oratory</w:t>
      </w:r>
      <w:r w:rsidRPr="00ED1B2B">
        <w:rPr>
          <w:rFonts w:cs="Calibri"/>
          <w:b/>
          <w:sz w:val="24"/>
          <w:szCs w:val="24"/>
          <w:u w:val="single"/>
        </w:rPr>
        <w:t xml:space="preserve"> Dishwasher:</w:t>
      </w:r>
    </w:p>
    <w:p w:rsidR="00ED1B2B" w:rsidP="00ED1B2B">
      <w:pPr>
        <w:spacing w:after="0" w:line="240" w:lineRule="auto"/>
        <w:ind w:left="720"/>
        <w:rPr>
          <w:rFonts w:cs="Calibri"/>
          <w:bCs/>
          <w:sz w:val="24"/>
          <w:szCs w:val="24"/>
        </w:rPr>
      </w:pPr>
      <w:r>
        <w:rPr>
          <w:rFonts w:cs="Calibri"/>
          <w:bCs/>
          <w:sz w:val="24"/>
          <w:szCs w:val="24"/>
        </w:rPr>
        <w:t xml:space="preserve">Description: </w:t>
      </w:r>
      <w:r w:rsidRPr="00A62C8B">
        <w:rPr>
          <w:rFonts w:cs="Calibri"/>
          <w:bCs/>
          <w:sz w:val="24"/>
          <w:szCs w:val="24"/>
        </w:rPr>
        <w:t>A laboratory dishwasher or laboratory glassware washer,</w:t>
      </w:r>
      <w:r w:rsidRPr="00A62C8B">
        <w:rPr>
          <w:rFonts w:cs="Calibri"/>
          <w:bCs/>
          <w:sz w:val="24"/>
          <w:szCs w:val="24"/>
        </w:rPr>
        <w:t xml:space="preserve"> is a specialized piece of equipment used in scientific labs to clean and sterilize glassware, utensils, and other lab equipment. It's designed to handle the rigors of laboratory environments, including exposure to harsh chemicals and high temperatures.</w:t>
      </w:r>
      <w:r>
        <w:rPr>
          <w:rFonts w:cs="Calibri"/>
          <w:bCs/>
          <w:sz w:val="24"/>
          <w:szCs w:val="24"/>
        </w:rPr>
        <w:t xml:space="preserve">  </w:t>
      </w:r>
      <w:r w:rsidRPr="000400DA">
        <w:rPr>
          <w:rFonts w:cs="Calibri"/>
          <w:bCs/>
          <w:sz w:val="24"/>
          <w:szCs w:val="24"/>
        </w:rPr>
        <w:t xml:space="preserve">This requirement includes meeting </w:t>
      </w:r>
      <w:r w:rsidRPr="00A62C8B">
        <w:rPr>
          <w:rFonts w:cs="Calibri"/>
          <w:bCs/>
          <w:sz w:val="24"/>
          <w:szCs w:val="24"/>
        </w:rPr>
        <w:t xml:space="preserve">Brand </w:t>
      </w:r>
      <w:r>
        <w:rPr>
          <w:rFonts w:cs="Calibri"/>
          <w:bCs/>
          <w:sz w:val="24"/>
          <w:szCs w:val="24"/>
        </w:rPr>
        <w:t>Name</w:t>
      </w:r>
      <w:r w:rsidRPr="00A62C8B">
        <w:rPr>
          <w:rFonts w:cs="Calibri"/>
          <w:bCs/>
          <w:sz w:val="24"/>
          <w:szCs w:val="24"/>
        </w:rPr>
        <w:t xml:space="preserve"> or equ</w:t>
      </w:r>
      <w:r>
        <w:rPr>
          <w:rFonts w:cs="Calibri"/>
          <w:bCs/>
          <w:sz w:val="24"/>
          <w:szCs w:val="24"/>
        </w:rPr>
        <w:t>al</w:t>
      </w:r>
      <w:r w:rsidRPr="00A62C8B">
        <w:rPr>
          <w:rFonts w:cs="Calibri"/>
          <w:bCs/>
          <w:sz w:val="24"/>
          <w:szCs w:val="24"/>
        </w:rPr>
        <w:t xml:space="preserve"> to Steris Reliance 400XL Dishwasher. </w:t>
      </w:r>
    </w:p>
    <w:p w:rsidR="00ED1B2B" w:rsidP="00ED1B2B">
      <w:pPr>
        <w:spacing w:after="0" w:line="240" w:lineRule="auto"/>
        <w:rPr>
          <w:rFonts w:cs="Calibri"/>
          <w:bCs/>
          <w:sz w:val="24"/>
          <w:szCs w:val="24"/>
        </w:rPr>
      </w:pPr>
    </w:p>
    <w:p w:rsidR="00ED1B2B" w:rsidRPr="00ED1B2B" w:rsidP="00ED1B2B">
      <w:pPr>
        <w:rPr>
          <w:rFonts w:cs="Calibri"/>
          <w:b/>
          <w:bCs/>
          <w:sz w:val="24"/>
          <w:szCs w:val="24"/>
        </w:rPr>
      </w:pPr>
      <w:r w:rsidRPr="00ED1B2B">
        <w:rPr>
          <w:rFonts w:cs="Calibri"/>
          <w:b/>
          <w:bCs/>
          <w:sz w:val="24"/>
          <w:szCs w:val="24"/>
        </w:rPr>
        <w:t xml:space="preserve">The Buy American Act, FAR 52.225-1, applies.  Interested vendors shall include the place of manufacture in their responses.  </w:t>
      </w:r>
    </w:p>
    <w:p w:rsidR="00ED1B2B" w:rsidRPr="00A62C8B" w:rsidP="00ED1B2B">
      <w:pPr>
        <w:spacing w:after="0" w:line="240" w:lineRule="auto"/>
        <w:rPr>
          <w:rFonts w:cs="Calibri"/>
          <w:bCs/>
          <w:sz w:val="24"/>
          <w:szCs w:val="24"/>
        </w:rPr>
      </w:pPr>
    </w:p>
    <w:p w:rsidR="00ED1B2B" w:rsidRPr="00CE65CB" w:rsidP="00ED1B2B">
      <w:pPr>
        <w:spacing w:after="0" w:line="240" w:lineRule="auto"/>
        <w:ind w:left="720" w:hanging="360"/>
        <w:rPr>
          <w:rFonts w:cs="Calibri"/>
          <w:sz w:val="24"/>
          <w:szCs w:val="24"/>
        </w:rPr>
      </w:pPr>
      <w:r>
        <w:rPr>
          <w:rFonts w:cs="Calibri"/>
          <w:sz w:val="24"/>
          <w:szCs w:val="24"/>
        </w:rPr>
        <w:t>Salient characteristics of the Laboratory Dishwasher:</w:t>
      </w:r>
    </w:p>
    <w:p w:rsidR="00ED1B2B" w:rsidRPr="000400DA" w:rsidP="00ED1B2B">
      <w:pPr>
        <w:spacing w:after="0" w:line="240" w:lineRule="auto"/>
        <w:rPr>
          <w:rFonts w:cs="Calibri"/>
          <w:bCs/>
          <w:sz w:val="24"/>
          <w:szCs w:val="24"/>
        </w:rPr>
      </w:pPr>
    </w:p>
    <w:p w:rsidR="00ED1B2B" w:rsidRPr="002E5B2A" w:rsidP="00ED1B2B">
      <w:pPr>
        <w:pStyle w:val="ListParagraph"/>
        <w:numPr>
          <w:ilvl w:val="0"/>
          <w:numId w:val="1"/>
        </w:numPr>
        <w:spacing w:after="0" w:line="240" w:lineRule="auto"/>
        <w:rPr>
          <w:rFonts w:cs="Calibri"/>
          <w:b/>
          <w:sz w:val="24"/>
          <w:szCs w:val="24"/>
          <w:u w:val="single"/>
        </w:rPr>
      </w:pPr>
      <w:r>
        <w:rPr>
          <w:rFonts w:cs="Calibri"/>
          <w:b/>
          <w:sz w:val="24"/>
          <w:szCs w:val="24"/>
          <w:u w:val="single"/>
        </w:rPr>
        <w:t xml:space="preserve">QTY 1: </w:t>
      </w:r>
      <w:r w:rsidRPr="00A62C8B">
        <w:rPr>
          <w:rFonts w:cs="Calibri"/>
          <w:b/>
          <w:sz w:val="24"/>
          <w:szCs w:val="24"/>
          <w:u w:val="single"/>
        </w:rPr>
        <w:t>Reliance 400XLS Laboratory Glassware Washer, Single Door, 120-208V, 3 Ph, 3-Wire,</w:t>
      </w:r>
      <w:r>
        <w:rPr>
          <w:rFonts w:cs="Calibri"/>
          <w:b/>
          <w:sz w:val="24"/>
          <w:szCs w:val="24"/>
          <w:u w:val="single"/>
        </w:rPr>
        <w:t xml:space="preserve"> </w:t>
      </w:r>
      <w:r w:rsidRPr="00A62C8B">
        <w:rPr>
          <w:rFonts w:cs="Calibri"/>
          <w:b/>
          <w:sz w:val="24"/>
          <w:szCs w:val="24"/>
          <w:u w:val="single"/>
        </w:rPr>
        <w:t>Steam Heated</w:t>
      </w:r>
      <w:r>
        <w:rPr>
          <w:rFonts w:cs="Calibri"/>
          <w:b/>
          <w:sz w:val="24"/>
          <w:szCs w:val="24"/>
          <w:u w:val="single"/>
        </w:rPr>
        <w:t xml:space="preserve"> </w:t>
      </w:r>
    </w:p>
    <w:p w:rsidR="00ED1B2B" w:rsidRPr="00413E17" w:rsidP="00ED1B2B">
      <w:pPr>
        <w:pStyle w:val="ListParagraph"/>
        <w:numPr>
          <w:ilvl w:val="1"/>
          <w:numId w:val="1"/>
        </w:numPr>
        <w:spacing w:after="0" w:line="240" w:lineRule="auto"/>
        <w:rPr>
          <w:rFonts w:cs="Calibri"/>
          <w:sz w:val="24"/>
          <w:szCs w:val="24"/>
        </w:rPr>
      </w:pPr>
      <w:r>
        <w:rPr>
          <w:rFonts w:cs="Calibri"/>
          <w:sz w:val="24"/>
          <w:szCs w:val="24"/>
        </w:rPr>
        <w:t>Must be configured to use steam for heating and sterilizing lab glassware.  Steam heating is more energy efficient than straight electricity heating.</w:t>
      </w:r>
      <w:r w:rsidRPr="00413E17">
        <w:rPr>
          <w:rFonts w:cs="Calibri"/>
          <w:sz w:val="24"/>
          <w:szCs w:val="24"/>
        </w:rPr>
        <w:t xml:space="preserve"> </w:t>
      </w:r>
    </w:p>
    <w:p w:rsidR="00ED1B2B" w:rsidRPr="00413E17" w:rsidP="00ED1B2B">
      <w:pPr>
        <w:pStyle w:val="ListParagraph"/>
        <w:numPr>
          <w:ilvl w:val="1"/>
          <w:numId w:val="1"/>
        </w:numPr>
        <w:spacing w:after="0" w:line="240" w:lineRule="auto"/>
        <w:rPr>
          <w:rFonts w:cs="Calibri"/>
          <w:b/>
          <w:sz w:val="24"/>
          <w:szCs w:val="24"/>
          <w:u w:val="single"/>
        </w:rPr>
      </w:pPr>
      <w:r>
        <w:rPr>
          <w:rFonts w:cs="Calibri"/>
          <w:sz w:val="24"/>
          <w:szCs w:val="24"/>
        </w:rPr>
        <w:t xml:space="preserve">Must have a heat recovery system to expedite the drying and cooling of lab glassware. </w:t>
      </w:r>
    </w:p>
    <w:p w:rsidR="00ED1B2B" w:rsidRPr="002E5B2A" w:rsidP="00ED1B2B">
      <w:pPr>
        <w:pStyle w:val="ListParagraph"/>
        <w:numPr>
          <w:ilvl w:val="1"/>
          <w:numId w:val="1"/>
        </w:numPr>
        <w:spacing w:after="0" w:line="240" w:lineRule="auto"/>
        <w:rPr>
          <w:rFonts w:cs="Calibri"/>
          <w:bCs/>
          <w:sz w:val="24"/>
          <w:szCs w:val="24"/>
        </w:rPr>
      </w:pPr>
      <w:r w:rsidRPr="002E5B2A">
        <w:rPr>
          <w:rFonts w:cs="Calibri"/>
          <w:bCs/>
          <w:sz w:val="24"/>
          <w:szCs w:val="24"/>
        </w:rPr>
        <w:t xml:space="preserve">Exterior dishwasher measurements must fit within 42”x 80” x 34” space to accommodate space in the room and cleaning process flow with staff. </w:t>
      </w:r>
    </w:p>
    <w:p w:rsidR="00ED1B2B" w:rsidP="00ED1B2B">
      <w:pPr>
        <w:pStyle w:val="ListParagraph"/>
        <w:numPr>
          <w:ilvl w:val="1"/>
          <w:numId w:val="1"/>
        </w:numPr>
        <w:spacing w:after="0" w:line="240" w:lineRule="auto"/>
        <w:rPr>
          <w:rFonts w:cs="Calibri"/>
          <w:bCs/>
          <w:sz w:val="24"/>
          <w:szCs w:val="24"/>
        </w:rPr>
      </w:pPr>
      <w:r w:rsidRPr="002E5B2A">
        <w:rPr>
          <w:rFonts w:cs="Calibri"/>
          <w:bCs/>
          <w:sz w:val="24"/>
          <w:szCs w:val="24"/>
        </w:rPr>
        <w:t xml:space="preserve">Must have a </w:t>
      </w:r>
      <w:r>
        <w:rPr>
          <w:rFonts w:cs="Calibri"/>
          <w:bCs/>
          <w:sz w:val="24"/>
          <w:szCs w:val="24"/>
        </w:rPr>
        <w:t xml:space="preserve">color touch screen </w:t>
      </w:r>
      <w:r w:rsidRPr="002E5B2A">
        <w:rPr>
          <w:rFonts w:cs="Calibri"/>
          <w:bCs/>
          <w:sz w:val="24"/>
          <w:szCs w:val="24"/>
        </w:rPr>
        <w:t>programmable</w:t>
      </w:r>
      <w:r w:rsidRPr="00413E17">
        <w:rPr>
          <w:rFonts w:cs="Calibri"/>
          <w:bCs/>
          <w:sz w:val="24"/>
          <w:szCs w:val="24"/>
        </w:rPr>
        <w:t xml:space="preserve"> logic controller </w:t>
      </w:r>
      <w:r>
        <w:rPr>
          <w:rFonts w:cs="Calibri"/>
          <w:bCs/>
          <w:sz w:val="24"/>
          <w:szCs w:val="24"/>
        </w:rPr>
        <w:t>on the front of the dishwasher that allows for management</w:t>
      </w:r>
      <w:r w:rsidRPr="00413E17">
        <w:rPr>
          <w:rFonts w:cs="Calibri"/>
          <w:bCs/>
          <w:sz w:val="24"/>
          <w:szCs w:val="24"/>
        </w:rPr>
        <w:t xml:space="preserve"> and monitoring </w:t>
      </w:r>
      <w:r>
        <w:rPr>
          <w:rFonts w:cs="Calibri"/>
          <w:bCs/>
          <w:sz w:val="24"/>
          <w:szCs w:val="24"/>
        </w:rPr>
        <w:t xml:space="preserve">of </w:t>
      </w:r>
      <w:r w:rsidRPr="00413E17">
        <w:rPr>
          <w:rFonts w:cs="Calibri"/>
          <w:bCs/>
          <w:sz w:val="24"/>
          <w:szCs w:val="24"/>
        </w:rPr>
        <w:t>key process parameters. </w:t>
      </w:r>
    </w:p>
    <w:p w:rsidR="00ED1B2B" w:rsidRPr="00413E17" w:rsidP="00ED1B2B">
      <w:pPr>
        <w:pStyle w:val="ListParagraph"/>
        <w:numPr>
          <w:ilvl w:val="1"/>
          <w:numId w:val="1"/>
        </w:numPr>
        <w:spacing w:after="0" w:line="240" w:lineRule="auto"/>
        <w:rPr>
          <w:rFonts w:cs="Calibri"/>
          <w:bCs/>
          <w:sz w:val="24"/>
          <w:szCs w:val="24"/>
        </w:rPr>
      </w:pPr>
      <w:r>
        <w:rPr>
          <w:rFonts w:cs="Calibri"/>
          <w:bCs/>
          <w:sz w:val="24"/>
          <w:szCs w:val="24"/>
        </w:rPr>
        <w:t>Must have the ability to program process cycles for pre-wash, wash, rinse, pure water rinse, and drying</w:t>
      </w:r>
    </w:p>
    <w:p w:rsidR="00ED1B2B" w:rsidRPr="00413E17" w:rsidP="00ED1B2B">
      <w:pPr>
        <w:pStyle w:val="ListParagraph"/>
        <w:numPr>
          <w:ilvl w:val="1"/>
          <w:numId w:val="1"/>
        </w:numPr>
        <w:spacing w:after="0" w:line="240" w:lineRule="auto"/>
        <w:rPr>
          <w:rFonts w:cs="Calibri"/>
          <w:bCs/>
          <w:sz w:val="24"/>
          <w:szCs w:val="24"/>
        </w:rPr>
      </w:pPr>
      <w:r w:rsidRPr="002E5B2A">
        <w:rPr>
          <w:rFonts w:cs="Calibri"/>
          <w:bCs/>
          <w:sz w:val="24"/>
          <w:szCs w:val="24"/>
        </w:rPr>
        <w:t xml:space="preserve">Must </w:t>
      </w:r>
      <w:r>
        <w:rPr>
          <w:rFonts w:cs="Calibri"/>
          <w:bCs/>
          <w:sz w:val="24"/>
          <w:szCs w:val="24"/>
        </w:rPr>
        <w:t>be able to support two</w:t>
      </w:r>
      <w:r w:rsidRPr="00413E17">
        <w:rPr>
          <w:rFonts w:cs="Calibri"/>
          <w:bCs/>
          <w:sz w:val="24"/>
          <w:szCs w:val="24"/>
        </w:rPr>
        <w:t xml:space="preserve"> </w:t>
      </w:r>
      <w:r>
        <w:rPr>
          <w:rFonts w:cs="Calibri"/>
          <w:bCs/>
          <w:sz w:val="24"/>
          <w:szCs w:val="24"/>
        </w:rPr>
        <w:t>u</w:t>
      </w:r>
      <w:r w:rsidRPr="00413E17">
        <w:rPr>
          <w:rFonts w:cs="Calibri"/>
          <w:bCs/>
          <w:sz w:val="24"/>
          <w:szCs w:val="24"/>
        </w:rPr>
        <w:t>niversal shelv</w:t>
      </w:r>
      <w:r>
        <w:rPr>
          <w:rFonts w:cs="Calibri"/>
          <w:bCs/>
          <w:sz w:val="24"/>
          <w:szCs w:val="24"/>
        </w:rPr>
        <w:t>es within the dishwasher</w:t>
      </w:r>
    </w:p>
    <w:p w:rsidR="00ED1B2B" w:rsidRPr="002E5B2A" w:rsidP="00ED1B2B">
      <w:pPr>
        <w:pStyle w:val="ListParagraph"/>
        <w:numPr>
          <w:ilvl w:val="1"/>
          <w:numId w:val="1"/>
        </w:numPr>
        <w:spacing w:after="0" w:line="240" w:lineRule="auto"/>
        <w:rPr>
          <w:rFonts w:cs="Calibri"/>
          <w:bCs/>
          <w:sz w:val="24"/>
          <w:szCs w:val="24"/>
        </w:rPr>
      </w:pPr>
      <w:r w:rsidRPr="002E5B2A">
        <w:rPr>
          <w:rFonts w:cs="Calibri"/>
          <w:bCs/>
          <w:sz w:val="24"/>
          <w:szCs w:val="24"/>
        </w:rPr>
        <w:t xml:space="preserve">Must have drying capability must have HEPA-filtered air to ensure lab glassware is not contaminated with dirty air. </w:t>
      </w:r>
    </w:p>
    <w:p w:rsidR="00ED1B2B" w:rsidRPr="00413E17" w:rsidP="00ED1B2B">
      <w:pPr>
        <w:pStyle w:val="ListParagraph"/>
        <w:numPr>
          <w:ilvl w:val="1"/>
          <w:numId w:val="1"/>
        </w:numPr>
        <w:spacing w:line="240" w:lineRule="auto"/>
        <w:rPr>
          <w:rFonts w:cs="Calibri"/>
          <w:bCs/>
          <w:sz w:val="24"/>
          <w:szCs w:val="24"/>
        </w:rPr>
      </w:pPr>
      <w:r w:rsidRPr="002E5B2A">
        <w:rPr>
          <w:rFonts w:cs="Calibri"/>
          <w:bCs/>
          <w:sz w:val="24"/>
          <w:szCs w:val="24"/>
        </w:rPr>
        <w:t>Must have a safety</w:t>
      </w:r>
      <w:r w:rsidRPr="00413E17">
        <w:rPr>
          <w:rFonts w:cs="Calibri"/>
          <w:bCs/>
          <w:sz w:val="24"/>
          <w:szCs w:val="24"/>
        </w:rPr>
        <w:t xml:space="preserve"> </w:t>
      </w:r>
      <w:r>
        <w:rPr>
          <w:rFonts w:cs="Calibri"/>
          <w:bCs/>
          <w:sz w:val="24"/>
          <w:szCs w:val="24"/>
        </w:rPr>
        <w:t>mechanism built in</w:t>
      </w:r>
      <w:r w:rsidRPr="00413E17">
        <w:rPr>
          <w:rFonts w:cs="Calibri"/>
          <w:bCs/>
          <w:sz w:val="24"/>
          <w:szCs w:val="24"/>
        </w:rPr>
        <w:t xml:space="preserve"> to prevent cycles from starting if the door is not closed and an emergency stop button</w:t>
      </w:r>
    </w:p>
    <w:p w:rsidR="00ED1B2B" w:rsidRPr="002E5B2A" w:rsidP="00ED1B2B">
      <w:pPr>
        <w:pStyle w:val="ListParagraph"/>
        <w:numPr>
          <w:ilvl w:val="0"/>
          <w:numId w:val="1"/>
        </w:numPr>
        <w:spacing w:after="0" w:line="240" w:lineRule="auto"/>
        <w:rPr>
          <w:rFonts w:cs="Calibri"/>
          <w:b/>
          <w:sz w:val="24"/>
          <w:szCs w:val="24"/>
          <w:u w:val="single"/>
        </w:rPr>
      </w:pPr>
      <w:r w:rsidRPr="00413E17">
        <w:rPr>
          <w:rFonts w:cs="Calibri"/>
          <w:b/>
          <w:sz w:val="24"/>
          <w:szCs w:val="24"/>
          <w:u w:val="single"/>
        </w:rPr>
        <w:t xml:space="preserve">QTY 1: </w:t>
      </w:r>
      <w:r w:rsidRPr="00413E17">
        <w:rPr>
          <w:rFonts w:cs="Calibri"/>
          <w:b/>
          <w:bCs/>
          <w:sz w:val="24"/>
          <w:szCs w:val="24"/>
          <w:u w:val="single"/>
        </w:rPr>
        <w:t xml:space="preserve">Non-Vented Drying System </w:t>
      </w:r>
    </w:p>
    <w:p w:rsidR="00ED1B2B" w:rsidRPr="002E5B2A" w:rsidP="00ED1B2B">
      <w:pPr>
        <w:pStyle w:val="ListParagraph"/>
        <w:numPr>
          <w:ilvl w:val="0"/>
          <w:numId w:val="2"/>
        </w:numPr>
        <w:spacing w:after="0" w:line="240" w:lineRule="auto"/>
        <w:rPr>
          <w:rFonts w:cs="Calibri"/>
          <w:sz w:val="24"/>
          <w:szCs w:val="24"/>
        </w:rPr>
      </w:pPr>
      <w:r>
        <w:rPr>
          <w:rFonts w:cs="Calibri"/>
          <w:sz w:val="24"/>
          <w:szCs w:val="24"/>
        </w:rPr>
        <w:t>Must have a process of drying lab glassware without venting air in the room or externally through a duct.</w:t>
      </w:r>
    </w:p>
    <w:p w:rsidR="00ED1B2B" w:rsidRPr="004C0FC1" w:rsidP="00ED1B2B">
      <w:pPr>
        <w:pStyle w:val="ListParagraph"/>
        <w:numPr>
          <w:ilvl w:val="0"/>
          <w:numId w:val="1"/>
        </w:numPr>
        <w:spacing w:after="0" w:line="240" w:lineRule="auto"/>
        <w:rPr>
          <w:rFonts w:cs="Calibri"/>
          <w:b/>
          <w:sz w:val="24"/>
          <w:szCs w:val="24"/>
          <w:u w:val="single"/>
        </w:rPr>
      </w:pPr>
      <w:r>
        <w:rPr>
          <w:rFonts w:cs="Calibri"/>
          <w:b/>
          <w:sz w:val="24"/>
          <w:szCs w:val="24"/>
          <w:u w:val="single"/>
        </w:rPr>
        <w:t xml:space="preserve">QTY 1: </w:t>
      </w:r>
      <w:r w:rsidRPr="00A62C8B">
        <w:rPr>
          <w:rFonts w:cs="Calibri"/>
          <w:b/>
          <w:sz w:val="24"/>
          <w:szCs w:val="24"/>
          <w:u w:val="single"/>
        </w:rPr>
        <w:t>Non-Recirculated Heated Pure Water Rinse System</w:t>
      </w:r>
      <w:r>
        <w:rPr>
          <w:rFonts w:cs="Calibri"/>
          <w:b/>
          <w:sz w:val="24"/>
          <w:szCs w:val="24"/>
          <w:u w:val="single"/>
        </w:rPr>
        <w:t xml:space="preserve"> </w:t>
      </w:r>
    </w:p>
    <w:p w:rsidR="00ED1B2B" w:rsidRPr="002E5B2A" w:rsidP="00ED1B2B">
      <w:pPr>
        <w:pStyle w:val="ListParagraph"/>
        <w:numPr>
          <w:ilvl w:val="1"/>
          <w:numId w:val="1"/>
        </w:numPr>
        <w:spacing w:after="0" w:line="240" w:lineRule="auto"/>
        <w:rPr>
          <w:rFonts w:cs="Calibri"/>
          <w:bCs/>
          <w:sz w:val="24"/>
          <w:szCs w:val="24"/>
        </w:rPr>
      </w:pPr>
      <w:r w:rsidRPr="002E5B2A">
        <w:rPr>
          <w:rFonts w:cs="Calibri"/>
          <w:bCs/>
          <w:sz w:val="24"/>
          <w:szCs w:val="24"/>
        </w:rPr>
        <w:t xml:space="preserve">Must use fresh heated water for the rinse cycle to ensure lab glassware is not contaminated. </w:t>
      </w:r>
    </w:p>
    <w:p w:rsidR="00ED1B2B" w:rsidRPr="004C0FC1" w:rsidP="00ED1B2B">
      <w:pPr>
        <w:pStyle w:val="ListParagraph"/>
        <w:numPr>
          <w:ilvl w:val="0"/>
          <w:numId w:val="1"/>
        </w:numPr>
        <w:spacing w:after="0" w:line="240" w:lineRule="auto"/>
        <w:rPr>
          <w:rFonts w:cs="Calibri"/>
          <w:b/>
          <w:sz w:val="24"/>
          <w:szCs w:val="24"/>
          <w:u w:val="single"/>
        </w:rPr>
      </w:pPr>
      <w:r>
        <w:rPr>
          <w:rFonts w:cs="Calibri"/>
          <w:b/>
          <w:sz w:val="24"/>
          <w:szCs w:val="24"/>
          <w:u w:val="single"/>
        </w:rPr>
        <w:t xml:space="preserve">QTY 1: </w:t>
      </w:r>
      <w:r w:rsidRPr="00A62C8B">
        <w:rPr>
          <w:rFonts w:cs="Calibri"/>
          <w:b/>
          <w:bCs/>
          <w:sz w:val="24"/>
          <w:szCs w:val="24"/>
          <w:u w:val="single"/>
        </w:rPr>
        <w:t>Drain Discharge Cool Down</w:t>
      </w:r>
      <w:r>
        <w:rPr>
          <w:rFonts w:cs="Calibri"/>
          <w:b/>
          <w:bCs/>
          <w:sz w:val="24"/>
          <w:szCs w:val="24"/>
          <w:u w:val="single"/>
        </w:rPr>
        <w:t xml:space="preserve"> </w:t>
      </w:r>
    </w:p>
    <w:p w:rsidR="00ED1B2B" w:rsidRPr="002E5B2A" w:rsidP="00ED1B2B">
      <w:pPr>
        <w:pStyle w:val="ListParagraph"/>
        <w:numPr>
          <w:ilvl w:val="1"/>
          <w:numId w:val="1"/>
        </w:numPr>
        <w:spacing w:after="0" w:line="240" w:lineRule="auto"/>
        <w:rPr>
          <w:rFonts w:cs="Calibri"/>
          <w:bCs/>
          <w:sz w:val="24"/>
          <w:szCs w:val="24"/>
        </w:rPr>
      </w:pPr>
      <w:r w:rsidRPr="002E5B2A">
        <w:rPr>
          <w:rFonts w:cs="Calibri"/>
          <w:bCs/>
          <w:sz w:val="24"/>
          <w:szCs w:val="24"/>
        </w:rPr>
        <w:t xml:space="preserve">Must ensure all discharged water is below 140°F when water is discharged into the buildings drain system. </w:t>
      </w:r>
    </w:p>
    <w:p w:rsidR="00ED1B2B" w:rsidRPr="000975ED"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A62C8B">
        <w:rPr>
          <w:rFonts w:cs="Calibri"/>
          <w:b/>
          <w:bCs/>
          <w:sz w:val="24"/>
          <w:szCs w:val="24"/>
          <w:u w:val="single"/>
        </w:rPr>
        <w:t>Installation Kit, Flexible hoses for utilities for Steam unit</w:t>
      </w:r>
      <w:r>
        <w:rPr>
          <w:rFonts w:cs="Calibri"/>
          <w:b/>
          <w:bCs/>
          <w:sz w:val="24"/>
          <w:szCs w:val="24"/>
          <w:u w:val="single"/>
        </w:rPr>
        <w:t xml:space="preserve"> </w:t>
      </w:r>
    </w:p>
    <w:p w:rsidR="00ED1B2B" w:rsidRPr="005223F7"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A62C8B">
        <w:rPr>
          <w:rFonts w:cs="Calibri"/>
          <w:b/>
          <w:bCs/>
          <w:sz w:val="24"/>
          <w:szCs w:val="24"/>
          <w:u w:val="single"/>
        </w:rPr>
        <w:t>Air Compressor 2 CFM 110 VAC/60 Hz</w:t>
      </w:r>
      <w:r>
        <w:rPr>
          <w:rFonts w:cs="Calibri"/>
          <w:b/>
          <w:bCs/>
          <w:sz w:val="24"/>
          <w:szCs w:val="24"/>
          <w:u w:val="single"/>
        </w:rPr>
        <w:t xml:space="preserve"> </w:t>
      </w:r>
    </w:p>
    <w:p w:rsidR="00ED1B2B" w:rsidP="00ED1B2B">
      <w:pPr>
        <w:pStyle w:val="ListParagraph"/>
        <w:numPr>
          <w:ilvl w:val="1"/>
          <w:numId w:val="1"/>
        </w:numPr>
        <w:spacing w:after="0" w:line="240" w:lineRule="auto"/>
        <w:rPr>
          <w:rFonts w:cs="Calibri"/>
          <w:bCs/>
          <w:sz w:val="24"/>
          <w:szCs w:val="24"/>
        </w:rPr>
      </w:pPr>
      <w:r>
        <w:rPr>
          <w:rFonts w:cs="Calibri"/>
          <w:bCs/>
          <w:sz w:val="24"/>
          <w:szCs w:val="24"/>
        </w:rPr>
        <w:t>Must have a sufficient sized air compressor tank to ensure enough pressure is available to manage the dishwasher operations.</w:t>
      </w:r>
    </w:p>
    <w:p w:rsidR="00ED1B2B" w:rsidRPr="000975ED"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2: </w:t>
      </w:r>
      <w:r w:rsidRPr="00A62C8B">
        <w:rPr>
          <w:rFonts w:cs="Calibri"/>
          <w:b/>
          <w:bCs/>
          <w:sz w:val="24"/>
          <w:szCs w:val="24"/>
          <w:u w:val="single"/>
        </w:rPr>
        <w:t>Universal Shelving System, Single Shelf</w:t>
      </w:r>
      <w:r>
        <w:rPr>
          <w:rFonts w:cs="Calibri"/>
          <w:b/>
          <w:bCs/>
          <w:sz w:val="24"/>
          <w:szCs w:val="24"/>
          <w:u w:val="single"/>
        </w:rPr>
        <w:t xml:space="preserve"> </w:t>
      </w:r>
    </w:p>
    <w:p w:rsidR="00ED1B2B" w:rsidRPr="00730446" w:rsidP="00ED1B2B">
      <w:pPr>
        <w:pStyle w:val="ListParagraph"/>
        <w:numPr>
          <w:ilvl w:val="0"/>
          <w:numId w:val="3"/>
        </w:numPr>
        <w:spacing w:after="0" w:line="240" w:lineRule="auto"/>
        <w:rPr>
          <w:rFonts w:cs="Calibri"/>
          <w:sz w:val="24"/>
          <w:szCs w:val="24"/>
        </w:rPr>
      </w:pPr>
      <w:r>
        <w:rPr>
          <w:rFonts w:cs="Calibri"/>
          <w:sz w:val="24"/>
          <w:szCs w:val="24"/>
        </w:rPr>
        <w:t>Ensure universal shelving system fits within the dishwasher and can be configured to wash small, medium, and large lab glassware.</w:t>
      </w:r>
    </w:p>
    <w:p w:rsidR="00ED1B2B" w:rsidRPr="000F58ED"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0975ED">
        <w:rPr>
          <w:rFonts w:cs="Calibri"/>
          <w:b/>
          <w:bCs/>
          <w:sz w:val="24"/>
          <w:szCs w:val="24"/>
          <w:u w:val="single"/>
        </w:rPr>
        <w:t>M-34 Spindle Header</w:t>
      </w:r>
      <w:r>
        <w:rPr>
          <w:rFonts w:cs="Calibri"/>
          <w:b/>
          <w:bCs/>
          <w:sz w:val="24"/>
          <w:szCs w:val="24"/>
          <w:u w:val="single"/>
        </w:rPr>
        <w:t xml:space="preserve"> </w:t>
      </w:r>
    </w:p>
    <w:p w:rsidR="00ED1B2B" w:rsidRPr="00157E18" w:rsidP="00ED1B2B">
      <w:pPr>
        <w:pStyle w:val="ListParagraph"/>
        <w:numPr>
          <w:ilvl w:val="0"/>
          <w:numId w:val="4"/>
        </w:numPr>
        <w:spacing w:after="0" w:line="240" w:lineRule="auto"/>
        <w:ind w:left="1800"/>
        <w:rPr>
          <w:rFonts w:cs="Calibri"/>
          <w:bCs/>
          <w:sz w:val="24"/>
          <w:szCs w:val="24"/>
        </w:rPr>
      </w:pPr>
      <w:r w:rsidRPr="00157E18">
        <w:rPr>
          <w:rFonts w:cs="Calibri"/>
          <w:bCs/>
          <w:sz w:val="24"/>
          <w:szCs w:val="24"/>
        </w:rPr>
        <w:t>Must be able to wash 9 pieces of glassware up to 250 mL or 25 pieces of glassware up to 100 mL</w:t>
      </w:r>
      <w:r>
        <w:rPr>
          <w:rFonts w:cs="Calibri"/>
          <w:bCs/>
          <w:sz w:val="24"/>
          <w:szCs w:val="24"/>
        </w:rPr>
        <w:t xml:space="preserve"> at once.</w:t>
      </w:r>
    </w:p>
    <w:p w:rsidR="00ED1B2B" w:rsidP="00ED1B2B">
      <w:pPr>
        <w:pStyle w:val="ListParagraph"/>
        <w:numPr>
          <w:ilvl w:val="0"/>
          <w:numId w:val="1"/>
        </w:numPr>
        <w:spacing w:after="0" w:line="240" w:lineRule="auto"/>
        <w:rPr>
          <w:rFonts w:cs="Calibri"/>
          <w:b/>
          <w:sz w:val="24"/>
          <w:szCs w:val="24"/>
          <w:u w:val="single"/>
        </w:rPr>
      </w:pPr>
      <w:r>
        <w:rPr>
          <w:rFonts w:cs="Calibri"/>
          <w:b/>
          <w:sz w:val="24"/>
          <w:szCs w:val="24"/>
          <w:u w:val="single"/>
        </w:rPr>
        <w:t xml:space="preserve">QTY 1: </w:t>
      </w:r>
      <w:r w:rsidRPr="007C61C7">
        <w:rPr>
          <w:rFonts w:cs="Calibri"/>
          <w:b/>
          <w:sz w:val="24"/>
          <w:szCs w:val="24"/>
          <w:u w:val="single"/>
        </w:rPr>
        <w:t>GPB General Purpose Basket</w:t>
      </w:r>
      <w:r>
        <w:rPr>
          <w:rFonts w:cs="Calibri"/>
          <w:b/>
          <w:sz w:val="24"/>
          <w:szCs w:val="24"/>
          <w:u w:val="single"/>
        </w:rPr>
        <w:t xml:space="preserve"> </w:t>
      </w:r>
    </w:p>
    <w:p w:rsidR="00ED1B2B" w:rsidP="00ED1B2B">
      <w:pPr>
        <w:pStyle w:val="ListParagraph"/>
        <w:numPr>
          <w:ilvl w:val="0"/>
          <w:numId w:val="4"/>
        </w:numPr>
        <w:spacing w:after="0" w:line="240" w:lineRule="auto"/>
        <w:ind w:left="1800"/>
        <w:rPr>
          <w:rFonts w:cs="Calibri"/>
          <w:bCs/>
          <w:sz w:val="24"/>
          <w:szCs w:val="24"/>
        </w:rPr>
      </w:pPr>
      <w:r>
        <w:rPr>
          <w:rFonts w:cs="Calibri"/>
          <w:bCs/>
          <w:sz w:val="24"/>
          <w:szCs w:val="24"/>
        </w:rPr>
        <w:t xml:space="preserve">Must provide a multi-purpose basket measuring no more than </w:t>
      </w:r>
      <w:r w:rsidRPr="00300FDD">
        <w:rPr>
          <w:rFonts w:cs="Calibri"/>
          <w:bCs/>
          <w:sz w:val="24"/>
          <w:szCs w:val="24"/>
        </w:rPr>
        <w:t>12-1/2</w:t>
      </w:r>
      <w:r>
        <w:rPr>
          <w:rFonts w:cs="Calibri"/>
          <w:bCs/>
          <w:sz w:val="24"/>
          <w:szCs w:val="24"/>
        </w:rPr>
        <w:t>”</w:t>
      </w:r>
      <w:r w:rsidRPr="00300FDD">
        <w:rPr>
          <w:rFonts w:cs="Calibri"/>
          <w:bCs/>
          <w:sz w:val="24"/>
          <w:szCs w:val="24"/>
        </w:rPr>
        <w:t xml:space="preserve"> x 24-1/2"</w:t>
      </w:r>
      <w:r>
        <w:rPr>
          <w:rFonts w:cs="Calibri"/>
          <w:bCs/>
          <w:sz w:val="24"/>
          <w:szCs w:val="24"/>
        </w:rPr>
        <w:t xml:space="preserve"> so it can fit within the dishwasher. </w:t>
      </w:r>
    </w:p>
    <w:p w:rsidR="00ED1B2B" w:rsidRPr="007C61C7"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7C61C7">
        <w:rPr>
          <w:rFonts w:cs="Calibri"/>
          <w:b/>
          <w:bCs/>
          <w:sz w:val="24"/>
          <w:szCs w:val="24"/>
          <w:u w:val="single"/>
        </w:rPr>
        <w:t>Transfer Cart, TC-400XLS</w:t>
      </w:r>
    </w:p>
    <w:p w:rsidR="00ED1B2B" w:rsidP="00ED1B2B">
      <w:pPr>
        <w:pStyle w:val="ListParagraph"/>
        <w:numPr>
          <w:ilvl w:val="0"/>
          <w:numId w:val="4"/>
        </w:numPr>
        <w:spacing w:after="0" w:line="240" w:lineRule="auto"/>
        <w:ind w:left="1800"/>
        <w:rPr>
          <w:rFonts w:cs="Calibri"/>
          <w:sz w:val="24"/>
          <w:szCs w:val="24"/>
        </w:rPr>
      </w:pPr>
      <w:r>
        <w:rPr>
          <w:rFonts w:cs="Calibri"/>
          <w:sz w:val="24"/>
          <w:szCs w:val="24"/>
        </w:rPr>
        <w:t xml:space="preserve">Must provide a transfer cart for removal of dishwasher shelving ensuring staff are not required to lift shelving/baskets full of glassware into or from the dishwasher.  </w:t>
      </w:r>
    </w:p>
    <w:p w:rsidR="00ED1B2B" w:rsidRPr="00730446" w:rsidP="00ED1B2B">
      <w:pPr>
        <w:pStyle w:val="ListParagraph"/>
        <w:numPr>
          <w:ilvl w:val="0"/>
          <w:numId w:val="4"/>
        </w:numPr>
        <w:spacing w:after="0" w:line="240" w:lineRule="auto"/>
        <w:ind w:left="1800"/>
        <w:rPr>
          <w:rFonts w:cs="Calibri"/>
          <w:sz w:val="24"/>
          <w:szCs w:val="24"/>
        </w:rPr>
      </w:pPr>
      <w:r>
        <w:rPr>
          <w:rFonts w:cs="Calibri"/>
          <w:sz w:val="24"/>
          <w:szCs w:val="24"/>
        </w:rPr>
        <w:t>The transfer cart must be able to store the universal shelves, general purpose basket, and spindle headers.</w:t>
      </w:r>
    </w:p>
    <w:p w:rsidR="00ED1B2B" w:rsidRPr="004B66A9"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4B66A9">
        <w:rPr>
          <w:rFonts w:cs="Calibri"/>
          <w:b/>
          <w:bCs/>
          <w:sz w:val="24"/>
          <w:szCs w:val="24"/>
          <w:u w:val="single"/>
        </w:rPr>
        <w:t>BRS-400/500 Bottom Rotary Spray Header</w:t>
      </w:r>
      <w:r>
        <w:rPr>
          <w:rFonts w:cs="Calibri"/>
          <w:b/>
          <w:bCs/>
          <w:sz w:val="24"/>
          <w:szCs w:val="24"/>
          <w:u w:val="single"/>
        </w:rPr>
        <w:t xml:space="preserve">  </w:t>
      </w:r>
    </w:p>
    <w:p w:rsidR="00ED1B2B" w:rsidRPr="004B66A9"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4B66A9">
        <w:rPr>
          <w:rFonts w:cs="Calibri"/>
          <w:b/>
          <w:bCs/>
          <w:sz w:val="24"/>
          <w:szCs w:val="24"/>
          <w:u w:val="single"/>
        </w:rPr>
        <w:t>TTB Test Tube Basket</w:t>
      </w:r>
      <w:r>
        <w:rPr>
          <w:rFonts w:cs="Calibri"/>
          <w:b/>
          <w:bCs/>
          <w:sz w:val="24"/>
          <w:szCs w:val="24"/>
          <w:u w:val="single"/>
        </w:rPr>
        <w:t xml:space="preserve"> </w:t>
      </w:r>
    </w:p>
    <w:p w:rsidR="00ED1B2B" w:rsidRPr="00730446" w:rsidP="00ED1B2B">
      <w:pPr>
        <w:pStyle w:val="ListParagraph"/>
        <w:numPr>
          <w:ilvl w:val="0"/>
          <w:numId w:val="4"/>
        </w:numPr>
        <w:spacing w:after="0" w:line="240" w:lineRule="auto"/>
        <w:ind w:left="1800"/>
        <w:rPr>
          <w:rFonts w:cs="Calibri"/>
          <w:sz w:val="24"/>
          <w:szCs w:val="24"/>
        </w:rPr>
      </w:pPr>
      <w:r w:rsidRPr="00730446">
        <w:rPr>
          <w:rFonts w:cs="Calibri"/>
          <w:sz w:val="24"/>
          <w:szCs w:val="24"/>
        </w:rPr>
        <w:t>Must provide a basket/shelf that can hold test</w:t>
      </w:r>
      <w:r>
        <w:rPr>
          <w:rFonts w:cs="Calibri"/>
          <w:sz w:val="24"/>
          <w:szCs w:val="24"/>
        </w:rPr>
        <w:t xml:space="preserve"> </w:t>
      </w:r>
      <w:r w:rsidRPr="00730446">
        <w:rPr>
          <w:rFonts w:cs="Calibri"/>
          <w:sz w:val="24"/>
          <w:szCs w:val="24"/>
        </w:rPr>
        <w:t xml:space="preserve">tubes and small miscellaneous glassware (screw caps, stoppers, etc.) during washing. </w:t>
      </w:r>
    </w:p>
    <w:p w:rsidR="00ED1B2B" w:rsidP="00ED1B2B">
      <w:pPr>
        <w:pStyle w:val="ListParagraph"/>
        <w:numPr>
          <w:ilvl w:val="0"/>
          <w:numId w:val="4"/>
        </w:numPr>
        <w:spacing w:after="0" w:line="240" w:lineRule="auto"/>
        <w:ind w:left="1800"/>
        <w:rPr>
          <w:rFonts w:cs="Calibri"/>
          <w:sz w:val="24"/>
          <w:szCs w:val="24"/>
        </w:rPr>
      </w:pPr>
      <w:r>
        <w:rPr>
          <w:rFonts w:cs="Calibri"/>
          <w:sz w:val="24"/>
          <w:szCs w:val="24"/>
        </w:rPr>
        <w:t>Must be able to hold up to approximately 120 test tubes.</w:t>
      </w:r>
    </w:p>
    <w:p w:rsidR="00ED1B2B" w:rsidRPr="00730446"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4B66A9">
        <w:rPr>
          <w:rFonts w:cs="Calibri"/>
          <w:b/>
          <w:bCs/>
          <w:sz w:val="24"/>
          <w:szCs w:val="24"/>
          <w:u w:val="single"/>
        </w:rPr>
        <w:t xml:space="preserve">D-666 Divider </w:t>
      </w:r>
      <w:r w:rsidRPr="004B66A9">
        <w:rPr>
          <w:rFonts w:cs="Calibri"/>
          <w:b/>
          <w:bCs/>
          <w:sz w:val="24"/>
          <w:szCs w:val="24"/>
          <w:u w:val="single"/>
        </w:rPr>
        <w:t>For</w:t>
      </w:r>
      <w:r w:rsidRPr="004B66A9">
        <w:rPr>
          <w:rFonts w:cs="Calibri"/>
          <w:b/>
          <w:bCs/>
          <w:sz w:val="24"/>
          <w:szCs w:val="24"/>
          <w:u w:val="single"/>
        </w:rPr>
        <w:t xml:space="preserve"> Test Tube Basket</w:t>
      </w:r>
      <w:r>
        <w:rPr>
          <w:rFonts w:cs="Calibri"/>
          <w:b/>
          <w:bCs/>
          <w:sz w:val="24"/>
          <w:szCs w:val="24"/>
          <w:u w:val="single"/>
        </w:rPr>
        <w:t xml:space="preserve"> </w:t>
      </w:r>
    </w:p>
    <w:p w:rsidR="00ED1B2B" w:rsidRPr="00006F5E"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006F5E">
        <w:rPr>
          <w:rFonts w:cs="Calibri"/>
          <w:b/>
          <w:bCs/>
          <w:sz w:val="24"/>
          <w:szCs w:val="24"/>
          <w:u w:val="single"/>
        </w:rPr>
        <w:t xml:space="preserve">C-666 Cover </w:t>
      </w:r>
      <w:r w:rsidRPr="00006F5E">
        <w:rPr>
          <w:rFonts w:cs="Calibri"/>
          <w:b/>
          <w:bCs/>
          <w:sz w:val="24"/>
          <w:szCs w:val="24"/>
          <w:u w:val="single"/>
        </w:rPr>
        <w:t>For</w:t>
      </w:r>
      <w:r w:rsidRPr="00006F5E">
        <w:rPr>
          <w:rFonts w:cs="Calibri"/>
          <w:b/>
          <w:bCs/>
          <w:sz w:val="24"/>
          <w:szCs w:val="24"/>
          <w:u w:val="single"/>
        </w:rPr>
        <w:t xml:space="preserve"> Test Tube Basket</w:t>
      </w:r>
      <w:r>
        <w:rPr>
          <w:rFonts w:cs="Calibri"/>
          <w:b/>
          <w:bCs/>
          <w:sz w:val="24"/>
          <w:szCs w:val="24"/>
          <w:u w:val="single"/>
        </w:rPr>
        <w:t xml:space="preserve"> </w:t>
      </w:r>
    </w:p>
    <w:p w:rsidR="00ED1B2B" w:rsidRPr="00730446" w:rsidP="00ED1B2B">
      <w:pPr>
        <w:pStyle w:val="ListParagraph"/>
        <w:numPr>
          <w:ilvl w:val="0"/>
          <w:numId w:val="5"/>
        </w:numPr>
        <w:spacing w:after="0" w:line="240" w:lineRule="auto"/>
        <w:ind w:left="1080"/>
        <w:jc w:val="center"/>
        <w:rPr>
          <w:rFonts w:cs="Calibri"/>
          <w:sz w:val="24"/>
          <w:szCs w:val="24"/>
        </w:rPr>
      </w:pPr>
      <w:r w:rsidRPr="00730446">
        <w:rPr>
          <w:rFonts w:cs="Calibri"/>
          <w:sz w:val="24"/>
          <w:szCs w:val="24"/>
        </w:rPr>
        <w:t xml:space="preserve">Must be able to hold test tubes in place to ensure they do not fall out of the basket.  </w:t>
      </w:r>
    </w:p>
    <w:p w:rsidR="00ED1B2B" w:rsidRPr="00006F5E"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006F5E">
        <w:rPr>
          <w:rFonts w:cs="Calibri"/>
          <w:b/>
          <w:bCs/>
          <w:sz w:val="24"/>
          <w:szCs w:val="24"/>
          <w:u w:val="single"/>
        </w:rPr>
        <w:t>KM-8XLS Kit</w:t>
      </w:r>
      <w:r>
        <w:rPr>
          <w:rFonts w:cs="Calibri"/>
          <w:b/>
          <w:bCs/>
          <w:sz w:val="24"/>
          <w:szCs w:val="24"/>
          <w:u w:val="single"/>
        </w:rPr>
        <w:t xml:space="preserve"> </w:t>
      </w:r>
    </w:p>
    <w:p w:rsidR="00ED1B2B" w:rsidRPr="00730446" w:rsidP="00ED1B2B">
      <w:pPr>
        <w:pStyle w:val="ListParagraph"/>
        <w:numPr>
          <w:ilvl w:val="0"/>
          <w:numId w:val="5"/>
        </w:numPr>
        <w:spacing w:after="0" w:line="240" w:lineRule="auto"/>
        <w:ind w:left="1890"/>
        <w:rPr>
          <w:rFonts w:cs="Calibri"/>
          <w:sz w:val="24"/>
          <w:szCs w:val="24"/>
        </w:rPr>
      </w:pPr>
      <w:r>
        <w:rPr>
          <w:rFonts w:cs="Calibri"/>
          <w:sz w:val="24"/>
          <w:szCs w:val="24"/>
        </w:rPr>
        <w:t xml:space="preserve">Must be able to </w:t>
      </w:r>
      <w:r w:rsidRPr="00006F5E">
        <w:rPr>
          <w:rFonts w:cs="Calibri"/>
          <w:sz w:val="24"/>
          <w:szCs w:val="24"/>
        </w:rPr>
        <w:t xml:space="preserve">wash large glassware up to 12" (305 mm) in diameter. </w:t>
      </w:r>
    </w:p>
    <w:p w:rsidR="00ED1B2B" w:rsidRPr="00666D33"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666D33">
        <w:rPr>
          <w:rFonts w:cs="Calibri"/>
          <w:b/>
          <w:bCs/>
          <w:sz w:val="24"/>
          <w:szCs w:val="24"/>
          <w:u w:val="single"/>
        </w:rPr>
        <w:t>M-72 Spindle Header</w:t>
      </w:r>
      <w:r>
        <w:rPr>
          <w:rFonts w:cs="Calibri"/>
          <w:b/>
          <w:bCs/>
          <w:sz w:val="24"/>
          <w:szCs w:val="24"/>
          <w:u w:val="single"/>
        </w:rPr>
        <w:t xml:space="preserve"> </w:t>
      </w:r>
    </w:p>
    <w:p w:rsidR="00ED1B2B" w:rsidRPr="00730446" w:rsidP="00ED1B2B">
      <w:pPr>
        <w:pStyle w:val="ListParagraph"/>
        <w:numPr>
          <w:ilvl w:val="0"/>
          <w:numId w:val="6"/>
        </w:numPr>
        <w:spacing w:after="0" w:line="240" w:lineRule="auto"/>
        <w:rPr>
          <w:rFonts w:cs="Calibri"/>
          <w:sz w:val="24"/>
          <w:szCs w:val="24"/>
        </w:rPr>
      </w:pPr>
      <w:r>
        <w:rPr>
          <w:rFonts w:cs="Calibri"/>
          <w:sz w:val="24"/>
          <w:szCs w:val="24"/>
        </w:rPr>
        <w:t>Must be able to wash up to</w:t>
      </w:r>
      <w:r w:rsidRPr="00666D33">
        <w:rPr>
          <w:rFonts w:cs="Calibri"/>
          <w:sz w:val="24"/>
          <w:szCs w:val="24"/>
        </w:rPr>
        <w:t xml:space="preserve"> 72 pieces of glassware up to 50 m</w:t>
      </w:r>
      <w:r>
        <w:rPr>
          <w:rFonts w:cs="Calibri"/>
          <w:sz w:val="24"/>
          <w:szCs w:val="24"/>
        </w:rPr>
        <w:t>l in size</w:t>
      </w:r>
      <w:r w:rsidRPr="00666D33">
        <w:rPr>
          <w:rFonts w:cs="Calibri"/>
          <w:sz w:val="24"/>
          <w:szCs w:val="24"/>
        </w:rPr>
        <w:t>, up to 2" (51 mm)</w:t>
      </w:r>
      <w:r>
        <w:rPr>
          <w:rFonts w:cs="Calibri"/>
          <w:sz w:val="24"/>
          <w:szCs w:val="24"/>
        </w:rPr>
        <w:t xml:space="preserve"> in diameter</w:t>
      </w:r>
      <w:r w:rsidRPr="00666D33">
        <w:rPr>
          <w:rFonts w:cs="Calibri"/>
          <w:sz w:val="24"/>
          <w:szCs w:val="24"/>
        </w:rPr>
        <w:t>.</w:t>
      </w:r>
    </w:p>
    <w:p w:rsidR="00ED1B2B" w:rsidRPr="00666D33"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666D33">
        <w:rPr>
          <w:rFonts w:cs="Calibri"/>
          <w:b/>
          <w:bCs/>
          <w:sz w:val="24"/>
          <w:szCs w:val="24"/>
          <w:u w:val="single"/>
        </w:rPr>
        <w:t>Spindle Spring Stoppers</w:t>
      </w:r>
      <w:r>
        <w:rPr>
          <w:rFonts w:cs="Calibri"/>
          <w:b/>
          <w:bCs/>
          <w:sz w:val="24"/>
          <w:szCs w:val="24"/>
          <w:u w:val="single"/>
        </w:rPr>
        <w:t xml:space="preserve"> </w:t>
      </w:r>
    </w:p>
    <w:p w:rsidR="00ED1B2B" w:rsidRPr="00566B51" w:rsidP="00ED1B2B">
      <w:pPr>
        <w:pStyle w:val="ListParagraph"/>
        <w:numPr>
          <w:ilvl w:val="0"/>
          <w:numId w:val="6"/>
        </w:numPr>
        <w:spacing w:after="0" w:line="240" w:lineRule="auto"/>
        <w:rPr>
          <w:rFonts w:cs="Calibri"/>
          <w:sz w:val="24"/>
          <w:szCs w:val="24"/>
        </w:rPr>
      </w:pPr>
      <w:r>
        <w:rPr>
          <w:rFonts w:cs="Calibri"/>
          <w:sz w:val="24"/>
          <w:szCs w:val="24"/>
        </w:rPr>
        <w:t xml:space="preserve">Must have a way </w:t>
      </w:r>
      <w:r w:rsidRPr="00666D33">
        <w:rPr>
          <w:rFonts w:cs="Calibri"/>
          <w:sz w:val="24"/>
          <w:szCs w:val="24"/>
        </w:rPr>
        <w:t xml:space="preserve">to prevent </w:t>
      </w:r>
      <w:r>
        <w:rPr>
          <w:rFonts w:cs="Calibri"/>
          <w:sz w:val="24"/>
          <w:szCs w:val="24"/>
        </w:rPr>
        <w:t xml:space="preserve">glassware </w:t>
      </w:r>
      <w:r w:rsidRPr="00666D33">
        <w:rPr>
          <w:rFonts w:cs="Calibri"/>
          <w:sz w:val="24"/>
          <w:szCs w:val="24"/>
        </w:rPr>
        <w:t>items from resting on the tip of the</w:t>
      </w:r>
      <w:r>
        <w:rPr>
          <w:rFonts w:cs="Calibri"/>
          <w:sz w:val="24"/>
          <w:szCs w:val="24"/>
        </w:rPr>
        <w:t xml:space="preserve"> </w:t>
      </w:r>
      <w:r w:rsidRPr="00666D33">
        <w:rPr>
          <w:rFonts w:cs="Calibri"/>
          <w:sz w:val="24"/>
          <w:szCs w:val="24"/>
        </w:rPr>
        <w:t>spindles</w:t>
      </w:r>
      <w:r>
        <w:rPr>
          <w:rFonts w:cs="Calibri"/>
          <w:sz w:val="24"/>
          <w:szCs w:val="24"/>
        </w:rPr>
        <w:t xml:space="preserve"> and allowing water to fully rinse the interior of the glassware</w:t>
      </w:r>
      <w:r w:rsidRPr="00666D33">
        <w:rPr>
          <w:rFonts w:cs="Calibri"/>
          <w:sz w:val="24"/>
          <w:szCs w:val="24"/>
        </w:rPr>
        <w:t>.</w:t>
      </w:r>
    </w:p>
    <w:p w:rsidR="00ED1B2B" w:rsidRPr="00691873"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2: </w:t>
      </w:r>
      <w:r w:rsidRPr="00691873">
        <w:rPr>
          <w:rFonts w:cs="Calibri"/>
          <w:b/>
          <w:bCs/>
          <w:sz w:val="24"/>
          <w:szCs w:val="24"/>
          <w:u w:val="single"/>
        </w:rPr>
        <w:t>Flexible Hold Down Screens/Silicone Glassware Protectors</w:t>
      </w:r>
    </w:p>
    <w:p w:rsidR="00ED1B2B" w:rsidRPr="00566B51" w:rsidP="00ED1B2B">
      <w:pPr>
        <w:pStyle w:val="ListParagraph"/>
        <w:numPr>
          <w:ilvl w:val="0"/>
          <w:numId w:val="7"/>
        </w:numPr>
        <w:spacing w:after="0" w:line="240" w:lineRule="auto"/>
        <w:ind w:left="1890"/>
        <w:rPr>
          <w:rFonts w:cs="Calibri"/>
          <w:bCs/>
          <w:sz w:val="24"/>
          <w:szCs w:val="24"/>
        </w:rPr>
      </w:pPr>
      <w:r>
        <w:rPr>
          <w:rFonts w:cs="Calibri"/>
          <w:bCs/>
          <w:sz w:val="24"/>
          <w:szCs w:val="24"/>
        </w:rPr>
        <w:t xml:space="preserve">Must provide a way </w:t>
      </w:r>
      <w:r w:rsidRPr="00691873">
        <w:rPr>
          <w:rFonts w:cs="Calibri"/>
          <w:bCs/>
          <w:sz w:val="24"/>
          <w:szCs w:val="24"/>
        </w:rPr>
        <w:t>to prevent glassware breakage or</w:t>
      </w:r>
      <w:r>
        <w:rPr>
          <w:rFonts w:cs="Calibri"/>
          <w:bCs/>
          <w:sz w:val="24"/>
          <w:szCs w:val="24"/>
        </w:rPr>
        <w:t xml:space="preserve"> </w:t>
      </w:r>
      <w:r w:rsidRPr="00691873">
        <w:rPr>
          <w:rFonts w:cs="Calibri"/>
          <w:bCs/>
          <w:sz w:val="24"/>
          <w:szCs w:val="24"/>
        </w:rPr>
        <w:t>damage to load items</w:t>
      </w:r>
      <w:r>
        <w:rPr>
          <w:rFonts w:cs="Calibri"/>
          <w:bCs/>
          <w:sz w:val="24"/>
          <w:szCs w:val="24"/>
        </w:rPr>
        <w:t xml:space="preserve"> </w:t>
      </w:r>
      <w:r w:rsidRPr="00691873">
        <w:rPr>
          <w:rFonts w:cs="Calibri"/>
          <w:bCs/>
          <w:sz w:val="24"/>
          <w:szCs w:val="24"/>
        </w:rPr>
        <w:t xml:space="preserve">on top of spindle headers or GP basket. </w:t>
      </w:r>
    </w:p>
    <w:p w:rsidR="00ED1B2B" w:rsidRPr="00691873"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691873">
        <w:rPr>
          <w:rFonts w:cs="Calibri"/>
          <w:b/>
          <w:bCs/>
          <w:sz w:val="24"/>
          <w:szCs w:val="24"/>
          <w:u w:val="single"/>
        </w:rPr>
        <w:t>Rack Storage System for Reliance Accessory Headers</w:t>
      </w:r>
      <w:r>
        <w:rPr>
          <w:rFonts w:cs="Calibri"/>
          <w:b/>
          <w:bCs/>
          <w:sz w:val="24"/>
          <w:szCs w:val="24"/>
          <w:u w:val="single"/>
        </w:rPr>
        <w:t xml:space="preserve"> </w:t>
      </w:r>
    </w:p>
    <w:p w:rsidR="00ED1B2B" w:rsidP="00ED1B2B">
      <w:pPr>
        <w:pStyle w:val="ListParagraph"/>
        <w:numPr>
          <w:ilvl w:val="0"/>
          <w:numId w:val="7"/>
        </w:numPr>
        <w:spacing w:after="0" w:line="240" w:lineRule="auto"/>
        <w:rPr>
          <w:rFonts w:cs="Calibri"/>
          <w:sz w:val="24"/>
          <w:szCs w:val="24"/>
        </w:rPr>
      </w:pPr>
      <w:r>
        <w:rPr>
          <w:rFonts w:cs="Calibri"/>
          <w:sz w:val="24"/>
          <w:szCs w:val="24"/>
        </w:rPr>
        <w:t>Provide h</w:t>
      </w:r>
      <w:r w:rsidRPr="00691873">
        <w:rPr>
          <w:rFonts w:cs="Calibri"/>
          <w:sz w:val="24"/>
          <w:szCs w:val="24"/>
        </w:rPr>
        <w:t>eight-adjustable rack for storing up to 8 accessory headers</w:t>
      </w:r>
      <w:r>
        <w:rPr>
          <w:rFonts w:cs="Calibri"/>
          <w:sz w:val="24"/>
          <w:szCs w:val="24"/>
        </w:rPr>
        <w:t xml:space="preserve"> or baskets</w:t>
      </w:r>
      <w:r w:rsidRPr="00691873">
        <w:rPr>
          <w:rFonts w:cs="Calibri"/>
          <w:sz w:val="24"/>
          <w:szCs w:val="24"/>
        </w:rPr>
        <w:t xml:space="preserve">. </w:t>
      </w:r>
    </w:p>
    <w:p w:rsidR="00ED1B2B" w:rsidP="00ED1B2B">
      <w:pPr>
        <w:pStyle w:val="ListParagraph"/>
        <w:numPr>
          <w:ilvl w:val="0"/>
          <w:numId w:val="7"/>
        </w:numPr>
        <w:spacing w:after="0" w:line="240" w:lineRule="auto"/>
        <w:rPr>
          <w:rFonts w:cs="Calibri"/>
          <w:sz w:val="24"/>
          <w:szCs w:val="24"/>
        </w:rPr>
      </w:pPr>
      <w:r>
        <w:rPr>
          <w:rFonts w:cs="Calibri"/>
          <w:sz w:val="24"/>
          <w:szCs w:val="24"/>
        </w:rPr>
        <w:t>Must be m</w:t>
      </w:r>
      <w:r w:rsidRPr="00691873">
        <w:rPr>
          <w:rFonts w:cs="Calibri"/>
          <w:sz w:val="24"/>
          <w:szCs w:val="24"/>
        </w:rPr>
        <w:t>ade of 304 stainless steel</w:t>
      </w:r>
      <w:r>
        <w:rPr>
          <w:rFonts w:cs="Calibri"/>
          <w:sz w:val="24"/>
          <w:szCs w:val="24"/>
        </w:rPr>
        <w:t xml:space="preserve"> or equivalent to prevent rust</w:t>
      </w:r>
    </w:p>
    <w:p w:rsidR="00ED1B2B" w:rsidRPr="00691873"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691873">
        <w:rPr>
          <w:rFonts w:cs="Calibri"/>
          <w:b/>
          <w:bCs/>
          <w:sz w:val="24"/>
          <w:szCs w:val="24"/>
          <w:u w:val="single"/>
        </w:rPr>
        <w:t>External Detergent Storage Compartment</w:t>
      </w:r>
      <w:r>
        <w:rPr>
          <w:rFonts w:cs="Calibri"/>
          <w:b/>
          <w:bCs/>
          <w:sz w:val="24"/>
          <w:szCs w:val="24"/>
          <w:u w:val="single"/>
        </w:rPr>
        <w:t xml:space="preserve"> </w:t>
      </w:r>
    </w:p>
    <w:p w:rsidR="00ED1B2B" w:rsidRPr="00691873" w:rsidP="00ED1B2B">
      <w:pPr>
        <w:pStyle w:val="ListParagraph"/>
        <w:numPr>
          <w:ilvl w:val="0"/>
          <w:numId w:val="8"/>
        </w:numPr>
        <w:spacing w:after="0" w:line="240" w:lineRule="auto"/>
        <w:rPr>
          <w:rFonts w:cs="Calibri"/>
          <w:sz w:val="24"/>
          <w:szCs w:val="24"/>
        </w:rPr>
      </w:pPr>
      <w:r>
        <w:rPr>
          <w:rFonts w:cs="Calibri"/>
          <w:sz w:val="24"/>
          <w:szCs w:val="24"/>
        </w:rPr>
        <w:t xml:space="preserve">Must have the capacity to store </w:t>
      </w:r>
      <w:r w:rsidRPr="00691873">
        <w:rPr>
          <w:rFonts w:cs="Calibri"/>
          <w:sz w:val="24"/>
          <w:szCs w:val="24"/>
        </w:rPr>
        <w:t>two 5 gal. (19L)</w:t>
      </w:r>
      <w:r>
        <w:rPr>
          <w:rFonts w:cs="Calibri"/>
          <w:sz w:val="24"/>
          <w:szCs w:val="24"/>
        </w:rPr>
        <w:t xml:space="preserve"> and connect to the dishwasher pump.</w:t>
      </w:r>
    </w:p>
    <w:p w:rsidR="00ED1B2B" w:rsidRPr="000F58ED"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w:t>
      </w:r>
      <w:r w:rsidRPr="000F58ED">
        <w:rPr>
          <w:rFonts w:cs="Calibri"/>
          <w:b/>
          <w:bCs/>
          <w:sz w:val="24"/>
          <w:szCs w:val="24"/>
          <w:u w:val="single"/>
        </w:rPr>
        <w:t>Installation - Reliance 400(XLS)</w:t>
      </w:r>
      <w:r>
        <w:rPr>
          <w:rFonts w:cs="Calibri"/>
          <w:b/>
          <w:bCs/>
          <w:sz w:val="24"/>
          <w:szCs w:val="24"/>
          <w:u w:val="single"/>
        </w:rPr>
        <w:t xml:space="preserve"> </w:t>
      </w:r>
    </w:p>
    <w:p w:rsidR="00ED1B2B" w:rsidRPr="00A62C8B" w:rsidP="00ED1B2B">
      <w:pPr>
        <w:pStyle w:val="ListParagraph"/>
        <w:numPr>
          <w:ilvl w:val="0"/>
          <w:numId w:val="1"/>
        </w:numPr>
        <w:spacing w:after="0" w:line="240" w:lineRule="auto"/>
        <w:rPr>
          <w:rFonts w:cs="Calibri"/>
          <w:b/>
          <w:sz w:val="24"/>
          <w:szCs w:val="24"/>
          <w:u w:val="single"/>
        </w:rPr>
      </w:pPr>
      <w:r>
        <w:rPr>
          <w:rFonts w:cs="Calibri"/>
          <w:b/>
          <w:bCs/>
          <w:sz w:val="24"/>
          <w:szCs w:val="24"/>
          <w:u w:val="single"/>
        </w:rPr>
        <w:t xml:space="preserve">QTY 1: Operators Training In-Service </w:t>
      </w:r>
    </w:p>
    <w:p w:rsidR="00ED1B2B" w:rsidRPr="0015321F" w:rsidP="00ED1B2B">
      <w:pPr>
        <w:spacing w:after="0" w:line="240" w:lineRule="auto"/>
        <w:rPr>
          <w:rFonts w:cs="Calibri"/>
          <w:b/>
          <w:sz w:val="24"/>
          <w:szCs w:val="24"/>
          <w:u w:val="single"/>
        </w:rPr>
      </w:pPr>
    </w:p>
    <w:p w:rsidR="00ED1B2B" w:rsidRPr="000400DA" w:rsidP="00ED1B2B">
      <w:pPr>
        <w:pStyle w:val="BodyTextIndent"/>
        <w:numPr>
          <w:ilvl w:val="0"/>
          <w:numId w:val="1"/>
        </w:numPr>
        <w:rPr>
          <w:rFonts w:ascii="Calibri" w:hAnsi="Calibri" w:cs="Calibri"/>
          <w:b/>
          <w:bCs/>
        </w:rPr>
      </w:pPr>
      <w:r w:rsidRPr="000400DA">
        <w:rPr>
          <w:rFonts w:ascii="Calibri" w:hAnsi="Calibri" w:cs="Calibri"/>
          <w:b/>
          <w:bCs/>
        </w:rPr>
        <w:t>SERVICES</w:t>
      </w:r>
      <w:r>
        <w:rPr>
          <w:rFonts w:ascii="Calibri" w:hAnsi="Calibri" w:cs="Calibri"/>
          <w:b/>
          <w:bCs/>
        </w:rPr>
        <w:t>- Installation</w:t>
      </w:r>
    </w:p>
    <w:p w:rsidR="00ED1B2B" w:rsidRPr="000400DA" w:rsidP="00ED1B2B">
      <w:pPr>
        <w:pStyle w:val="BodyTextIndent"/>
        <w:ind w:left="0" w:firstLine="0"/>
        <w:rPr>
          <w:rFonts w:ascii="Calibri" w:hAnsi="Calibri" w:cs="Calibri"/>
          <w:bCs/>
          <w:u w:val="single"/>
        </w:rPr>
      </w:pPr>
    </w:p>
    <w:p w:rsidR="00ED1B2B" w:rsidRPr="000400DA" w:rsidP="00ED1B2B">
      <w:pPr>
        <w:pStyle w:val="BodyTextIndent"/>
        <w:ind w:left="0" w:firstLine="0"/>
        <w:rPr>
          <w:rFonts w:ascii="Calibri" w:hAnsi="Calibri" w:cs="Calibri"/>
          <w:bCs/>
          <w:u w:val="single"/>
        </w:rPr>
      </w:pPr>
      <w:r w:rsidRPr="000400DA">
        <w:rPr>
          <w:rFonts w:ascii="Calibri" w:eastAsia="Calibri" w:hAnsi="Calibri" w:cs="Calibri"/>
        </w:rPr>
        <w:t xml:space="preserve">Service </w:t>
      </w:r>
      <w:bookmarkStart w:id="0" w:name="_Hlk85719900"/>
      <w:r w:rsidRPr="000400DA">
        <w:rPr>
          <w:rFonts w:ascii="Calibri" w:eastAsia="Calibri" w:hAnsi="Calibri" w:cs="Calibri"/>
        </w:rPr>
        <w:t xml:space="preserve">required includes </w:t>
      </w:r>
      <w:bookmarkEnd w:id="0"/>
      <w:r w:rsidRPr="000400DA">
        <w:rPr>
          <w:rFonts w:ascii="Calibri" w:eastAsia="Calibri" w:hAnsi="Calibri" w:cs="Calibri"/>
        </w:rPr>
        <w:t xml:space="preserve">delivery and installation of the </w:t>
      </w:r>
      <w:r>
        <w:rPr>
          <w:rFonts w:ascii="Calibri" w:eastAsia="Calibri" w:hAnsi="Calibri" w:cs="Calibri"/>
        </w:rPr>
        <w:t xml:space="preserve">research equipment </w:t>
      </w:r>
      <w:r w:rsidRPr="000400DA">
        <w:rPr>
          <w:rFonts w:ascii="Calibri" w:eastAsia="Calibri" w:hAnsi="Calibri" w:cs="Calibri"/>
        </w:rPr>
        <w:t xml:space="preserve">into the </w:t>
      </w:r>
      <w:r>
        <w:rPr>
          <w:rFonts w:ascii="Calibri" w:eastAsia="Calibri" w:hAnsi="Calibri" w:cs="Calibri"/>
        </w:rPr>
        <w:t>research building</w:t>
      </w:r>
      <w:r w:rsidRPr="000400DA">
        <w:rPr>
          <w:rFonts w:ascii="Calibri" w:eastAsia="Calibri" w:hAnsi="Calibri" w:cs="Calibri"/>
        </w:rPr>
        <w:t xml:space="preserve"> at Sioux Falls </w:t>
      </w:r>
      <w:r w:rsidRPr="002F1B1C">
        <w:rPr>
          <w:rFonts w:eastAsia="Calibri" w:asciiTheme="minorHAnsi" w:hAnsiTheme="minorHAnsi" w:cstheme="minorHAnsi"/>
        </w:rPr>
        <w:t xml:space="preserve">VA </w:t>
      </w:r>
      <w:r w:rsidRPr="002F1B1C">
        <w:rPr>
          <w:rFonts w:asciiTheme="minorHAnsi" w:hAnsiTheme="minorHAnsi" w:cstheme="minorHAnsi"/>
        </w:rPr>
        <w:t>Medical Center 2501 W 22</w:t>
      </w:r>
      <w:r w:rsidRPr="002F1B1C">
        <w:rPr>
          <w:rFonts w:asciiTheme="minorHAnsi" w:hAnsiTheme="minorHAnsi" w:cstheme="minorHAnsi"/>
          <w:vertAlign w:val="superscript"/>
        </w:rPr>
        <w:t>nd</w:t>
      </w:r>
      <w:r w:rsidRPr="002F1B1C">
        <w:rPr>
          <w:rFonts w:asciiTheme="minorHAnsi" w:hAnsiTheme="minorHAnsi" w:cstheme="minorHAnsi"/>
        </w:rPr>
        <w:t xml:space="preserve"> St Sioux Falls SD, 57105</w:t>
      </w:r>
      <w:r>
        <w:rPr>
          <w:rFonts w:asciiTheme="minorHAnsi" w:hAnsiTheme="minorHAnsi" w:cstheme="minorHAnsi"/>
        </w:rPr>
        <w:t>,</w:t>
      </w:r>
      <w:r w:rsidRPr="002F1B1C">
        <w:rPr>
          <w:rFonts w:asciiTheme="minorHAnsi" w:hAnsiTheme="minorHAnsi" w:cstheme="minorHAnsi"/>
        </w:rPr>
        <w:t xml:space="preserve"> 90-120 days after award</w:t>
      </w:r>
      <w:r>
        <w:rPr>
          <w:rFonts w:cs="Calibri"/>
        </w:rPr>
        <w:t xml:space="preserve">, </w:t>
      </w:r>
      <w:r>
        <w:rPr>
          <w:rFonts w:ascii="Calibri" w:eastAsia="Calibri" w:hAnsi="Calibri" w:cs="Calibri"/>
        </w:rPr>
        <w:t>in coordination with</w:t>
      </w:r>
      <w:r w:rsidRPr="000400DA">
        <w:rPr>
          <w:rFonts w:ascii="Calibri" w:eastAsia="Calibri" w:hAnsi="Calibri" w:cs="Calibri"/>
        </w:rPr>
        <w:t xml:space="preserve"> the </w:t>
      </w:r>
      <w:r>
        <w:rPr>
          <w:rFonts w:ascii="Calibri" w:eastAsia="Calibri" w:hAnsi="Calibri" w:cs="Calibri"/>
        </w:rPr>
        <w:t>COR</w:t>
      </w:r>
      <w:r w:rsidRPr="000400DA">
        <w:rPr>
          <w:rFonts w:ascii="Calibri" w:eastAsia="Calibri" w:hAnsi="Calibri" w:cs="Calibri"/>
        </w:rPr>
        <w:t xml:space="preserve"> prior to delivery.  </w:t>
      </w:r>
    </w:p>
    <w:p w:rsidR="004722AB"/>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1B2B">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1B2B">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1B2B">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1B2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8100632"/>
      <w:docPartObj>
        <w:docPartGallery w:val="Watermarks"/>
        <w:docPartUnique/>
      </w:docPartObj>
    </w:sdtPr>
    <w:sdtContent>
      <w:p w:rsidR="00ED1B2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1B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EB174D"/>
    <w:multiLevelType w:val="hybridMultilevel"/>
    <w:tmpl w:val="166EBB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5C72405"/>
    <w:multiLevelType w:val="hybridMultilevel"/>
    <w:tmpl w:val="5CBAAEF2"/>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
    <w:nsid w:val="24B61F4C"/>
    <w:multiLevelType w:val="hybridMultilevel"/>
    <w:tmpl w:val="A3D48086"/>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
    <w:nsid w:val="49882460"/>
    <w:multiLevelType w:val="hybridMultilevel"/>
    <w:tmpl w:val="6D605B26"/>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4">
    <w:nsid w:val="6BA4391B"/>
    <w:multiLevelType w:val="hybridMultilevel"/>
    <w:tmpl w:val="522CD692"/>
    <w:lvl w:ilvl="0">
      <w:start w:val="1"/>
      <w:numFmt w:val="upperLetter"/>
      <w:lvlText w:val="%1."/>
      <w:lvlJc w:val="left"/>
      <w:pPr>
        <w:ind w:left="1080" w:hanging="360"/>
      </w:pPr>
    </w:lvl>
    <w:lvl w:ilvl="1">
      <w:start w:val="1"/>
      <w:numFmt w:val="bullet"/>
      <w:lvlText w:val=""/>
      <w:lvlJc w:val="left"/>
      <w:pPr>
        <w:ind w:left="1800" w:hanging="360"/>
      </w:pPr>
      <w:rPr>
        <w:rFonts w:ascii="Symbol" w:hAnsi="Symbol"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nsid w:val="6CDA3755"/>
    <w:multiLevelType w:val="hybridMultilevel"/>
    <w:tmpl w:val="C1D0C0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75FD3AE7"/>
    <w:multiLevelType w:val="hybridMultilevel"/>
    <w:tmpl w:val="E06AFDD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7">
    <w:nsid w:val="7CC15BF3"/>
    <w:multiLevelType w:val="hybridMultilevel"/>
    <w:tmpl w:val="A9E07814"/>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num w:numId="1">
    <w:abstractNumId w:val="4"/>
  </w:num>
  <w:num w:numId="2">
    <w:abstractNumId w:val="7"/>
  </w:num>
  <w:num w:numId="3">
    <w:abstractNumId w:val="3"/>
  </w:num>
  <w:num w:numId="4">
    <w:abstractNumId w:val="0"/>
  </w:num>
  <w:num w:numId="5">
    <w:abstractNumId w:val="5"/>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2AB"/>
    <w:rPr>
      <w:rFonts w:eastAsiaTheme="majorEastAsia" w:cstheme="majorBidi"/>
      <w:color w:val="272727" w:themeColor="text1" w:themeTint="D8"/>
    </w:rPr>
  </w:style>
  <w:style w:type="paragraph" w:styleId="Quote">
    <w:name w:val="Quote"/>
    <w:basedOn w:val="Normal"/>
    <w:next w:val="Normal"/>
    <w:link w:val="QuoteChar"/>
    <w:uiPriority w:val="29"/>
    <w:qFormat/>
    <w:rsid w:val="004722AB"/>
    <w:pPr>
      <w:spacing w:before="160"/>
      <w:jc w:val="center"/>
    </w:pPr>
    <w:rPr>
      <w:i/>
      <w:iCs/>
      <w:color w:val="404040" w:themeColor="text1" w:themeTint="BF"/>
    </w:rPr>
  </w:style>
  <w:style w:type="character" w:customStyle="1" w:styleId="QuoteChar">
    <w:name w:val="Quote Char"/>
    <w:basedOn w:val="DefaultParagraphFont"/>
    <w:link w:val="Quote"/>
    <w:uiPriority w:val="29"/>
    <w:rsid w:val="004722AB"/>
    <w:rPr>
      <w:i/>
      <w:iCs/>
      <w:color w:val="404040" w:themeColor="text1" w:themeTint="BF"/>
    </w:rPr>
  </w:style>
  <w:style w:type="paragraph" w:styleId="IntenseQuote">
    <w:name w:val="Intense Quote"/>
    <w:basedOn w:val="Normal"/>
    <w:next w:val="Normal"/>
    <w:link w:val="IntenseQuoteChar"/>
    <w:uiPriority w:val="30"/>
    <w:qFormat/>
    <w:rsid w:val="004722A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722AB"/>
    <w:rPr>
      <w:i/>
      <w:iCs/>
      <w:color w:val="366092" w:themeColor="accent1" w:themeShade="BF"/>
    </w:rPr>
  </w:style>
  <w:style w:type="character" w:styleId="IntenseReference">
    <w:name w:val="Intense Reference"/>
    <w:basedOn w:val="DefaultParagraphFont"/>
    <w:uiPriority w:val="32"/>
    <w:qFormat/>
    <w:rsid w:val="004722AB"/>
    <w:rPr>
      <w:b/>
      <w:bCs/>
      <w:smallCaps/>
      <w:color w:val="366092" w:themeColor="accent1" w:themeShade="BF"/>
      <w:spacing w:val="5"/>
    </w:rPr>
  </w:style>
  <w:style w:type="character" w:customStyle="1" w:styleId="ListParagraphChar">
    <w:name w:val="List Paragraph Char"/>
    <w:basedOn w:val="DefaultParagraphFont"/>
    <w:link w:val="ListParagraph"/>
    <w:uiPriority w:val="34"/>
    <w:rsid w:val="00ED1B2B"/>
  </w:style>
  <w:style w:type="paragraph" w:styleId="BodyTextIndent">
    <w:name w:val="Body Text Indent"/>
    <w:basedOn w:val="Normal"/>
    <w:link w:val="BodyTextIndentChar"/>
    <w:semiHidden/>
    <w:rsid w:val="00ED1B2B"/>
    <w:pPr>
      <w:spacing w:after="0" w:line="240" w:lineRule="auto"/>
      <w:ind w:left="720" w:hanging="720"/>
    </w:pPr>
    <w:rPr>
      <w:rFonts w:ascii="Arial" w:eastAsia="Times New Roman" w:hAnsi="Arial" w:cs="Arial"/>
      <w:sz w:val="24"/>
      <w:szCs w:val="24"/>
    </w:rPr>
  </w:style>
  <w:style w:type="character" w:customStyle="1" w:styleId="BodyTextIndentChar">
    <w:name w:val="Body Text Indent Char"/>
    <w:basedOn w:val="DefaultParagraphFont"/>
    <w:link w:val="BodyTextIndent"/>
    <w:semiHidden/>
    <w:rsid w:val="00ED1B2B"/>
    <w:rPr>
      <w:rFonts w:ascii="Arial" w:eastAsia="Times New Roman"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2025-12-01T17:21:57Z</dcterms:created>
  <dcterms:modified xsi:type="dcterms:W3CDTF">2025-12-01T17:21:57Z</dcterms:modified>
</cp:coreProperties>
</file>