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38C98" w14:textId="32CE1CF0" w:rsidR="001B201F" w:rsidRPr="009F6B8E" w:rsidRDefault="001B201F" w:rsidP="009F6B8E">
      <w:pPr>
        <w:pStyle w:val="NoSpacing"/>
        <w:jc w:val="center"/>
        <w:rPr>
          <w:b/>
          <w:bCs/>
          <w:sz w:val="32"/>
          <w:szCs w:val="32"/>
        </w:rPr>
      </w:pPr>
      <w:r w:rsidRPr="009F6B8E">
        <w:rPr>
          <w:b/>
          <w:bCs/>
          <w:sz w:val="32"/>
          <w:szCs w:val="32"/>
        </w:rPr>
        <w:t>Defense Counterintelligence and Security Agency</w:t>
      </w:r>
    </w:p>
    <w:p w14:paraId="5BA12495" w14:textId="77777777" w:rsidR="00697D53" w:rsidRDefault="00697D53" w:rsidP="009F6B8E">
      <w:pPr>
        <w:pStyle w:val="NoSpacing"/>
        <w:jc w:val="center"/>
        <w:rPr>
          <w:b/>
          <w:bCs/>
          <w:sz w:val="32"/>
          <w:szCs w:val="32"/>
          <w:u w:val="single"/>
        </w:rPr>
      </w:pPr>
    </w:p>
    <w:p w14:paraId="46604113" w14:textId="4782A8A3" w:rsidR="001B201F" w:rsidRPr="009F6B8E" w:rsidRDefault="001B201F" w:rsidP="009F6B8E">
      <w:pPr>
        <w:pStyle w:val="NoSpacing"/>
        <w:jc w:val="center"/>
        <w:rPr>
          <w:b/>
          <w:bCs/>
          <w:sz w:val="32"/>
          <w:szCs w:val="32"/>
          <w:u w:val="single"/>
        </w:rPr>
      </w:pPr>
      <w:r w:rsidRPr="009F6B8E">
        <w:rPr>
          <w:b/>
          <w:bCs/>
          <w:sz w:val="32"/>
          <w:szCs w:val="32"/>
          <w:u w:val="single"/>
        </w:rPr>
        <w:t>Request for Information</w:t>
      </w:r>
      <w:r w:rsidR="00FB0D75">
        <w:rPr>
          <w:b/>
          <w:bCs/>
          <w:sz w:val="32"/>
          <w:szCs w:val="32"/>
          <w:u w:val="single"/>
        </w:rPr>
        <w:t xml:space="preserve"> </w:t>
      </w:r>
      <w:r w:rsidR="00FB0D75" w:rsidRPr="003D7BF0">
        <w:rPr>
          <w:b/>
          <w:bCs/>
          <w:sz w:val="32"/>
          <w:szCs w:val="32"/>
          <w:u w:val="single"/>
        </w:rPr>
        <w:t>#2</w:t>
      </w:r>
      <w:r w:rsidR="00CA1031" w:rsidRPr="003D7BF0">
        <w:rPr>
          <w:b/>
          <w:bCs/>
          <w:sz w:val="32"/>
          <w:szCs w:val="32"/>
          <w:u w:val="single"/>
        </w:rPr>
        <w:t>6</w:t>
      </w:r>
      <w:r w:rsidR="00FB0D75" w:rsidRPr="003D7BF0">
        <w:rPr>
          <w:b/>
          <w:bCs/>
          <w:sz w:val="32"/>
          <w:szCs w:val="32"/>
          <w:u w:val="single"/>
        </w:rPr>
        <w:t>-IS-</w:t>
      </w:r>
      <w:r w:rsidR="002F17B5" w:rsidRPr="003D7BF0">
        <w:rPr>
          <w:b/>
          <w:bCs/>
          <w:sz w:val="32"/>
          <w:szCs w:val="32"/>
          <w:u w:val="single"/>
        </w:rPr>
        <w:t>NISCVS</w:t>
      </w:r>
    </w:p>
    <w:p w14:paraId="4D759B53" w14:textId="77777777" w:rsidR="001B201F" w:rsidRDefault="001B201F" w:rsidP="001B201F">
      <w:pPr>
        <w:pStyle w:val="NoSpacing"/>
      </w:pPr>
    </w:p>
    <w:p w14:paraId="5655BFAB" w14:textId="77777777" w:rsidR="009F6B8E" w:rsidRDefault="009F6B8E" w:rsidP="001B201F">
      <w:pPr>
        <w:pStyle w:val="NoSpacing"/>
      </w:pPr>
    </w:p>
    <w:p w14:paraId="4A7277F1" w14:textId="4A678981" w:rsidR="001B201F" w:rsidRDefault="001B201F" w:rsidP="001B201F">
      <w:pPr>
        <w:pStyle w:val="NoSpacing"/>
      </w:pPr>
      <w:r w:rsidRPr="009F6B8E">
        <w:rPr>
          <w:b/>
          <w:bCs/>
        </w:rPr>
        <w:t>Requirement Title:</w:t>
      </w:r>
      <w:r>
        <w:t xml:space="preserve"> </w:t>
      </w:r>
      <w:r w:rsidR="002F17B5" w:rsidRPr="003D7BF0">
        <w:t>DCSA National Industrial Security (IS) Compliance and Verification Services (NIS-CVS)</w:t>
      </w:r>
    </w:p>
    <w:p w14:paraId="3BFA6E14" w14:textId="77777777" w:rsidR="001B201F" w:rsidRDefault="001B201F" w:rsidP="001B201F">
      <w:pPr>
        <w:pStyle w:val="NoSpacing"/>
      </w:pPr>
    </w:p>
    <w:p w14:paraId="7D60A012" w14:textId="3FD1CB88" w:rsidR="00E02F0D" w:rsidRDefault="00C13498" w:rsidP="001B201F">
      <w:pPr>
        <w:pStyle w:val="NoSpacing"/>
      </w:pPr>
      <w:r w:rsidRPr="00C83756">
        <w:rPr>
          <w:b/>
          <w:bCs/>
          <w:u w:val="single"/>
        </w:rPr>
        <w:t>NOTICE:</w:t>
      </w:r>
      <w:r>
        <w:t xml:space="preserve"> </w:t>
      </w:r>
      <w:r w:rsidR="009F6B8E">
        <w:t xml:space="preserve">This is a Request for Information (RFI) issued by the Defense Counterintelligence and Security Agency (DCSA). </w:t>
      </w:r>
      <w:r w:rsidR="009F6B8E" w:rsidRPr="00DB01BC">
        <w:rPr>
          <w:b/>
          <w:bCs/>
        </w:rPr>
        <w:t xml:space="preserve">This RFI is issued solely for informational and planning purposes – it does not constitute a </w:t>
      </w:r>
      <w:r w:rsidR="00E02F0D" w:rsidRPr="00DB01BC">
        <w:rPr>
          <w:b/>
          <w:bCs/>
        </w:rPr>
        <w:t xml:space="preserve">Request for Proposal (RFP), </w:t>
      </w:r>
      <w:r w:rsidR="009F6B8E" w:rsidRPr="00DB01BC">
        <w:rPr>
          <w:b/>
          <w:bCs/>
        </w:rPr>
        <w:t>Request for Quote (RFQ)</w:t>
      </w:r>
      <w:r w:rsidR="00E02F0D" w:rsidRPr="00DB01BC">
        <w:rPr>
          <w:b/>
          <w:bCs/>
        </w:rPr>
        <w:t>,</w:t>
      </w:r>
      <w:r w:rsidR="009F6B8E" w:rsidRPr="00DB01BC">
        <w:rPr>
          <w:b/>
          <w:bCs/>
        </w:rPr>
        <w:t xml:space="preserve"> or a promise to issue a solicitation in the future.</w:t>
      </w:r>
      <w:r w:rsidR="009F6B8E">
        <w:t xml:space="preserve"> </w:t>
      </w:r>
      <w:r w:rsidR="00DB01BC">
        <w:t>Responses to this notice are not offers and cannot be accepted by the Government to form a binding contract.</w:t>
      </w:r>
    </w:p>
    <w:p w14:paraId="6907AEA2" w14:textId="77777777" w:rsidR="00E02F0D" w:rsidRDefault="00E02F0D" w:rsidP="001B201F">
      <w:pPr>
        <w:pStyle w:val="NoSpacing"/>
      </w:pPr>
    </w:p>
    <w:p w14:paraId="077D00D9" w14:textId="4CBC9CA3" w:rsidR="009F6B8E" w:rsidRDefault="000664BC" w:rsidP="001B201F">
      <w:pPr>
        <w:pStyle w:val="NoSpacing"/>
      </w:pPr>
      <w:r>
        <w:t xml:space="preserve">This RFI does not commit the Government to contract for any supply or service whatsoever. Further, DCSA is not at this time seeking </w:t>
      </w:r>
      <w:r w:rsidR="00E02F0D">
        <w:t>proposals/</w:t>
      </w:r>
      <w:r>
        <w:t xml:space="preserve">quotes and will not accept unsolicited </w:t>
      </w:r>
      <w:r w:rsidR="00E02F0D">
        <w:t>proposals/</w:t>
      </w:r>
      <w:r>
        <w:t xml:space="preserve">quotes. </w:t>
      </w:r>
      <w:r w:rsidR="00E02F0D">
        <w:t>Contractors</w:t>
      </w:r>
      <w:r>
        <w:t xml:space="preserve"> are advised that the U.S. Government will not pay any costs associated with the preparation of responses to this RFI; all costs associated with responding to this RFI will be solely at the </w:t>
      </w:r>
      <w:r w:rsidR="00E02F0D">
        <w:t>Contractor</w:t>
      </w:r>
      <w:r>
        <w:t xml:space="preserve">’s expense. </w:t>
      </w:r>
      <w:r w:rsidR="00E02F0D">
        <w:t>Not responding to this RFI does not preclude participation in a future solicitation, if any is issued. If a solicitation is released, it will be via the governmentwide point of entry</w:t>
      </w:r>
      <w:r w:rsidR="00FE3F1C">
        <w:t xml:space="preserve"> (GPE)</w:t>
      </w:r>
      <w:r w:rsidR="00E02F0D">
        <w:t xml:space="preserve"> at </w:t>
      </w:r>
      <w:hyperlink r:id="rId9" w:history="1">
        <w:r w:rsidR="00E02F0D" w:rsidRPr="00EB7EAE">
          <w:rPr>
            <w:rStyle w:val="Hyperlink"/>
          </w:rPr>
          <w:t>https://sam.gov</w:t>
        </w:r>
      </w:hyperlink>
      <w:r w:rsidR="00E02F0D">
        <w:t xml:space="preserve"> or on the General Services </w:t>
      </w:r>
      <w:r w:rsidR="00B34610">
        <w:t>Administration’s</w:t>
      </w:r>
      <w:r w:rsidR="00E02F0D">
        <w:t xml:space="preserve"> (GSA) eBuy</w:t>
      </w:r>
      <w:r w:rsidR="00AF12BF">
        <w:t xml:space="preserve"> website</w:t>
      </w:r>
      <w:r w:rsidR="00E02F0D">
        <w:t xml:space="preserve"> at </w:t>
      </w:r>
      <w:hyperlink r:id="rId10" w:history="1">
        <w:r w:rsidR="00E02F0D" w:rsidRPr="00EB7EAE">
          <w:rPr>
            <w:rStyle w:val="Hyperlink"/>
          </w:rPr>
          <w:t>https://www.ebuy.gsa.gov/</w:t>
        </w:r>
      </w:hyperlink>
      <w:r w:rsidR="00DB01BC">
        <w:t xml:space="preserve">. It is </w:t>
      </w:r>
      <w:r w:rsidR="00AF12BF">
        <w:t xml:space="preserve">industry’s </w:t>
      </w:r>
      <w:r w:rsidR="00DB01BC">
        <w:t>responsibility to monitor the</w:t>
      </w:r>
      <w:r w:rsidR="00AF12BF">
        <w:t>se</w:t>
      </w:r>
      <w:r w:rsidR="00DB01BC">
        <w:t xml:space="preserve"> websites for any information that may pertain to this RFI. </w:t>
      </w:r>
      <w:r w:rsidR="00E02F0D">
        <w:t xml:space="preserve"> </w:t>
      </w:r>
    </w:p>
    <w:p w14:paraId="7EB97EC7" w14:textId="77777777" w:rsidR="00DB01BC" w:rsidRDefault="00DB01BC" w:rsidP="001B201F">
      <w:pPr>
        <w:pStyle w:val="NoSpacing"/>
      </w:pPr>
    </w:p>
    <w:p w14:paraId="4733C117" w14:textId="2A5D1C6F" w:rsidR="00DB01BC" w:rsidRPr="00926C97" w:rsidRDefault="00DB01BC" w:rsidP="001B201F">
      <w:pPr>
        <w:pStyle w:val="NoSpacing"/>
      </w:pPr>
      <w:r w:rsidRPr="00926C97">
        <w:t>Contractors responding to this RFI should not anticipate feedback regarding their submission other than acknowledgment of receipt.</w:t>
      </w:r>
    </w:p>
    <w:p w14:paraId="4EC6E2AF" w14:textId="77777777" w:rsidR="00E02F0D" w:rsidRPr="00926C97" w:rsidRDefault="00E02F0D" w:rsidP="001B201F">
      <w:pPr>
        <w:pStyle w:val="NoSpacing"/>
      </w:pPr>
    </w:p>
    <w:p w14:paraId="12922824" w14:textId="09B7782F" w:rsidR="00E02F0D" w:rsidRPr="00926C97" w:rsidRDefault="00E02F0D" w:rsidP="001B201F">
      <w:pPr>
        <w:pStyle w:val="NoSpacing"/>
      </w:pPr>
      <w:r w:rsidRPr="00926C97">
        <w:t>The information and insights obtained from responses to this RFI may be used in developing or refining procurement package documentation and any eventual solicitation action(s).</w:t>
      </w:r>
      <w:r w:rsidR="00DB01BC" w:rsidRPr="00926C97">
        <w:t xml:space="preserve"> All submissions become the property of the Federal Government and will not be returned. All submissions shall be unclassified and any proprietary information shall be clearly marked.</w:t>
      </w:r>
    </w:p>
    <w:p w14:paraId="4108FD18" w14:textId="77777777" w:rsidR="00D70AA4" w:rsidRPr="002F17B5" w:rsidRDefault="00D70AA4" w:rsidP="001B201F">
      <w:pPr>
        <w:pStyle w:val="NoSpacing"/>
        <w:rPr>
          <w:highlight w:val="lightGray"/>
        </w:rPr>
      </w:pPr>
    </w:p>
    <w:p w14:paraId="0218027B" w14:textId="2C055EB0" w:rsidR="00926C97" w:rsidRDefault="00926C97" w:rsidP="00926C97">
      <w:pPr>
        <w:pStyle w:val="NoSpacing"/>
      </w:pPr>
      <w:r w:rsidRPr="00926C97">
        <w:t>For the purposes of market research, this RFI was released on SAM.gov for widest dissemination. If a</w:t>
      </w:r>
      <w:r>
        <w:t xml:space="preserve"> solicitation is released, it will be via the governmentwide point of entry (GPE) at </w:t>
      </w:r>
      <w:hyperlink r:id="rId11" w:history="1">
        <w:r w:rsidRPr="00EB7EAE">
          <w:rPr>
            <w:rStyle w:val="Hyperlink"/>
          </w:rPr>
          <w:t>https://sam.gov</w:t>
        </w:r>
      </w:hyperlink>
      <w:r>
        <w:t xml:space="preserve"> or on the General Services Administration’s (GSA) eBuy website at </w:t>
      </w:r>
      <w:hyperlink r:id="rId12" w:history="1">
        <w:r w:rsidRPr="00EB7EAE">
          <w:rPr>
            <w:rStyle w:val="Hyperlink"/>
          </w:rPr>
          <w:t>https://www.ebuy.gsa.gov/</w:t>
        </w:r>
      </w:hyperlink>
      <w:r>
        <w:t xml:space="preserve">. It is industry’s responsibility to monitor these websites for any information that may pertain to this RFI.  </w:t>
      </w:r>
    </w:p>
    <w:p w14:paraId="6EAEDE50" w14:textId="77777777" w:rsidR="00926C97" w:rsidRDefault="00926C97" w:rsidP="00926C97">
      <w:pPr>
        <w:pStyle w:val="NoSpacing"/>
      </w:pPr>
    </w:p>
    <w:p w14:paraId="4BB77BC7" w14:textId="3804235C" w:rsidR="00926C97" w:rsidRPr="00926C97" w:rsidRDefault="00926C97" w:rsidP="00926C97">
      <w:pPr>
        <w:pStyle w:val="NoSpacing"/>
      </w:pPr>
      <w:r>
        <w:t xml:space="preserve">DCSA anticipates also conducting a Reverse Industry Day (RID) related to this RFI for additional insight from industry partners. Any resulting (RID) </w:t>
      </w:r>
      <w:r w:rsidR="00CA5E24">
        <w:t xml:space="preserve">may </w:t>
      </w:r>
      <w:r>
        <w:t xml:space="preserve">be announced </w:t>
      </w:r>
      <w:r w:rsidR="00CA5E24">
        <w:t xml:space="preserve">separately </w:t>
      </w:r>
      <w:r>
        <w:t xml:space="preserve">via </w:t>
      </w:r>
      <w:hyperlink r:id="rId13" w:history="1">
        <w:r w:rsidRPr="00C441B9">
          <w:rPr>
            <w:rStyle w:val="Hyperlink"/>
          </w:rPr>
          <w:t>https://sam.gov</w:t>
        </w:r>
      </w:hyperlink>
      <w:r>
        <w:t xml:space="preserve">. </w:t>
      </w:r>
      <w:r w:rsidR="00CA5E24">
        <w:t>The Government reserves the right to restrict RID attendance to those companies that responded to this RFI.</w:t>
      </w:r>
    </w:p>
    <w:p w14:paraId="7096FF9B" w14:textId="77777777" w:rsidR="0037787A" w:rsidRPr="002F17B5" w:rsidRDefault="0037787A" w:rsidP="001B201F">
      <w:pPr>
        <w:pStyle w:val="NoSpacing"/>
        <w:rPr>
          <w:highlight w:val="lightGray"/>
        </w:rPr>
      </w:pPr>
    </w:p>
    <w:p w14:paraId="210632B0" w14:textId="67AC3665" w:rsidR="00C83756" w:rsidRPr="00926C97" w:rsidRDefault="0037787A" w:rsidP="001B201F">
      <w:pPr>
        <w:pStyle w:val="NoSpacing"/>
      </w:pPr>
      <w:r w:rsidRPr="00926C97">
        <w:rPr>
          <w:b/>
          <w:bCs/>
        </w:rPr>
        <w:t>DCSA Mission:</w:t>
      </w:r>
      <w:r w:rsidRPr="00926C97">
        <w:t xml:space="preserve"> DCSA is the </w:t>
      </w:r>
      <w:r w:rsidR="00FE3F1C" w:rsidRPr="00926C97">
        <w:t xml:space="preserve">national </w:t>
      </w:r>
      <w:r w:rsidRPr="00926C97">
        <w:t>security agency in the Federal Government dedicated to protecting</w:t>
      </w:r>
      <w:r w:rsidR="000A5850" w:rsidRPr="00926C97">
        <w:t xml:space="preserve"> America’s trusted workforce and trusted workspaces</w:t>
      </w:r>
      <w:r w:rsidR="00FE3F1C" w:rsidRPr="00926C97">
        <w:t>—</w:t>
      </w:r>
      <w:r w:rsidR="000A5850" w:rsidRPr="00926C97">
        <w:t xml:space="preserve">real or virtual. DCSA combines two essential missions: Personnel Security and Industrial Security, which are supported by Threat/Counterintelligence and Training/Education/Certification functions. </w:t>
      </w:r>
    </w:p>
    <w:p w14:paraId="1704195C" w14:textId="77777777" w:rsidR="00C83756" w:rsidRPr="00926C97" w:rsidRDefault="00C83756" w:rsidP="001B201F">
      <w:pPr>
        <w:pStyle w:val="NoSpacing"/>
      </w:pPr>
    </w:p>
    <w:p w14:paraId="233906D7" w14:textId="77777777" w:rsidR="00C83756" w:rsidRPr="00926C97" w:rsidRDefault="000A5850" w:rsidP="001B201F">
      <w:pPr>
        <w:pStyle w:val="NoSpacing"/>
      </w:pPr>
      <w:r w:rsidRPr="00926C97">
        <w:lastRenderedPageBreak/>
        <w:t xml:space="preserve">Personnel Security includes distinct support through mission areas of Background Investigations, Adjudications, and Vetting Risk Operations. </w:t>
      </w:r>
    </w:p>
    <w:p w14:paraId="61B80D38" w14:textId="77777777" w:rsidR="00C83756" w:rsidRPr="00926C97" w:rsidRDefault="00C83756" w:rsidP="001B201F">
      <w:pPr>
        <w:pStyle w:val="NoSpacing"/>
      </w:pPr>
    </w:p>
    <w:p w14:paraId="6B2E08CC" w14:textId="46A857EF" w:rsidR="00C83756" w:rsidRPr="00926C97" w:rsidRDefault="000A5850" w:rsidP="001B201F">
      <w:pPr>
        <w:pStyle w:val="NoSpacing"/>
      </w:pPr>
      <w:r w:rsidRPr="00926C97">
        <w:t>Industrial Security</w:t>
      </w:r>
      <w:r w:rsidR="004E423B" w:rsidRPr="00926C97">
        <w:t xml:space="preserve"> (IS)</w:t>
      </w:r>
      <w:r w:rsidRPr="00926C97">
        <w:t xml:space="preserve"> conducts risk management activities with respect to the U.S. Government’s defense industrial base, including critical technologies and the defense supply chain.  </w:t>
      </w:r>
      <w:r w:rsidR="00C83756" w:rsidRPr="00926C97">
        <w:t xml:space="preserve">This is accomplished through oversight of the National Industrial Security </w:t>
      </w:r>
      <w:r w:rsidR="00DD6207" w:rsidRPr="00926C97">
        <w:t>P</w:t>
      </w:r>
      <w:r w:rsidR="00C83756" w:rsidRPr="00926C97">
        <w:t>rogram</w:t>
      </w:r>
      <w:r w:rsidR="00DD6207" w:rsidRPr="00926C97">
        <w:t xml:space="preserve"> (NISP)</w:t>
      </w:r>
      <w:r w:rsidR="00C83756" w:rsidRPr="00926C97">
        <w:t>, issuance of facility security clearances, foreign ownership, control, and influence mitigation measures, information system cyber security oversight, and other activities related to protecting classified and controlled unclassified national security information and related technology.</w:t>
      </w:r>
    </w:p>
    <w:p w14:paraId="646E9364" w14:textId="77777777" w:rsidR="00C13498" w:rsidRPr="002F17B5" w:rsidRDefault="00C13498" w:rsidP="001B201F">
      <w:pPr>
        <w:pStyle w:val="NoSpacing"/>
        <w:rPr>
          <w:highlight w:val="lightGray"/>
        </w:rPr>
      </w:pPr>
    </w:p>
    <w:p w14:paraId="27415EB8" w14:textId="3CF7D9EC" w:rsidR="00D514EC" w:rsidRDefault="0037787A" w:rsidP="001B201F">
      <w:pPr>
        <w:pStyle w:val="NoSpacing"/>
        <w:rPr>
          <w:w w:val="105"/>
        </w:rPr>
      </w:pPr>
      <w:r w:rsidRPr="00D514EC">
        <w:rPr>
          <w:b/>
          <w:bCs/>
        </w:rPr>
        <w:t xml:space="preserve">RFI </w:t>
      </w:r>
      <w:r w:rsidR="00C13498" w:rsidRPr="00D514EC">
        <w:rPr>
          <w:b/>
          <w:bCs/>
        </w:rPr>
        <w:t xml:space="preserve">Background: </w:t>
      </w:r>
      <w:r w:rsidR="00D514EC">
        <w:rPr>
          <w:w w:val="105"/>
        </w:rPr>
        <w:t>IS supports the DCSA mission to protect classiﬁed information and materials in the hands of cleared industry by ensuring compliance with 32 CFR 32 117 (National Industrial Security Program Operating Manual, NISPOM) and Executive Order 12829 as amended. Additionally, IS works in partnership</w:t>
      </w:r>
      <w:r w:rsidR="00D514EC">
        <w:rPr>
          <w:spacing w:val="-2"/>
          <w:w w:val="105"/>
        </w:rPr>
        <w:t xml:space="preserve"> </w:t>
      </w:r>
      <w:r w:rsidR="00D514EC">
        <w:rPr>
          <w:w w:val="105"/>
        </w:rPr>
        <w:t>with</w:t>
      </w:r>
      <w:r w:rsidR="00D514EC">
        <w:rPr>
          <w:spacing w:val="-2"/>
          <w:w w:val="105"/>
        </w:rPr>
        <w:t xml:space="preserve"> </w:t>
      </w:r>
      <w:r w:rsidR="00D514EC">
        <w:rPr>
          <w:w w:val="105"/>
        </w:rPr>
        <w:t>facility</w:t>
      </w:r>
      <w:r w:rsidR="00D514EC">
        <w:rPr>
          <w:spacing w:val="-2"/>
          <w:w w:val="105"/>
        </w:rPr>
        <w:t xml:space="preserve"> </w:t>
      </w:r>
      <w:r w:rsidR="00D514EC">
        <w:rPr>
          <w:w w:val="105"/>
        </w:rPr>
        <w:t>security</w:t>
      </w:r>
      <w:r w:rsidR="00D514EC">
        <w:rPr>
          <w:spacing w:val="-4"/>
          <w:w w:val="105"/>
        </w:rPr>
        <w:t xml:space="preserve"> </w:t>
      </w:r>
      <w:r w:rsidR="00D514EC">
        <w:rPr>
          <w:w w:val="105"/>
        </w:rPr>
        <w:t>officers</w:t>
      </w:r>
      <w:r w:rsidR="00D514EC">
        <w:rPr>
          <w:spacing w:val="-2"/>
          <w:w w:val="105"/>
        </w:rPr>
        <w:t xml:space="preserve"> </w:t>
      </w:r>
      <w:r w:rsidR="00D514EC">
        <w:rPr>
          <w:w w:val="105"/>
        </w:rPr>
        <w:t>and</w:t>
      </w:r>
      <w:r w:rsidR="00D514EC">
        <w:rPr>
          <w:spacing w:val="-2"/>
          <w:w w:val="105"/>
        </w:rPr>
        <w:t xml:space="preserve"> </w:t>
      </w:r>
      <w:r w:rsidR="00D514EC">
        <w:rPr>
          <w:w w:val="105"/>
        </w:rPr>
        <w:t>industry</w:t>
      </w:r>
      <w:r w:rsidR="00D514EC">
        <w:rPr>
          <w:spacing w:val="-2"/>
          <w:w w:val="105"/>
        </w:rPr>
        <w:t xml:space="preserve"> </w:t>
      </w:r>
      <w:r w:rsidR="00D514EC">
        <w:rPr>
          <w:w w:val="105"/>
        </w:rPr>
        <w:t>partners</w:t>
      </w:r>
      <w:r w:rsidR="00D514EC">
        <w:rPr>
          <w:spacing w:val="-2"/>
          <w:w w:val="105"/>
        </w:rPr>
        <w:t xml:space="preserve"> </w:t>
      </w:r>
      <w:r w:rsidR="00D514EC">
        <w:rPr>
          <w:w w:val="105"/>
        </w:rPr>
        <w:t>to</w:t>
      </w:r>
      <w:r w:rsidR="00D514EC">
        <w:rPr>
          <w:spacing w:val="-2"/>
          <w:w w:val="105"/>
        </w:rPr>
        <w:t xml:space="preserve"> </w:t>
      </w:r>
      <w:r w:rsidR="00D514EC">
        <w:rPr>
          <w:w w:val="105"/>
        </w:rPr>
        <w:t>ensure</w:t>
      </w:r>
      <w:r w:rsidR="00D514EC">
        <w:rPr>
          <w:spacing w:val="-4"/>
          <w:w w:val="105"/>
        </w:rPr>
        <w:t xml:space="preserve"> </w:t>
      </w:r>
      <w:r w:rsidR="00D514EC">
        <w:rPr>
          <w:w w:val="105"/>
        </w:rPr>
        <w:t>the</w:t>
      </w:r>
      <w:r w:rsidR="00D514EC">
        <w:rPr>
          <w:spacing w:val="-4"/>
          <w:w w:val="105"/>
        </w:rPr>
        <w:t xml:space="preserve"> </w:t>
      </w:r>
      <w:r w:rsidR="00D514EC">
        <w:rPr>
          <w:w w:val="105"/>
        </w:rPr>
        <w:t>protection</w:t>
      </w:r>
      <w:r w:rsidR="00D514EC">
        <w:rPr>
          <w:spacing w:val="-4"/>
          <w:w w:val="105"/>
        </w:rPr>
        <w:t xml:space="preserve"> </w:t>
      </w:r>
      <w:r w:rsidR="00D514EC">
        <w:rPr>
          <w:w w:val="105"/>
        </w:rPr>
        <w:t>of</w:t>
      </w:r>
      <w:r w:rsidR="00D514EC">
        <w:rPr>
          <w:spacing w:val="-2"/>
          <w:w w:val="105"/>
        </w:rPr>
        <w:t xml:space="preserve"> </w:t>
      </w:r>
      <w:r w:rsidR="00D514EC">
        <w:rPr>
          <w:w w:val="105"/>
        </w:rPr>
        <w:t>classiﬁed information</w:t>
      </w:r>
      <w:r w:rsidR="00D514EC">
        <w:rPr>
          <w:spacing w:val="-8"/>
          <w:w w:val="105"/>
        </w:rPr>
        <w:t xml:space="preserve"> </w:t>
      </w:r>
      <w:r w:rsidR="00D514EC">
        <w:rPr>
          <w:w w:val="105"/>
        </w:rPr>
        <w:t>released</w:t>
      </w:r>
      <w:r w:rsidR="00D514EC">
        <w:rPr>
          <w:spacing w:val="-6"/>
          <w:w w:val="105"/>
        </w:rPr>
        <w:t xml:space="preserve"> </w:t>
      </w:r>
      <w:r w:rsidR="00D514EC">
        <w:rPr>
          <w:w w:val="105"/>
        </w:rPr>
        <w:t>under</w:t>
      </w:r>
      <w:r w:rsidR="00D514EC">
        <w:rPr>
          <w:spacing w:val="-6"/>
          <w:w w:val="105"/>
        </w:rPr>
        <w:t xml:space="preserve"> </w:t>
      </w:r>
      <w:r w:rsidR="00D514EC">
        <w:rPr>
          <w:w w:val="105"/>
        </w:rPr>
        <w:t>contractual</w:t>
      </w:r>
      <w:r w:rsidR="00D514EC">
        <w:rPr>
          <w:spacing w:val="-7"/>
          <w:w w:val="105"/>
        </w:rPr>
        <w:t xml:space="preserve"> </w:t>
      </w:r>
      <w:r w:rsidR="00D514EC">
        <w:rPr>
          <w:w w:val="105"/>
        </w:rPr>
        <w:t>obligations</w:t>
      </w:r>
      <w:r w:rsidR="00D514EC">
        <w:rPr>
          <w:spacing w:val="-8"/>
          <w:w w:val="105"/>
        </w:rPr>
        <w:t xml:space="preserve"> </w:t>
      </w:r>
      <w:r w:rsidR="00D514EC">
        <w:rPr>
          <w:w w:val="105"/>
        </w:rPr>
        <w:t>or</w:t>
      </w:r>
      <w:r w:rsidR="00D514EC">
        <w:rPr>
          <w:spacing w:val="-8"/>
          <w:w w:val="105"/>
        </w:rPr>
        <w:t xml:space="preserve"> </w:t>
      </w:r>
      <w:r w:rsidR="00D514EC">
        <w:rPr>
          <w:w w:val="105"/>
        </w:rPr>
        <w:t>research</w:t>
      </w:r>
      <w:r w:rsidR="00D514EC">
        <w:rPr>
          <w:spacing w:val="-6"/>
          <w:w w:val="105"/>
        </w:rPr>
        <w:t xml:space="preserve"> </w:t>
      </w:r>
      <w:r w:rsidR="00D514EC">
        <w:rPr>
          <w:w w:val="105"/>
        </w:rPr>
        <w:t>and</w:t>
      </w:r>
      <w:r w:rsidR="00D514EC">
        <w:rPr>
          <w:spacing w:val="-8"/>
          <w:w w:val="105"/>
        </w:rPr>
        <w:t xml:space="preserve"> </w:t>
      </w:r>
      <w:r w:rsidR="00D514EC">
        <w:rPr>
          <w:w w:val="105"/>
        </w:rPr>
        <w:t>development</w:t>
      </w:r>
      <w:r w:rsidR="00D514EC">
        <w:rPr>
          <w:spacing w:val="-6"/>
          <w:w w:val="105"/>
        </w:rPr>
        <w:t xml:space="preserve"> </w:t>
      </w:r>
      <w:r w:rsidR="00D514EC">
        <w:rPr>
          <w:w w:val="105"/>
        </w:rPr>
        <w:t>efforts.</w:t>
      </w:r>
      <w:r w:rsidR="00D514EC">
        <w:rPr>
          <w:spacing w:val="-7"/>
          <w:w w:val="105"/>
        </w:rPr>
        <w:t xml:space="preserve"> </w:t>
      </w:r>
      <w:r w:rsidR="00D514EC">
        <w:rPr>
          <w:w w:val="105"/>
        </w:rPr>
        <w:t>In</w:t>
      </w:r>
      <w:r w:rsidR="00D514EC">
        <w:rPr>
          <w:spacing w:val="-6"/>
          <w:w w:val="105"/>
        </w:rPr>
        <w:t xml:space="preserve"> </w:t>
      </w:r>
      <w:r w:rsidR="00D514EC">
        <w:rPr>
          <w:w w:val="105"/>
        </w:rPr>
        <w:t>order</w:t>
      </w:r>
      <w:r w:rsidR="00D514EC">
        <w:rPr>
          <w:spacing w:val="-6"/>
          <w:w w:val="105"/>
        </w:rPr>
        <w:t xml:space="preserve"> </w:t>
      </w:r>
      <w:r w:rsidR="00D514EC">
        <w:rPr>
          <w:w w:val="105"/>
        </w:rPr>
        <w:t>to continue to perform this mission in an evolving and increasingly complex environment, IS must continuously review, analyze, and update processes, procedures, organizational structure, and methods. IS continues to develop and implement initiatives that will drive consistency, improve performance, and provide for a more effective and efficient workforce. This contract requires contractors</w:t>
      </w:r>
      <w:r w:rsidR="00D514EC">
        <w:rPr>
          <w:spacing w:val="-14"/>
          <w:w w:val="105"/>
        </w:rPr>
        <w:t xml:space="preserve"> </w:t>
      </w:r>
      <w:r w:rsidR="00D514EC">
        <w:rPr>
          <w:w w:val="105"/>
        </w:rPr>
        <w:t>to</w:t>
      </w:r>
      <w:r w:rsidR="00D514EC">
        <w:rPr>
          <w:spacing w:val="-13"/>
          <w:w w:val="105"/>
        </w:rPr>
        <w:t xml:space="preserve"> </w:t>
      </w:r>
      <w:r w:rsidR="00D514EC">
        <w:rPr>
          <w:w w:val="105"/>
        </w:rPr>
        <w:t>provide</w:t>
      </w:r>
      <w:r w:rsidR="00D514EC">
        <w:rPr>
          <w:spacing w:val="-13"/>
          <w:w w:val="105"/>
        </w:rPr>
        <w:t xml:space="preserve"> </w:t>
      </w:r>
      <w:r w:rsidR="00D514EC">
        <w:rPr>
          <w:w w:val="105"/>
        </w:rPr>
        <w:t>operational</w:t>
      </w:r>
      <w:r w:rsidR="00D514EC">
        <w:rPr>
          <w:spacing w:val="-13"/>
          <w:w w:val="105"/>
        </w:rPr>
        <w:t xml:space="preserve"> </w:t>
      </w:r>
      <w:r w:rsidR="00D514EC">
        <w:rPr>
          <w:w w:val="105"/>
        </w:rPr>
        <w:t>support</w:t>
      </w:r>
      <w:r w:rsidR="00D514EC">
        <w:rPr>
          <w:spacing w:val="-13"/>
          <w:w w:val="105"/>
        </w:rPr>
        <w:t xml:space="preserve"> </w:t>
      </w:r>
      <w:r w:rsidR="00D514EC">
        <w:rPr>
          <w:w w:val="105"/>
        </w:rPr>
        <w:t>to</w:t>
      </w:r>
      <w:r w:rsidR="00D514EC">
        <w:rPr>
          <w:spacing w:val="-13"/>
          <w:w w:val="105"/>
        </w:rPr>
        <w:t xml:space="preserve"> </w:t>
      </w:r>
      <w:r w:rsidR="00D514EC">
        <w:rPr>
          <w:w w:val="105"/>
        </w:rPr>
        <w:t>include</w:t>
      </w:r>
      <w:r w:rsidR="00D514EC">
        <w:rPr>
          <w:spacing w:val="-13"/>
          <w:w w:val="105"/>
        </w:rPr>
        <w:t xml:space="preserve"> </w:t>
      </w:r>
      <w:r w:rsidR="00D514EC">
        <w:rPr>
          <w:w w:val="105"/>
        </w:rPr>
        <w:t>program</w:t>
      </w:r>
      <w:r w:rsidR="00D514EC">
        <w:rPr>
          <w:spacing w:val="-13"/>
          <w:w w:val="105"/>
        </w:rPr>
        <w:t xml:space="preserve"> </w:t>
      </w:r>
      <w:r w:rsidR="00D514EC">
        <w:rPr>
          <w:w w:val="105"/>
        </w:rPr>
        <w:t>management,</w:t>
      </w:r>
      <w:r w:rsidR="00D514EC">
        <w:rPr>
          <w:spacing w:val="-13"/>
          <w:w w:val="105"/>
        </w:rPr>
        <w:t xml:space="preserve"> </w:t>
      </w:r>
      <w:r w:rsidR="00D514EC">
        <w:rPr>
          <w:w w:val="105"/>
        </w:rPr>
        <w:t>resource</w:t>
      </w:r>
      <w:r w:rsidR="00D514EC">
        <w:rPr>
          <w:spacing w:val="-13"/>
          <w:w w:val="105"/>
        </w:rPr>
        <w:t xml:space="preserve"> </w:t>
      </w:r>
      <w:r w:rsidR="00D514EC">
        <w:rPr>
          <w:w w:val="105"/>
        </w:rPr>
        <w:t>development, technical support, research, analysis, communication, task management, risk identification for</w:t>
      </w:r>
      <w:r w:rsidR="00D514EC">
        <w:rPr>
          <w:spacing w:val="80"/>
          <w:w w:val="105"/>
        </w:rPr>
        <w:t xml:space="preserve"> </w:t>
      </w:r>
      <w:r w:rsidR="00D514EC">
        <w:rPr>
          <w:w w:val="105"/>
        </w:rPr>
        <w:t>cleared facilities, collation of data sets, increased oversight of the FCL process/FOCI mitigation, and support to IS Senior Leadership.</w:t>
      </w:r>
    </w:p>
    <w:p w14:paraId="2F075BB7" w14:textId="7446D4D9" w:rsidR="00D514EC" w:rsidRDefault="00D514EC" w:rsidP="00D44DD7">
      <w:pPr>
        <w:widowControl w:val="0"/>
        <w:tabs>
          <w:tab w:val="left" w:pos="778"/>
          <w:tab w:val="left" w:pos="8287"/>
        </w:tabs>
        <w:autoSpaceDE w:val="0"/>
        <w:autoSpaceDN w:val="0"/>
        <w:spacing w:before="268" w:after="0" w:line="240" w:lineRule="auto"/>
        <w:rPr>
          <w:w w:val="105"/>
        </w:rPr>
      </w:pPr>
      <w:r w:rsidRPr="00D514EC">
        <w:rPr>
          <w:w w:val="105"/>
        </w:rPr>
        <w:t>The scope of the effort is to provide professionals who are trained in security and counterintelligence and who are knowledgeable of Executive Orders, Department of Defense (DoD) regulations and directives that govern National Industrial Security Program (NISP) implementation.</w:t>
      </w:r>
      <w:r w:rsidRPr="00D514EC">
        <w:rPr>
          <w:spacing w:val="-1"/>
          <w:w w:val="105"/>
        </w:rPr>
        <w:t xml:space="preserve"> </w:t>
      </w:r>
      <w:r w:rsidRPr="00D514EC">
        <w:rPr>
          <w:w w:val="105"/>
        </w:rPr>
        <w:t>Speciﬁcally, the</w:t>
      </w:r>
      <w:r w:rsidRPr="00D514EC">
        <w:rPr>
          <w:spacing w:val="-1"/>
          <w:w w:val="105"/>
        </w:rPr>
        <w:t xml:space="preserve"> </w:t>
      </w:r>
      <w:r w:rsidRPr="00D514EC">
        <w:rPr>
          <w:w w:val="105"/>
        </w:rPr>
        <w:t>Contractor must</w:t>
      </w:r>
      <w:r w:rsidRPr="00D514EC">
        <w:rPr>
          <w:spacing w:val="-2"/>
          <w:w w:val="105"/>
        </w:rPr>
        <w:t xml:space="preserve"> </w:t>
      </w:r>
      <w:r w:rsidRPr="00D514EC">
        <w:rPr>
          <w:w w:val="105"/>
        </w:rPr>
        <w:t>be able to</w:t>
      </w:r>
      <w:r w:rsidRPr="00D514EC">
        <w:rPr>
          <w:spacing w:val="-2"/>
          <w:w w:val="105"/>
        </w:rPr>
        <w:t xml:space="preserve"> </w:t>
      </w:r>
      <w:r w:rsidRPr="00D514EC">
        <w:rPr>
          <w:w w:val="105"/>
        </w:rPr>
        <w:t>provide</w:t>
      </w:r>
      <w:r w:rsidRPr="00D514EC">
        <w:rPr>
          <w:spacing w:val="-1"/>
          <w:w w:val="105"/>
        </w:rPr>
        <w:t xml:space="preserve"> </w:t>
      </w:r>
      <w:r w:rsidRPr="00D514EC">
        <w:rPr>
          <w:w w:val="105"/>
        </w:rPr>
        <w:t>personnel, who can work with limited supervision to assess a Contractor's dependency upon foreign interests, assess a Contractor’s</w:t>
      </w:r>
      <w:r w:rsidRPr="00D514EC">
        <w:rPr>
          <w:spacing w:val="73"/>
          <w:w w:val="105"/>
        </w:rPr>
        <w:t xml:space="preserve"> </w:t>
      </w:r>
      <w:r w:rsidRPr="00D514EC">
        <w:rPr>
          <w:w w:val="105"/>
        </w:rPr>
        <w:t>initial</w:t>
      </w:r>
      <w:r w:rsidRPr="00D514EC">
        <w:rPr>
          <w:spacing w:val="70"/>
          <w:w w:val="105"/>
        </w:rPr>
        <w:t xml:space="preserve"> </w:t>
      </w:r>
      <w:r w:rsidRPr="00D514EC">
        <w:rPr>
          <w:w w:val="105"/>
        </w:rPr>
        <w:t>and</w:t>
      </w:r>
      <w:r w:rsidRPr="00D514EC">
        <w:rPr>
          <w:spacing w:val="71"/>
          <w:w w:val="105"/>
        </w:rPr>
        <w:t xml:space="preserve"> </w:t>
      </w:r>
      <w:r w:rsidRPr="00D514EC">
        <w:rPr>
          <w:w w:val="105"/>
        </w:rPr>
        <w:t>continuing</w:t>
      </w:r>
      <w:r w:rsidRPr="00D514EC">
        <w:rPr>
          <w:spacing w:val="75"/>
          <w:w w:val="105"/>
        </w:rPr>
        <w:t xml:space="preserve"> </w:t>
      </w:r>
      <w:r w:rsidRPr="00D514EC">
        <w:rPr>
          <w:w w:val="105"/>
        </w:rPr>
        <w:t>overall</w:t>
      </w:r>
      <w:r w:rsidRPr="00D514EC">
        <w:rPr>
          <w:spacing w:val="73"/>
          <w:w w:val="105"/>
        </w:rPr>
        <w:t xml:space="preserve"> </w:t>
      </w:r>
      <w:r w:rsidRPr="00D514EC">
        <w:rPr>
          <w:w w:val="105"/>
        </w:rPr>
        <w:t>eligibility</w:t>
      </w:r>
      <w:r w:rsidRPr="00D514EC">
        <w:rPr>
          <w:spacing w:val="71"/>
          <w:w w:val="105"/>
        </w:rPr>
        <w:t xml:space="preserve"> </w:t>
      </w:r>
      <w:r w:rsidRPr="00D514EC">
        <w:rPr>
          <w:w w:val="105"/>
        </w:rPr>
        <w:t>for</w:t>
      </w:r>
      <w:r w:rsidRPr="00D514EC">
        <w:rPr>
          <w:spacing w:val="73"/>
          <w:w w:val="105"/>
        </w:rPr>
        <w:t xml:space="preserve"> </w:t>
      </w:r>
      <w:r w:rsidRPr="00D514EC">
        <w:rPr>
          <w:w w:val="105"/>
        </w:rPr>
        <w:t>a</w:t>
      </w:r>
      <w:r w:rsidRPr="00D514EC">
        <w:rPr>
          <w:spacing w:val="71"/>
          <w:w w:val="105"/>
        </w:rPr>
        <w:t xml:space="preserve"> </w:t>
      </w:r>
      <w:r w:rsidRPr="00D514EC">
        <w:rPr>
          <w:w w:val="105"/>
        </w:rPr>
        <w:t>facility</w:t>
      </w:r>
      <w:r w:rsidRPr="00D514EC">
        <w:rPr>
          <w:spacing w:val="71"/>
          <w:w w:val="105"/>
        </w:rPr>
        <w:t xml:space="preserve"> </w:t>
      </w:r>
      <w:r w:rsidRPr="00D514EC">
        <w:rPr>
          <w:w w:val="105"/>
        </w:rPr>
        <w:t>clearance</w:t>
      </w:r>
      <w:r w:rsidRPr="00D514EC">
        <w:rPr>
          <w:spacing w:val="72"/>
          <w:w w:val="105"/>
        </w:rPr>
        <w:t xml:space="preserve"> </w:t>
      </w:r>
      <w:r w:rsidRPr="00D514EC">
        <w:rPr>
          <w:w w:val="105"/>
        </w:rPr>
        <w:t>(FCL),</w:t>
      </w:r>
      <w:r w:rsidRPr="00D514EC">
        <w:rPr>
          <w:spacing w:val="72"/>
          <w:w w:val="105"/>
        </w:rPr>
        <w:t xml:space="preserve"> </w:t>
      </w:r>
      <w:r w:rsidRPr="00D514EC">
        <w:rPr>
          <w:w w:val="105"/>
        </w:rPr>
        <w:t>to</w:t>
      </w:r>
      <w:r w:rsidRPr="00D514EC">
        <w:rPr>
          <w:spacing w:val="73"/>
          <w:w w:val="105"/>
        </w:rPr>
        <w:t xml:space="preserve"> </w:t>
      </w:r>
      <w:r w:rsidRPr="00D514EC">
        <w:rPr>
          <w:w w:val="105"/>
        </w:rPr>
        <w:t>include</w:t>
      </w:r>
      <w:r>
        <w:rPr>
          <w:w w:val="105"/>
        </w:rPr>
        <w:t xml:space="preserve"> knowledge center development and support, and review security arrangements for the import and export of classiﬁed information that is being transferred under the Direct Commercial Sales (DCS) program. Additionally, the Contractor must understand the Cognizant Security Authorities (CSAs) associated with special program contracts and be able to analyze data related to security vulnerability assessment reports associated with these programs. The scope of work includes evaluating the quality of reports prepared for release outside DCSA and advising the DCSA Government</w:t>
      </w:r>
      <w:r>
        <w:rPr>
          <w:spacing w:val="-2"/>
          <w:w w:val="105"/>
        </w:rPr>
        <w:t xml:space="preserve"> </w:t>
      </w:r>
      <w:r>
        <w:rPr>
          <w:w w:val="105"/>
        </w:rPr>
        <w:t>project</w:t>
      </w:r>
      <w:r>
        <w:rPr>
          <w:spacing w:val="-2"/>
          <w:w w:val="105"/>
        </w:rPr>
        <w:t xml:space="preserve"> </w:t>
      </w:r>
      <w:r>
        <w:rPr>
          <w:w w:val="105"/>
        </w:rPr>
        <w:t>manager</w:t>
      </w:r>
      <w:r>
        <w:rPr>
          <w:spacing w:val="-2"/>
          <w:w w:val="105"/>
        </w:rPr>
        <w:t xml:space="preserve"> </w:t>
      </w:r>
      <w:r>
        <w:rPr>
          <w:w w:val="105"/>
        </w:rPr>
        <w:t>(GPM)/task</w:t>
      </w:r>
      <w:r>
        <w:rPr>
          <w:spacing w:val="-4"/>
          <w:w w:val="105"/>
        </w:rPr>
        <w:t xml:space="preserve"> </w:t>
      </w:r>
      <w:r>
        <w:rPr>
          <w:w w:val="105"/>
        </w:rPr>
        <w:t>managers</w:t>
      </w:r>
      <w:r>
        <w:rPr>
          <w:spacing w:val="-2"/>
          <w:w w:val="105"/>
        </w:rPr>
        <w:t xml:space="preserve"> </w:t>
      </w:r>
      <w:r>
        <w:rPr>
          <w:w w:val="105"/>
        </w:rPr>
        <w:t>or</w:t>
      </w:r>
      <w:r>
        <w:rPr>
          <w:spacing w:val="-2"/>
          <w:w w:val="105"/>
        </w:rPr>
        <w:t xml:space="preserve"> </w:t>
      </w:r>
      <w:r>
        <w:rPr>
          <w:w w:val="105"/>
        </w:rPr>
        <w:t>contracting</w:t>
      </w:r>
      <w:r>
        <w:rPr>
          <w:spacing w:val="-1"/>
          <w:w w:val="105"/>
        </w:rPr>
        <w:t xml:space="preserve"> </w:t>
      </w:r>
      <w:r>
        <w:rPr>
          <w:w w:val="105"/>
        </w:rPr>
        <w:t>officer’s</w:t>
      </w:r>
      <w:r>
        <w:rPr>
          <w:spacing w:val="-4"/>
          <w:w w:val="105"/>
        </w:rPr>
        <w:t xml:space="preserve"> </w:t>
      </w:r>
      <w:r>
        <w:rPr>
          <w:w w:val="105"/>
        </w:rPr>
        <w:t>representative</w:t>
      </w:r>
      <w:r>
        <w:rPr>
          <w:spacing w:val="-3"/>
          <w:w w:val="105"/>
        </w:rPr>
        <w:t xml:space="preserve"> </w:t>
      </w:r>
      <w:r>
        <w:rPr>
          <w:w w:val="105"/>
        </w:rPr>
        <w:t>(COR)</w:t>
      </w:r>
      <w:r>
        <w:rPr>
          <w:spacing w:val="-5"/>
          <w:w w:val="105"/>
        </w:rPr>
        <w:t xml:space="preserve"> </w:t>
      </w:r>
      <w:r>
        <w:rPr>
          <w:w w:val="105"/>
        </w:rPr>
        <w:t>as to the ﬁndings. The Contractor shall manage Special Access Programs (SAP) databases and SAP report repositories as well as assist with the management of the Foreign Ownership Control or Inﬂuence (FOCI) database and report repositories. In addition, the Contractor's personnel shall assist in the preparation of various internal and external policies and directives concerning the safeguarding</w:t>
      </w:r>
      <w:r>
        <w:rPr>
          <w:spacing w:val="-3"/>
          <w:w w:val="105"/>
        </w:rPr>
        <w:t xml:space="preserve"> </w:t>
      </w:r>
      <w:r>
        <w:rPr>
          <w:w w:val="105"/>
        </w:rPr>
        <w:t>and</w:t>
      </w:r>
      <w:r>
        <w:rPr>
          <w:spacing w:val="-3"/>
          <w:w w:val="105"/>
        </w:rPr>
        <w:t xml:space="preserve"> </w:t>
      </w:r>
      <w:r>
        <w:rPr>
          <w:w w:val="105"/>
        </w:rPr>
        <w:t>protection</w:t>
      </w:r>
      <w:r>
        <w:rPr>
          <w:spacing w:val="-3"/>
          <w:w w:val="105"/>
        </w:rPr>
        <w:t xml:space="preserve"> </w:t>
      </w:r>
      <w:r>
        <w:rPr>
          <w:w w:val="105"/>
        </w:rPr>
        <w:t>of</w:t>
      </w:r>
      <w:r>
        <w:rPr>
          <w:spacing w:val="-3"/>
          <w:w w:val="105"/>
        </w:rPr>
        <w:t xml:space="preserve"> </w:t>
      </w:r>
      <w:r>
        <w:rPr>
          <w:w w:val="105"/>
        </w:rPr>
        <w:t>classiﬁed</w:t>
      </w:r>
      <w:r>
        <w:rPr>
          <w:spacing w:val="-3"/>
          <w:w w:val="105"/>
        </w:rPr>
        <w:t xml:space="preserve"> </w:t>
      </w:r>
      <w:r>
        <w:rPr>
          <w:w w:val="105"/>
        </w:rPr>
        <w:t>information</w:t>
      </w:r>
      <w:r>
        <w:rPr>
          <w:spacing w:val="-3"/>
          <w:w w:val="105"/>
        </w:rPr>
        <w:t xml:space="preserve"> </w:t>
      </w:r>
      <w:r>
        <w:rPr>
          <w:w w:val="105"/>
        </w:rPr>
        <w:t>and</w:t>
      </w:r>
      <w:r>
        <w:rPr>
          <w:spacing w:val="-1"/>
          <w:w w:val="105"/>
        </w:rPr>
        <w:t xml:space="preserve"> </w:t>
      </w:r>
      <w:r>
        <w:rPr>
          <w:w w:val="105"/>
        </w:rPr>
        <w:t>submit</w:t>
      </w:r>
      <w:r>
        <w:rPr>
          <w:spacing w:val="-6"/>
          <w:w w:val="105"/>
        </w:rPr>
        <w:t xml:space="preserve"> </w:t>
      </w:r>
      <w:r>
        <w:rPr>
          <w:w w:val="105"/>
        </w:rPr>
        <w:t>the</w:t>
      </w:r>
      <w:r>
        <w:rPr>
          <w:spacing w:val="-5"/>
          <w:w w:val="105"/>
        </w:rPr>
        <w:t xml:space="preserve"> </w:t>
      </w:r>
      <w:r>
        <w:rPr>
          <w:w w:val="105"/>
        </w:rPr>
        <w:t>results</w:t>
      </w:r>
      <w:r>
        <w:rPr>
          <w:spacing w:val="-3"/>
          <w:w w:val="105"/>
        </w:rPr>
        <w:t xml:space="preserve"> </w:t>
      </w:r>
      <w:r>
        <w:rPr>
          <w:w w:val="105"/>
        </w:rPr>
        <w:t>to</w:t>
      </w:r>
      <w:r>
        <w:rPr>
          <w:spacing w:val="-3"/>
          <w:w w:val="105"/>
        </w:rPr>
        <w:t xml:space="preserve"> </w:t>
      </w:r>
      <w:r>
        <w:rPr>
          <w:w w:val="105"/>
        </w:rPr>
        <w:t>the</w:t>
      </w:r>
      <w:r>
        <w:rPr>
          <w:spacing w:val="-5"/>
          <w:w w:val="105"/>
        </w:rPr>
        <w:t xml:space="preserve"> </w:t>
      </w:r>
      <w:r>
        <w:rPr>
          <w:w w:val="105"/>
        </w:rPr>
        <w:t>appropriate</w:t>
      </w:r>
      <w:r>
        <w:rPr>
          <w:spacing w:val="-3"/>
          <w:w w:val="105"/>
        </w:rPr>
        <w:t xml:space="preserve"> </w:t>
      </w:r>
      <w:r>
        <w:rPr>
          <w:w w:val="105"/>
        </w:rPr>
        <w:t>COR or</w:t>
      </w:r>
      <w:r>
        <w:rPr>
          <w:spacing w:val="-10"/>
          <w:w w:val="105"/>
        </w:rPr>
        <w:t xml:space="preserve"> </w:t>
      </w:r>
      <w:r>
        <w:rPr>
          <w:w w:val="105"/>
        </w:rPr>
        <w:t>task</w:t>
      </w:r>
      <w:r>
        <w:rPr>
          <w:spacing w:val="-10"/>
          <w:w w:val="105"/>
        </w:rPr>
        <w:t xml:space="preserve"> </w:t>
      </w:r>
      <w:r>
        <w:rPr>
          <w:w w:val="105"/>
        </w:rPr>
        <w:t>manager</w:t>
      </w:r>
      <w:r>
        <w:rPr>
          <w:spacing w:val="-10"/>
          <w:w w:val="105"/>
        </w:rPr>
        <w:t xml:space="preserve"> </w:t>
      </w:r>
      <w:r>
        <w:rPr>
          <w:w w:val="105"/>
        </w:rPr>
        <w:t>for</w:t>
      </w:r>
      <w:r>
        <w:rPr>
          <w:spacing w:val="-10"/>
          <w:w w:val="105"/>
        </w:rPr>
        <w:t xml:space="preserve"> </w:t>
      </w:r>
      <w:r>
        <w:rPr>
          <w:w w:val="105"/>
        </w:rPr>
        <w:t>coordination</w:t>
      </w:r>
      <w:r>
        <w:rPr>
          <w:spacing w:val="-10"/>
          <w:w w:val="105"/>
        </w:rPr>
        <w:t xml:space="preserve"> </w:t>
      </w:r>
      <w:r>
        <w:rPr>
          <w:w w:val="105"/>
        </w:rPr>
        <w:t>and</w:t>
      </w:r>
      <w:r>
        <w:rPr>
          <w:spacing w:val="-10"/>
          <w:w w:val="105"/>
        </w:rPr>
        <w:t xml:space="preserve"> </w:t>
      </w:r>
      <w:r>
        <w:rPr>
          <w:w w:val="105"/>
        </w:rPr>
        <w:t>evaluation.</w:t>
      </w:r>
      <w:r>
        <w:rPr>
          <w:spacing w:val="-11"/>
          <w:w w:val="105"/>
        </w:rPr>
        <w:t xml:space="preserve"> </w:t>
      </w:r>
      <w:r>
        <w:rPr>
          <w:w w:val="105"/>
        </w:rPr>
        <w:t>In</w:t>
      </w:r>
      <w:r>
        <w:rPr>
          <w:spacing w:val="-14"/>
          <w:w w:val="105"/>
        </w:rPr>
        <w:t xml:space="preserve"> </w:t>
      </w:r>
      <w:r>
        <w:rPr>
          <w:w w:val="105"/>
        </w:rPr>
        <w:t>addition,</w:t>
      </w:r>
      <w:r>
        <w:rPr>
          <w:spacing w:val="-10"/>
          <w:w w:val="105"/>
        </w:rPr>
        <w:t xml:space="preserve"> </w:t>
      </w:r>
      <w:r>
        <w:rPr>
          <w:w w:val="105"/>
        </w:rPr>
        <w:t>Contractor</w:t>
      </w:r>
      <w:r>
        <w:rPr>
          <w:spacing w:val="-10"/>
          <w:w w:val="105"/>
        </w:rPr>
        <w:t xml:space="preserve"> </w:t>
      </w:r>
      <w:r>
        <w:rPr>
          <w:w w:val="105"/>
        </w:rPr>
        <w:t>personnel</w:t>
      </w:r>
      <w:r>
        <w:rPr>
          <w:spacing w:val="-11"/>
          <w:w w:val="105"/>
        </w:rPr>
        <w:t xml:space="preserve"> </w:t>
      </w:r>
      <w:r>
        <w:rPr>
          <w:w w:val="105"/>
        </w:rPr>
        <w:t>must</w:t>
      </w:r>
      <w:r>
        <w:rPr>
          <w:spacing w:val="-10"/>
          <w:w w:val="105"/>
        </w:rPr>
        <w:t xml:space="preserve"> </w:t>
      </w:r>
      <w:r>
        <w:rPr>
          <w:w w:val="105"/>
        </w:rPr>
        <w:t>support</w:t>
      </w:r>
      <w:r>
        <w:rPr>
          <w:spacing w:val="-10"/>
          <w:w w:val="105"/>
        </w:rPr>
        <w:t xml:space="preserve"> </w:t>
      </w:r>
      <w:r>
        <w:rPr>
          <w:w w:val="105"/>
        </w:rPr>
        <w:t>the analysis and development of Risk Management processes and execution procedures. Contractor personnel must be proﬁcient in using Microsoft Office products.</w:t>
      </w:r>
    </w:p>
    <w:p w14:paraId="0BE1AF56" w14:textId="5698A403" w:rsidR="00EC2921" w:rsidRPr="00D514EC" w:rsidRDefault="00EC2921" w:rsidP="00D44DD7">
      <w:pPr>
        <w:widowControl w:val="0"/>
        <w:tabs>
          <w:tab w:val="left" w:pos="778"/>
          <w:tab w:val="left" w:pos="8287"/>
        </w:tabs>
        <w:autoSpaceDE w:val="0"/>
        <w:autoSpaceDN w:val="0"/>
        <w:spacing w:before="268" w:after="0" w:line="240" w:lineRule="auto"/>
      </w:pPr>
      <w:r w:rsidRPr="00EC2921">
        <w:rPr>
          <w:b/>
          <w:bCs/>
          <w:w w:val="105"/>
        </w:rPr>
        <w:t xml:space="preserve">Current Contract Information: </w:t>
      </w:r>
      <w:r>
        <w:rPr>
          <w:w w:val="105"/>
        </w:rPr>
        <w:t xml:space="preserve">There is a current contract under which these services are being performed, and the contract type is </w:t>
      </w:r>
      <w:proofErr w:type="gramStart"/>
      <w:r>
        <w:rPr>
          <w:w w:val="105"/>
        </w:rPr>
        <w:t>firm</w:t>
      </w:r>
      <w:proofErr w:type="gramEnd"/>
      <w:r>
        <w:rPr>
          <w:w w:val="105"/>
        </w:rPr>
        <w:t xml:space="preserve"> fixed price (FFP). Any potential follow-</w:t>
      </w:r>
      <w:proofErr w:type="gramStart"/>
      <w:r>
        <w:rPr>
          <w:w w:val="105"/>
        </w:rPr>
        <w:t>on</w:t>
      </w:r>
      <w:proofErr w:type="gramEnd"/>
      <w:r>
        <w:rPr>
          <w:w w:val="105"/>
        </w:rPr>
        <w:t xml:space="preserve"> contract would </w:t>
      </w:r>
      <w:r>
        <w:rPr>
          <w:w w:val="105"/>
        </w:rPr>
        <w:lastRenderedPageBreak/>
        <w:t>also be structured as an FFP contract. The place of performance is specified in the accompanying performance work statement (PWS) provided with this RFI.</w:t>
      </w:r>
    </w:p>
    <w:p w14:paraId="6AEEF13D" w14:textId="77777777" w:rsidR="0037787A" w:rsidRPr="002F17B5" w:rsidRDefault="0037787A" w:rsidP="00D44DD7">
      <w:pPr>
        <w:pStyle w:val="NoSpacing"/>
        <w:rPr>
          <w:highlight w:val="lightGray"/>
        </w:rPr>
      </w:pPr>
    </w:p>
    <w:p w14:paraId="6309C7F3" w14:textId="292CE018" w:rsidR="0037787A" w:rsidRPr="002374C5" w:rsidRDefault="0037787A" w:rsidP="001B201F">
      <w:pPr>
        <w:pStyle w:val="NoSpacing"/>
      </w:pPr>
      <w:r w:rsidRPr="002374C5">
        <w:rPr>
          <w:b/>
          <w:bCs/>
        </w:rPr>
        <w:t>Security/Other Requirements:</w:t>
      </w:r>
      <w:r w:rsidRPr="002374C5">
        <w:t xml:space="preserve"> </w:t>
      </w:r>
      <w:r w:rsidR="00EC2921" w:rsidRPr="002374C5">
        <w:t xml:space="preserve">The </w:t>
      </w:r>
      <w:r w:rsidR="002374C5" w:rsidRPr="002374C5">
        <w:t xml:space="preserve">attached </w:t>
      </w:r>
      <w:r w:rsidR="00EC2921" w:rsidRPr="002374C5">
        <w:t>PWS provides full information on the security requirements and should be reviewed careful</w:t>
      </w:r>
      <w:r w:rsidR="002374C5">
        <w:t>ly</w:t>
      </w:r>
      <w:r w:rsidR="00EC2921" w:rsidRPr="002374C5">
        <w:t xml:space="preserve"> before responding to this RFI.</w:t>
      </w:r>
      <w:r w:rsidR="002374C5" w:rsidRPr="002374C5">
        <w:t xml:space="preserve"> (See paragraph 1.6.7. of the PWS.)</w:t>
      </w:r>
    </w:p>
    <w:p w14:paraId="564112E3" w14:textId="77777777" w:rsidR="0037787A" w:rsidRPr="002F17B5" w:rsidRDefault="0037787A" w:rsidP="001B201F">
      <w:pPr>
        <w:pStyle w:val="NoSpacing"/>
        <w:rPr>
          <w:highlight w:val="lightGray"/>
        </w:rPr>
      </w:pPr>
    </w:p>
    <w:p w14:paraId="4AEFD525" w14:textId="159272C7" w:rsidR="00E528CB" w:rsidRPr="009B1B7C" w:rsidRDefault="00C83756" w:rsidP="0061014E">
      <w:pPr>
        <w:pStyle w:val="NoSpacing"/>
      </w:pPr>
      <w:r w:rsidRPr="009B1B7C">
        <w:rPr>
          <w:b/>
          <w:bCs/>
        </w:rPr>
        <w:t>Requirement</w:t>
      </w:r>
      <w:r w:rsidR="009644D4" w:rsidRPr="009B1B7C">
        <w:rPr>
          <w:b/>
          <w:bCs/>
        </w:rPr>
        <w:t xml:space="preserve"> Information</w:t>
      </w:r>
      <w:r w:rsidRPr="009B1B7C">
        <w:rPr>
          <w:b/>
          <w:bCs/>
        </w:rPr>
        <w:t xml:space="preserve">: </w:t>
      </w:r>
      <w:r w:rsidR="0037787A" w:rsidRPr="009B1B7C">
        <w:rPr>
          <w:b/>
          <w:bCs/>
        </w:rPr>
        <w:t xml:space="preserve"> </w:t>
      </w:r>
      <w:r w:rsidR="009644D4" w:rsidRPr="009B1B7C">
        <w:t>DCSA</w:t>
      </w:r>
      <w:r w:rsidR="003341CF" w:rsidRPr="009B1B7C">
        <w:t>’s</w:t>
      </w:r>
      <w:r w:rsidR="009644D4" w:rsidRPr="009B1B7C">
        <w:t xml:space="preserve"> Contracting and Procurement Office seeks information on sources for </w:t>
      </w:r>
      <w:r w:rsidR="0061014E" w:rsidRPr="009B1B7C">
        <w:t xml:space="preserve">the services described in the attached PWS. </w:t>
      </w:r>
    </w:p>
    <w:p w14:paraId="71608305" w14:textId="77777777" w:rsidR="009B1B7C" w:rsidRPr="009B1B7C" w:rsidRDefault="009B1B7C" w:rsidP="0061014E">
      <w:pPr>
        <w:pStyle w:val="NoSpacing"/>
      </w:pPr>
    </w:p>
    <w:p w14:paraId="79892953" w14:textId="5D978865" w:rsidR="009B1B7C" w:rsidRPr="009B1B7C" w:rsidRDefault="009B1B7C" w:rsidP="0061014E">
      <w:pPr>
        <w:pStyle w:val="NoSpacing"/>
      </w:pPr>
      <w:r w:rsidRPr="009B1B7C">
        <w:rPr>
          <w:b/>
          <w:bCs/>
        </w:rPr>
        <w:t xml:space="preserve">PWS Conversion Information: </w:t>
      </w:r>
      <w:r w:rsidRPr="009B1B7C">
        <w:t xml:space="preserve">DCSA is also looking for feedback from </w:t>
      </w:r>
      <w:r w:rsidR="00023BA4">
        <w:t>Industry</w:t>
      </w:r>
      <w:r w:rsidRPr="009B1B7C">
        <w:t xml:space="preserve"> on ways to move the PWS from its current form to an outcome-based, deliverable-based format. This change will allow more flexibility for industry innovation in meeting the requirements of the PWS and better </w:t>
      </w:r>
      <w:proofErr w:type="gramStart"/>
      <w:r w:rsidRPr="009B1B7C">
        <w:t>aligns</w:t>
      </w:r>
      <w:proofErr w:type="gramEnd"/>
      <w:r w:rsidRPr="009B1B7C">
        <w:t xml:space="preserve"> with the requirements of recent Executive Orders.</w:t>
      </w:r>
    </w:p>
    <w:p w14:paraId="680F8CC0" w14:textId="77777777" w:rsidR="0061014E" w:rsidRPr="002F17B5" w:rsidRDefault="0061014E" w:rsidP="0061014E">
      <w:pPr>
        <w:pStyle w:val="NoSpacing"/>
        <w:rPr>
          <w:highlight w:val="lightGray"/>
        </w:rPr>
      </w:pPr>
    </w:p>
    <w:p w14:paraId="7B68F26F" w14:textId="0039241E" w:rsidR="00182EBC" w:rsidRPr="009B1B7C" w:rsidRDefault="00366A21" w:rsidP="00366A21">
      <w:r w:rsidRPr="009B1B7C">
        <w:rPr>
          <w:b/>
          <w:bCs/>
        </w:rPr>
        <w:t>Proposed NAICS Code</w:t>
      </w:r>
      <w:r w:rsidR="00462F64">
        <w:rPr>
          <w:b/>
          <w:bCs/>
        </w:rPr>
        <w:t xml:space="preserve"> and PSC</w:t>
      </w:r>
      <w:r w:rsidRPr="009B1B7C">
        <w:rPr>
          <w:b/>
          <w:bCs/>
        </w:rPr>
        <w:t xml:space="preserve">: </w:t>
      </w:r>
      <w:r w:rsidR="00182EBC" w:rsidRPr="009B1B7C">
        <w:t>Based upon initial market research performed via SAM</w:t>
      </w:r>
      <w:r w:rsidR="001F5642" w:rsidRPr="009B1B7C">
        <w:t>.gov</w:t>
      </w:r>
      <w:r w:rsidR="00182EBC" w:rsidRPr="009B1B7C">
        <w:t xml:space="preserve"> and eBuy.gov searches, </w:t>
      </w:r>
      <w:r w:rsidR="00081FF7" w:rsidRPr="009B1B7C">
        <w:t xml:space="preserve">the Government identified </w:t>
      </w:r>
      <w:r w:rsidR="00182EBC" w:rsidRPr="009B1B7C">
        <w:t>t</w:t>
      </w:r>
      <w:r w:rsidR="009B1B7C" w:rsidRPr="009B1B7C">
        <w:t>he following NAICS and PSC</w:t>
      </w:r>
      <w:r w:rsidR="00462F64">
        <w:t xml:space="preserve"> for this effort.</w:t>
      </w:r>
      <w:r w:rsidR="00E269C5" w:rsidRPr="009B1B7C">
        <w:t xml:space="preserve"> </w:t>
      </w:r>
      <w:r w:rsidR="003341CF" w:rsidRPr="009B1B7C">
        <w:t>D</w:t>
      </w:r>
      <w:r w:rsidR="00E269C5" w:rsidRPr="009B1B7C">
        <w:t xml:space="preserve">ata collected on Attachment 1, RFI Response Form, will provide insight into the most appropriate NAICS </w:t>
      </w:r>
      <w:r w:rsidR="003341CF" w:rsidRPr="009B1B7C">
        <w:t xml:space="preserve">code </w:t>
      </w:r>
      <w:r w:rsidR="00E269C5" w:rsidRPr="009B1B7C">
        <w:t xml:space="preserve">and posting location </w:t>
      </w:r>
      <w:r w:rsidR="00631B8D" w:rsidRPr="009B1B7C">
        <w:t>for</w:t>
      </w:r>
      <w:r w:rsidR="00E269C5" w:rsidRPr="009B1B7C">
        <w:t xml:space="preserve"> any resultant solicitation.</w:t>
      </w:r>
    </w:p>
    <w:tbl>
      <w:tblPr>
        <w:tblStyle w:val="TableGrid"/>
        <w:tblW w:w="0" w:type="auto"/>
        <w:tblLook w:val="04A0" w:firstRow="1" w:lastRow="0" w:firstColumn="1" w:lastColumn="0" w:noHBand="0" w:noVBand="1"/>
      </w:tblPr>
      <w:tblGrid>
        <w:gridCol w:w="985"/>
        <w:gridCol w:w="3690"/>
        <w:gridCol w:w="3240"/>
        <w:gridCol w:w="1435"/>
      </w:tblGrid>
      <w:tr w:rsidR="00686B25" w:rsidRPr="00462F64" w14:paraId="53C737E9" w14:textId="27C30BF5" w:rsidTr="00686B25">
        <w:tc>
          <w:tcPr>
            <w:tcW w:w="985" w:type="dxa"/>
          </w:tcPr>
          <w:p w14:paraId="5B82BF55" w14:textId="363D1868" w:rsidR="00686B25" w:rsidRPr="00462F64" w:rsidRDefault="00686B25" w:rsidP="003341CF">
            <w:pPr>
              <w:jc w:val="center"/>
              <w:rPr>
                <w:b/>
                <w:bCs/>
              </w:rPr>
            </w:pPr>
            <w:r w:rsidRPr="00462F64">
              <w:rPr>
                <w:b/>
                <w:bCs/>
              </w:rPr>
              <w:t>NAICS Code</w:t>
            </w:r>
          </w:p>
        </w:tc>
        <w:tc>
          <w:tcPr>
            <w:tcW w:w="3690" w:type="dxa"/>
          </w:tcPr>
          <w:p w14:paraId="41F3052F" w14:textId="5E7806CF" w:rsidR="00686B25" w:rsidRPr="00462F64" w:rsidRDefault="00686B25" w:rsidP="003341CF">
            <w:pPr>
              <w:jc w:val="center"/>
              <w:rPr>
                <w:b/>
                <w:bCs/>
              </w:rPr>
            </w:pPr>
            <w:r w:rsidRPr="00462F64">
              <w:rPr>
                <w:b/>
                <w:bCs/>
              </w:rPr>
              <w:t>Description</w:t>
            </w:r>
          </w:p>
        </w:tc>
        <w:tc>
          <w:tcPr>
            <w:tcW w:w="3240" w:type="dxa"/>
          </w:tcPr>
          <w:p w14:paraId="2B9A6F52" w14:textId="77777777" w:rsidR="00686B25" w:rsidRPr="00462F64" w:rsidRDefault="00686B25" w:rsidP="003341CF">
            <w:pPr>
              <w:jc w:val="center"/>
              <w:rPr>
                <w:b/>
                <w:bCs/>
              </w:rPr>
            </w:pPr>
            <w:r w:rsidRPr="00462F64">
              <w:rPr>
                <w:b/>
                <w:bCs/>
              </w:rPr>
              <w:t>Source</w:t>
            </w:r>
          </w:p>
          <w:p w14:paraId="231ABCBC" w14:textId="1CC3FB65" w:rsidR="00686B25" w:rsidRPr="00462F64" w:rsidRDefault="00686B25" w:rsidP="003341CF">
            <w:pPr>
              <w:jc w:val="center"/>
              <w:rPr>
                <w:b/>
                <w:bCs/>
              </w:rPr>
            </w:pPr>
          </w:p>
        </w:tc>
        <w:tc>
          <w:tcPr>
            <w:tcW w:w="1435" w:type="dxa"/>
          </w:tcPr>
          <w:p w14:paraId="00AE8941" w14:textId="41C915D0" w:rsidR="00686B25" w:rsidRPr="00462F64" w:rsidRDefault="00686B25" w:rsidP="003341CF">
            <w:pPr>
              <w:jc w:val="center"/>
              <w:rPr>
                <w:b/>
                <w:bCs/>
              </w:rPr>
            </w:pPr>
            <w:r w:rsidRPr="00462F64">
              <w:rPr>
                <w:b/>
                <w:bCs/>
              </w:rPr>
              <w:t>Small Business Size Standard</w:t>
            </w:r>
          </w:p>
        </w:tc>
      </w:tr>
      <w:tr w:rsidR="00686B25" w:rsidRPr="00462F64" w14:paraId="4613FF46" w14:textId="42D42E85" w:rsidTr="00686B25">
        <w:tc>
          <w:tcPr>
            <w:tcW w:w="985" w:type="dxa"/>
          </w:tcPr>
          <w:p w14:paraId="1CB8C7A7" w14:textId="5381F990" w:rsidR="00686B25" w:rsidRPr="00462F64" w:rsidRDefault="00462F64" w:rsidP="003341CF">
            <w:pPr>
              <w:jc w:val="center"/>
            </w:pPr>
            <w:r w:rsidRPr="00462F64">
              <w:t>541611</w:t>
            </w:r>
          </w:p>
        </w:tc>
        <w:tc>
          <w:tcPr>
            <w:tcW w:w="3690" w:type="dxa"/>
          </w:tcPr>
          <w:p w14:paraId="36711FF6" w14:textId="77777777" w:rsidR="00686B25" w:rsidRDefault="00462F64" w:rsidP="00366A21">
            <w:r w:rsidRPr="00462F64">
              <w:t>Administrative Management and General Management Consulting Services</w:t>
            </w:r>
          </w:p>
          <w:p w14:paraId="77D01B9E" w14:textId="13FA232E" w:rsidR="00462F64" w:rsidRPr="00462F64" w:rsidRDefault="00462F64" w:rsidP="00366A21"/>
        </w:tc>
        <w:tc>
          <w:tcPr>
            <w:tcW w:w="3240" w:type="dxa"/>
          </w:tcPr>
          <w:p w14:paraId="40EECE8F" w14:textId="6F1E7AB3" w:rsidR="00686B25" w:rsidRPr="00462F64" w:rsidRDefault="00462F64" w:rsidP="00366A21">
            <w:r w:rsidRPr="00462F64">
              <w:t>OASIS+</w:t>
            </w:r>
          </w:p>
          <w:p w14:paraId="26693F8F" w14:textId="737842D1" w:rsidR="00462F64" w:rsidRPr="00462F64" w:rsidRDefault="00462F64" w:rsidP="00366A21">
            <w:r w:rsidRPr="00462F64">
              <w:t>SAM.gov</w:t>
            </w:r>
          </w:p>
          <w:p w14:paraId="05C08752" w14:textId="034CA9A4" w:rsidR="00686B25" w:rsidRPr="00462F64" w:rsidRDefault="00686B25" w:rsidP="00366A21"/>
        </w:tc>
        <w:tc>
          <w:tcPr>
            <w:tcW w:w="1435" w:type="dxa"/>
          </w:tcPr>
          <w:p w14:paraId="61098F17" w14:textId="77447D95" w:rsidR="00686B25" w:rsidRPr="00462F64" w:rsidRDefault="007060F6" w:rsidP="003341CF">
            <w:pPr>
              <w:jc w:val="center"/>
            </w:pPr>
            <w:r>
              <w:t>$24.5M</w:t>
            </w:r>
          </w:p>
        </w:tc>
      </w:tr>
      <w:tr w:rsidR="00462F64" w:rsidRPr="00462F64" w14:paraId="37C502C1" w14:textId="77777777" w:rsidTr="00462F64">
        <w:tc>
          <w:tcPr>
            <w:tcW w:w="985" w:type="dxa"/>
            <w:shd w:val="clear" w:color="auto" w:fill="7F7F7F" w:themeFill="text1" w:themeFillTint="80"/>
          </w:tcPr>
          <w:p w14:paraId="23DC426E" w14:textId="77777777" w:rsidR="00462F64" w:rsidRPr="00462F64" w:rsidRDefault="00462F64" w:rsidP="003341CF">
            <w:pPr>
              <w:jc w:val="center"/>
            </w:pPr>
          </w:p>
        </w:tc>
        <w:tc>
          <w:tcPr>
            <w:tcW w:w="3690" w:type="dxa"/>
            <w:shd w:val="clear" w:color="auto" w:fill="7F7F7F" w:themeFill="text1" w:themeFillTint="80"/>
          </w:tcPr>
          <w:p w14:paraId="53ED3E1E" w14:textId="77777777" w:rsidR="00462F64" w:rsidRPr="00462F64" w:rsidRDefault="00462F64" w:rsidP="00366A21"/>
        </w:tc>
        <w:tc>
          <w:tcPr>
            <w:tcW w:w="3240" w:type="dxa"/>
            <w:shd w:val="clear" w:color="auto" w:fill="7F7F7F" w:themeFill="text1" w:themeFillTint="80"/>
          </w:tcPr>
          <w:p w14:paraId="4F74DBAA" w14:textId="77777777" w:rsidR="00462F64" w:rsidRPr="00462F64" w:rsidRDefault="00462F64" w:rsidP="00366A21"/>
        </w:tc>
        <w:tc>
          <w:tcPr>
            <w:tcW w:w="1435" w:type="dxa"/>
            <w:shd w:val="clear" w:color="auto" w:fill="7F7F7F" w:themeFill="text1" w:themeFillTint="80"/>
          </w:tcPr>
          <w:p w14:paraId="511BEFA2" w14:textId="77777777" w:rsidR="00462F64" w:rsidRPr="00462F64" w:rsidRDefault="00462F64" w:rsidP="003341CF">
            <w:pPr>
              <w:jc w:val="center"/>
            </w:pPr>
          </w:p>
        </w:tc>
      </w:tr>
      <w:tr w:rsidR="00686B25" w:rsidRPr="00462F64" w14:paraId="551D75EF" w14:textId="46C34470" w:rsidTr="00462F64">
        <w:tc>
          <w:tcPr>
            <w:tcW w:w="985" w:type="dxa"/>
          </w:tcPr>
          <w:p w14:paraId="7293FCF0" w14:textId="77777777" w:rsidR="00462F64" w:rsidRDefault="00462F64" w:rsidP="003341CF">
            <w:pPr>
              <w:jc w:val="center"/>
              <w:rPr>
                <w:b/>
                <w:bCs/>
              </w:rPr>
            </w:pPr>
          </w:p>
          <w:p w14:paraId="79260398" w14:textId="77777777" w:rsidR="00686B25" w:rsidRDefault="00462F64" w:rsidP="003341CF">
            <w:pPr>
              <w:jc w:val="center"/>
              <w:rPr>
                <w:b/>
                <w:bCs/>
              </w:rPr>
            </w:pPr>
            <w:r w:rsidRPr="00462F64">
              <w:rPr>
                <w:b/>
                <w:bCs/>
              </w:rPr>
              <w:t>PSC</w:t>
            </w:r>
          </w:p>
          <w:p w14:paraId="0834F9E6" w14:textId="7D59A175" w:rsidR="00462F64" w:rsidRPr="00462F64" w:rsidRDefault="00462F64" w:rsidP="003341CF">
            <w:pPr>
              <w:jc w:val="center"/>
              <w:rPr>
                <w:b/>
                <w:bCs/>
              </w:rPr>
            </w:pPr>
          </w:p>
        </w:tc>
        <w:tc>
          <w:tcPr>
            <w:tcW w:w="3690" w:type="dxa"/>
          </w:tcPr>
          <w:p w14:paraId="2FF566BE" w14:textId="77777777" w:rsidR="00462F64" w:rsidRDefault="00462F64" w:rsidP="00366A21">
            <w:pPr>
              <w:rPr>
                <w:b/>
                <w:bCs/>
              </w:rPr>
            </w:pPr>
          </w:p>
          <w:p w14:paraId="3A1E1A11" w14:textId="4264CC10" w:rsidR="00686B25" w:rsidRPr="00462F64" w:rsidRDefault="00462F64" w:rsidP="00366A21">
            <w:pPr>
              <w:rPr>
                <w:b/>
                <w:bCs/>
              </w:rPr>
            </w:pPr>
            <w:r w:rsidRPr="00462F64">
              <w:rPr>
                <w:b/>
                <w:bCs/>
              </w:rPr>
              <w:t>Description</w:t>
            </w:r>
          </w:p>
          <w:p w14:paraId="73639B62" w14:textId="2490F327" w:rsidR="00686B25" w:rsidRPr="00462F64" w:rsidRDefault="00686B25" w:rsidP="00366A21">
            <w:pPr>
              <w:rPr>
                <w:b/>
                <w:bCs/>
              </w:rPr>
            </w:pPr>
          </w:p>
        </w:tc>
        <w:tc>
          <w:tcPr>
            <w:tcW w:w="3240" w:type="dxa"/>
            <w:shd w:val="clear" w:color="auto" w:fill="7F7F7F" w:themeFill="text1" w:themeFillTint="80"/>
          </w:tcPr>
          <w:p w14:paraId="4F4CEC98" w14:textId="26F818E8" w:rsidR="00E20A0B" w:rsidRPr="00462F64" w:rsidRDefault="00E20A0B" w:rsidP="00462F64">
            <w:pPr>
              <w:rPr>
                <w:b/>
                <w:bCs/>
              </w:rPr>
            </w:pPr>
          </w:p>
        </w:tc>
        <w:tc>
          <w:tcPr>
            <w:tcW w:w="1435" w:type="dxa"/>
            <w:shd w:val="clear" w:color="auto" w:fill="7F7F7F" w:themeFill="text1" w:themeFillTint="80"/>
          </w:tcPr>
          <w:p w14:paraId="4C2569C8" w14:textId="11568692" w:rsidR="00686B25" w:rsidRPr="00462F64" w:rsidRDefault="00686B25" w:rsidP="003341CF">
            <w:pPr>
              <w:jc w:val="center"/>
              <w:rPr>
                <w:b/>
                <w:bCs/>
              </w:rPr>
            </w:pPr>
          </w:p>
        </w:tc>
      </w:tr>
      <w:tr w:rsidR="00686B25" w:rsidRPr="002F17B5" w14:paraId="17B59F74" w14:textId="5258097A" w:rsidTr="00462F64">
        <w:tc>
          <w:tcPr>
            <w:tcW w:w="985" w:type="dxa"/>
          </w:tcPr>
          <w:p w14:paraId="66422F2F" w14:textId="1442BD02" w:rsidR="00686B25" w:rsidRPr="00462F64" w:rsidRDefault="00462F64" w:rsidP="003341CF">
            <w:pPr>
              <w:jc w:val="center"/>
            </w:pPr>
            <w:r w:rsidRPr="00462F64">
              <w:t>R499</w:t>
            </w:r>
          </w:p>
        </w:tc>
        <w:tc>
          <w:tcPr>
            <w:tcW w:w="3690" w:type="dxa"/>
          </w:tcPr>
          <w:p w14:paraId="423EC6B3" w14:textId="77777777" w:rsidR="00686B25" w:rsidRDefault="00462F64" w:rsidP="00366A21">
            <w:r w:rsidRPr="00462F64">
              <w:t>Support – Professional: Other</w:t>
            </w:r>
          </w:p>
          <w:p w14:paraId="1419045B" w14:textId="638C31EC" w:rsidR="00462F64" w:rsidRPr="00462F64" w:rsidRDefault="00462F64" w:rsidP="00366A21"/>
        </w:tc>
        <w:tc>
          <w:tcPr>
            <w:tcW w:w="3240" w:type="dxa"/>
            <w:shd w:val="clear" w:color="auto" w:fill="7F7F7F" w:themeFill="text1" w:themeFillTint="80"/>
          </w:tcPr>
          <w:p w14:paraId="1EC8C837" w14:textId="63ED39B6" w:rsidR="00686B25" w:rsidRPr="00462F64" w:rsidRDefault="00686B25" w:rsidP="00462F64"/>
        </w:tc>
        <w:tc>
          <w:tcPr>
            <w:tcW w:w="1435" w:type="dxa"/>
            <w:shd w:val="clear" w:color="auto" w:fill="7F7F7F" w:themeFill="text1" w:themeFillTint="80"/>
          </w:tcPr>
          <w:p w14:paraId="167075C6" w14:textId="14641EE0" w:rsidR="00686B25" w:rsidRPr="00462F64" w:rsidRDefault="00686B25" w:rsidP="003341CF">
            <w:pPr>
              <w:jc w:val="center"/>
            </w:pPr>
          </w:p>
        </w:tc>
      </w:tr>
    </w:tbl>
    <w:p w14:paraId="6F892775" w14:textId="77777777" w:rsidR="001F5642" w:rsidRPr="002F17B5" w:rsidRDefault="001F5642" w:rsidP="00366A21">
      <w:pPr>
        <w:rPr>
          <w:highlight w:val="lightGray"/>
        </w:rPr>
      </w:pPr>
    </w:p>
    <w:p w14:paraId="04F6BE8D" w14:textId="07A92A5C" w:rsidR="00366A21" w:rsidRPr="00E36EB6" w:rsidRDefault="00E269C5" w:rsidP="00E269C5">
      <w:pPr>
        <w:jc w:val="center"/>
        <w:rPr>
          <w:b/>
          <w:bCs/>
          <w:u w:val="single"/>
        </w:rPr>
      </w:pPr>
      <w:r w:rsidRPr="00E36EB6">
        <w:rPr>
          <w:b/>
          <w:bCs/>
          <w:u w:val="single"/>
        </w:rPr>
        <w:t>SUBMISSION REQUIREMENTS</w:t>
      </w:r>
    </w:p>
    <w:p w14:paraId="227A132A" w14:textId="5E089886" w:rsidR="00E269C5" w:rsidRPr="002F17B5" w:rsidRDefault="00A83F50" w:rsidP="00E269C5">
      <w:pPr>
        <w:rPr>
          <w:highlight w:val="lightGray"/>
        </w:rPr>
      </w:pPr>
      <w:r w:rsidRPr="00E36EB6">
        <w:rPr>
          <w:b/>
          <w:bCs/>
        </w:rPr>
        <w:t xml:space="preserve">RESPONSES are due via email to </w:t>
      </w:r>
      <w:hyperlink r:id="rId14" w:history="1">
        <w:r w:rsidR="00E36EB6" w:rsidRPr="00E36EB6">
          <w:rPr>
            <w:rStyle w:val="Hyperlink"/>
            <w:b/>
            <w:bCs/>
          </w:rPr>
          <w:t>Rory.J.Page.civ@mail.mil</w:t>
        </w:r>
      </w:hyperlink>
      <w:r w:rsidR="00E36EB6" w:rsidRPr="00E36EB6">
        <w:rPr>
          <w:b/>
          <w:bCs/>
        </w:rPr>
        <w:t xml:space="preserve"> and</w:t>
      </w:r>
      <w:r w:rsidR="00BE6495">
        <w:t xml:space="preserve"> </w:t>
      </w:r>
      <w:hyperlink r:id="rId15" w:history="1">
        <w:r w:rsidR="00BE6495" w:rsidRPr="00DF4C0B">
          <w:rPr>
            <w:rStyle w:val="Hyperlink"/>
          </w:rPr>
          <w:t>grant.d.reeves3.civ@mail.mil</w:t>
        </w:r>
      </w:hyperlink>
      <w:r w:rsidR="00BE6495">
        <w:t xml:space="preserve"> </w:t>
      </w:r>
      <w:r w:rsidR="00E36EB6">
        <w:t xml:space="preserve"> </w:t>
      </w:r>
      <w:r w:rsidRPr="00BE6495">
        <w:rPr>
          <w:b/>
          <w:bCs/>
        </w:rPr>
        <w:t xml:space="preserve">by </w:t>
      </w:r>
      <w:r w:rsidR="003D7BF0">
        <w:rPr>
          <w:b/>
          <w:bCs/>
        </w:rPr>
        <w:t>5</w:t>
      </w:r>
      <w:r w:rsidR="00FB0D75" w:rsidRPr="00BE6495">
        <w:rPr>
          <w:b/>
          <w:bCs/>
        </w:rPr>
        <w:t>:</w:t>
      </w:r>
      <w:r w:rsidR="007F7F8E" w:rsidRPr="00BE6495">
        <w:rPr>
          <w:b/>
          <w:bCs/>
        </w:rPr>
        <w:t>00</w:t>
      </w:r>
      <w:r w:rsidRPr="00BE6495">
        <w:rPr>
          <w:b/>
          <w:bCs/>
        </w:rPr>
        <w:t xml:space="preserve">PM EST on </w:t>
      </w:r>
      <w:r w:rsidR="00BE6495" w:rsidRPr="00BE6495">
        <w:rPr>
          <w:b/>
          <w:bCs/>
        </w:rPr>
        <w:t>Friday</w:t>
      </w:r>
      <w:r w:rsidRPr="00BE6495">
        <w:rPr>
          <w:b/>
          <w:bCs/>
        </w:rPr>
        <w:t xml:space="preserve">, </w:t>
      </w:r>
      <w:r w:rsidR="00BE6495" w:rsidRPr="00BE6495">
        <w:rPr>
          <w:b/>
          <w:bCs/>
        </w:rPr>
        <w:t>December 12</w:t>
      </w:r>
      <w:r w:rsidRPr="00BE6495">
        <w:rPr>
          <w:b/>
          <w:bCs/>
        </w:rPr>
        <w:t>, 202</w:t>
      </w:r>
      <w:r w:rsidR="00BE6495" w:rsidRPr="00BE6495">
        <w:rPr>
          <w:b/>
          <w:bCs/>
        </w:rPr>
        <w:t>5</w:t>
      </w:r>
      <w:r w:rsidRPr="00BE6495">
        <w:rPr>
          <w:b/>
          <w:bCs/>
        </w:rPr>
        <w:t>.</w:t>
      </w:r>
      <w:r w:rsidRPr="00BE6495">
        <w:t xml:space="preserve"> Cont</w:t>
      </w:r>
      <w:r w:rsidRPr="00E36EB6">
        <w:t>ractors shall utilize Attachment 1, RFI Response Form</w:t>
      </w:r>
      <w:r w:rsidR="00E5217A" w:rsidRPr="00E36EB6">
        <w:t>,</w:t>
      </w:r>
      <w:r w:rsidRPr="00E36EB6">
        <w:t xml:space="preserve"> for their electronic submissions in either Microsoft Word or Adobe pdf format. Responses to the RFI should contain the email subj</w:t>
      </w:r>
      <w:r w:rsidRPr="003D7BF0">
        <w:t xml:space="preserve">ect line, “RFI Response </w:t>
      </w:r>
      <w:r w:rsidR="00FB0D75" w:rsidRPr="003D7BF0">
        <w:t>to #</w:t>
      </w:r>
      <w:r w:rsidR="00E36EB6" w:rsidRPr="003D7BF0">
        <w:t>25-IS-NISCVS</w:t>
      </w:r>
      <w:r w:rsidRPr="003D7BF0">
        <w:t>”. R</w:t>
      </w:r>
      <w:r w:rsidRPr="00E36EB6">
        <w:t>esponses to the RFI are not offers for contract, will not be used by the Government to form a binding contract, and will not be returned.</w:t>
      </w:r>
    </w:p>
    <w:p w14:paraId="532F450C" w14:textId="0AD03C8D" w:rsidR="00D45C54" w:rsidRPr="00E36EB6" w:rsidRDefault="00D45C54" w:rsidP="00E269C5">
      <w:r w:rsidRPr="00E36EB6">
        <w:rPr>
          <w:u w:val="single"/>
        </w:rPr>
        <w:t>Questions</w:t>
      </w:r>
      <w:r w:rsidRPr="00E36EB6">
        <w:t xml:space="preserve"> about this RFI shall be submitted in writing, via email, to </w:t>
      </w:r>
      <w:r w:rsidR="00E36EB6" w:rsidRPr="00E36EB6">
        <w:t>Mr. Rory Page and M</w:t>
      </w:r>
      <w:r w:rsidR="00BE6495">
        <w:t>r. Grant Reeves</w:t>
      </w:r>
      <w:r w:rsidR="00E36EB6" w:rsidRPr="00E36EB6">
        <w:t xml:space="preserve"> at the above email addresses </w:t>
      </w:r>
      <w:r w:rsidRPr="00E36EB6">
        <w:t>no later than</w:t>
      </w:r>
      <w:r w:rsidRPr="00BE6495">
        <w:t xml:space="preserve"> </w:t>
      </w:r>
      <w:r w:rsidR="00B53319" w:rsidRPr="00BE6495">
        <w:t>1:00PM</w:t>
      </w:r>
      <w:r w:rsidR="007F7F8E" w:rsidRPr="00BE6495">
        <w:t xml:space="preserve"> EST </w:t>
      </w:r>
      <w:r w:rsidR="00BE6495" w:rsidRPr="00BE6495">
        <w:t>Wednesday</w:t>
      </w:r>
      <w:r w:rsidR="007F7F8E" w:rsidRPr="00BE6495">
        <w:t xml:space="preserve">, </w:t>
      </w:r>
      <w:r w:rsidR="00BE6495" w:rsidRPr="00BE6495">
        <w:t>December 3, 2025</w:t>
      </w:r>
      <w:r w:rsidRPr="00BE6495">
        <w:t>. D</w:t>
      </w:r>
      <w:r w:rsidRPr="00E36EB6">
        <w:t xml:space="preserve">CSA reserves the right to respond, or not respond, to any questions at its discretion. Questions must not contain </w:t>
      </w:r>
      <w:r w:rsidR="00631B8D" w:rsidRPr="00E36EB6">
        <w:t xml:space="preserve">classified or </w:t>
      </w:r>
      <w:r w:rsidRPr="00E36EB6">
        <w:t>proprietary information.</w:t>
      </w:r>
    </w:p>
    <w:p w14:paraId="76200EB7" w14:textId="00FFAEFE" w:rsidR="00A83F50" w:rsidRPr="00E36EB6" w:rsidRDefault="00A83F50" w:rsidP="00E269C5">
      <w:r w:rsidRPr="00E36EB6">
        <w:lastRenderedPageBreak/>
        <w:t xml:space="preserve">Contractors must be registered in the SAM database to be considered for </w:t>
      </w:r>
      <w:r w:rsidR="00B011E1" w:rsidRPr="00E36EB6">
        <w:t xml:space="preserve">Federal Government awards. Registration is free and can be completed online at </w:t>
      </w:r>
      <w:hyperlink r:id="rId16" w:history="1">
        <w:r w:rsidR="00B011E1" w:rsidRPr="00E36EB6">
          <w:rPr>
            <w:rStyle w:val="Hyperlink"/>
          </w:rPr>
          <w:t>http://www.SAM.gov</w:t>
        </w:r>
      </w:hyperlink>
      <w:r w:rsidR="00B011E1" w:rsidRPr="00E36EB6">
        <w:t>. If your company is not already registered, it is suggested that the company be registered as soon as possible to maximize future award opportunities. If your company is registered, it is suggested that the registration be checked to confirm it is still considered active in the SAM database.</w:t>
      </w:r>
    </w:p>
    <w:p w14:paraId="4F25E600" w14:textId="6E44E214" w:rsidR="00E5217A" w:rsidRPr="00E36EB6" w:rsidRDefault="00E5217A" w:rsidP="00E269C5">
      <w:pPr>
        <w:rPr>
          <w:u w:val="single"/>
        </w:rPr>
      </w:pPr>
      <w:r w:rsidRPr="00E36EB6">
        <w:rPr>
          <w:u w:val="single"/>
        </w:rPr>
        <w:t>RFI respondents are asked to provide the following information in their response:</w:t>
      </w:r>
    </w:p>
    <w:p w14:paraId="5AC0D8E5" w14:textId="72D3FEFB" w:rsidR="00E5217A" w:rsidRDefault="00E5217A" w:rsidP="00E5217A">
      <w:pPr>
        <w:pStyle w:val="ListParagraph"/>
        <w:numPr>
          <w:ilvl w:val="0"/>
          <w:numId w:val="6"/>
        </w:numPr>
      </w:pPr>
      <w:r w:rsidRPr="00E36EB6">
        <w:rPr>
          <w:b/>
          <w:bCs/>
        </w:rPr>
        <w:t>RFI Response Form:</w:t>
      </w:r>
      <w:r w:rsidRPr="00E36EB6">
        <w:t xml:space="preserve"> All Contractors responding to this RFI shall provide a completed Attachment 1, RFI Response Form.</w:t>
      </w:r>
      <w:r w:rsidR="00023BA4">
        <w:t xml:space="preserve"> In addition to the Attachment 1, the response should include the Modified PWS submission specified in SECTION 4 of Attachment 1.</w:t>
      </w:r>
    </w:p>
    <w:p w14:paraId="4D3C18E2" w14:textId="77777777" w:rsidR="00BE6495" w:rsidRPr="00E36EB6" w:rsidRDefault="00BE6495" w:rsidP="00BE6495">
      <w:pPr>
        <w:pStyle w:val="ListParagraph"/>
      </w:pPr>
    </w:p>
    <w:p w14:paraId="525A37D2" w14:textId="72E5C282" w:rsidR="00BE6495" w:rsidRDefault="00E5217A" w:rsidP="00BE6495">
      <w:pPr>
        <w:pStyle w:val="ListParagraph"/>
        <w:numPr>
          <w:ilvl w:val="0"/>
          <w:numId w:val="6"/>
        </w:numPr>
        <w:spacing w:after="0"/>
      </w:pPr>
      <w:r w:rsidRPr="00E36EB6">
        <w:rPr>
          <w:b/>
          <w:bCs/>
        </w:rPr>
        <w:t>Pricing:</w:t>
      </w:r>
      <w:r w:rsidRPr="00E36EB6">
        <w:t xml:space="preserve"> </w:t>
      </w:r>
      <w:r w:rsidR="00C76369" w:rsidRPr="00E36EB6">
        <w:t>Respondents</w:t>
      </w:r>
      <w:r w:rsidRPr="00E36EB6">
        <w:t xml:space="preserve"> are asked to review the RFI and provide a rough order</w:t>
      </w:r>
      <w:r w:rsidR="00C76369" w:rsidRPr="00E36EB6">
        <w:t xml:space="preserve"> of magnitude </w:t>
      </w:r>
      <w:r w:rsidR="00121056" w:rsidRPr="00E36EB6">
        <w:t xml:space="preserve">estimate </w:t>
      </w:r>
      <w:r w:rsidR="00C76369" w:rsidRPr="00E36EB6">
        <w:t xml:space="preserve">outlining fully burdened prices for the requirements/specifications outlined above and any other relevant pricing that may apply. This information </w:t>
      </w:r>
      <w:r w:rsidR="001A2F38" w:rsidRPr="00E36EB6">
        <w:t>must</w:t>
      </w:r>
      <w:r w:rsidR="00C76369" w:rsidRPr="00E36EB6">
        <w:t xml:space="preserve"> be provided via Attachment 1 </w:t>
      </w:r>
      <w:r w:rsidR="001A2F38" w:rsidRPr="00E36EB6">
        <w:t xml:space="preserve">as </w:t>
      </w:r>
      <w:r w:rsidR="00C76369" w:rsidRPr="00E36EB6">
        <w:t>specified above.</w:t>
      </w:r>
    </w:p>
    <w:p w14:paraId="1848A314" w14:textId="77777777" w:rsidR="00BE6495" w:rsidRPr="00E36EB6" w:rsidRDefault="00BE6495" w:rsidP="00BE6495">
      <w:pPr>
        <w:spacing w:after="0"/>
      </w:pPr>
    </w:p>
    <w:p w14:paraId="58C527B6" w14:textId="5FA74E38" w:rsidR="00C76369" w:rsidRDefault="00C76369" w:rsidP="00C76369">
      <w:pPr>
        <w:pStyle w:val="ListParagraph"/>
        <w:numPr>
          <w:ilvl w:val="0"/>
          <w:numId w:val="6"/>
        </w:numPr>
      </w:pPr>
      <w:r w:rsidRPr="00E36EB6">
        <w:rPr>
          <w:b/>
          <w:bCs/>
        </w:rPr>
        <w:t>Feedback/Suggestions:</w:t>
      </w:r>
      <w:r w:rsidRPr="00E36EB6">
        <w:t xml:space="preserve"> Contractors are encouraged to provide feedback and propose suggestions regarding this requirement. This information </w:t>
      </w:r>
      <w:r w:rsidR="001A2F38" w:rsidRPr="00E36EB6">
        <w:t>may</w:t>
      </w:r>
      <w:r w:rsidRPr="00E36EB6">
        <w:t xml:space="preserve"> be provided via Attachment 1 </w:t>
      </w:r>
      <w:r w:rsidR="001A2F38" w:rsidRPr="00E36EB6">
        <w:t xml:space="preserve">as </w:t>
      </w:r>
      <w:r w:rsidRPr="00E36EB6">
        <w:t>specified above.</w:t>
      </w:r>
    </w:p>
    <w:p w14:paraId="7D0FB9C0" w14:textId="77777777" w:rsidR="00AB4C7E" w:rsidRPr="00E36EB6" w:rsidRDefault="00AB4C7E" w:rsidP="00AB4C7E">
      <w:pPr>
        <w:pStyle w:val="ListParagraph"/>
      </w:pPr>
    </w:p>
    <w:tbl>
      <w:tblPr>
        <w:tblStyle w:val="TableGrid"/>
        <w:tblW w:w="0" w:type="auto"/>
        <w:tblLook w:val="04A0" w:firstRow="1" w:lastRow="0" w:firstColumn="1" w:lastColumn="0" w:noHBand="0" w:noVBand="1"/>
      </w:tblPr>
      <w:tblGrid>
        <w:gridCol w:w="9350"/>
      </w:tblGrid>
      <w:tr w:rsidR="00C76369" w14:paraId="07AD802D" w14:textId="77777777" w:rsidTr="00C76369">
        <w:tc>
          <w:tcPr>
            <w:tcW w:w="9350" w:type="dxa"/>
          </w:tcPr>
          <w:p w14:paraId="5B16F425" w14:textId="693C2831" w:rsidR="00C76369" w:rsidRPr="00D44DD7" w:rsidRDefault="00C76369" w:rsidP="00C76369">
            <w:r w:rsidRPr="00D44DD7">
              <w:rPr>
                <w:b/>
                <w:bCs/>
              </w:rPr>
              <w:t>DISCLAIMER:</w:t>
            </w:r>
            <w:r w:rsidRPr="00D44DD7">
              <w:t xml:space="preserve"> THIS RFI IS NOT A</w:t>
            </w:r>
            <w:r w:rsidR="001A2F38" w:rsidRPr="00D44DD7">
              <w:t>N</w:t>
            </w:r>
            <w:r w:rsidR="00E544E3" w:rsidRPr="00D44DD7">
              <w:t xml:space="preserve"> </w:t>
            </w:r>
            <w:r w:rsidRPr="00D44DD7">
              <w:t>RFP OR RFQ AND NOT TO BE CONSTRUED AS A COMMITMENT BY THE GOVERNMENT TO ISSUE A SOLICITATION OR ULTIMATELY AWARD A CONTRACT. RESPONSES WILL NOT BE CONSIDERED AS PROPOSALS/QUOTES NOR WILL ANY AWARD BE MADE AS A RESULT OF THIS RFI.</w:t>
            </w:r>
          </w:p>
          <w:p w14:paraId="2FF37510" w14:textId="77777777" w:rsidR="00C76369" w:rsidRPr="00D44DD7" w:rsidRDefault="00C76369" w:rsidP="00C76369"/>
          <w:p w14:paraId="1C052DD6" w14:textId="77777777" w:rsidR="00C76369" w:rsidRPr="00D44DD7" w:rsidRDefault="00C76369" w:rsidP="00C76369">
            <w:pPr>
              <w:rPr>
                <w:i/>
                <w:iCs/>
              </w:rPr>
            </w:pPr>
            <w:r w:rsidRPr="00D44DD7">
              <w:rPr>
                <w:i/>
                <w:iCs/>
              </w:rPr>
              <w:t>This notice does not obligate the Government to award a contract or otherwise pay for the information provided in the responses. The Government reserves the right to use information provided by respondents for any purpose deemed necessary and legally appropriate. Any organization responding to this notice should ensure that its response is complete and sufficiently detailed. Information provided will be used to assess tradeoffs and alternatives available for the potential requirement and may lead to the development of a solicitation. Respondents are advised that the Government is under no obligation to acknowledge receipt of the information received or provide feedback to respondents with respect to any information submitted.</w:t>
            </w:r>
          </w:p>
          <w:p w14:paraId="05FF8F16" w14:textId="77777777" w:rsidR="00C76369" w:rsidRPr="00D44DD7" w:rsidRDefault="00C76369" w:rsidP="00C76369">
            <w:pPr>
              <w:rPr>
                <w:i/>
                <w:iCs/>
              </w:rPr>
            </w:pPr>
          </w:p>
          <w:p w14:paraId="7610BB5A" w14:textId="77777777" w:rsidR="00C76369" w:rsidRPr="00D44DD7" w:rsidRDefault="00C76369" w:rsidP="00C76369">
            <w:pPr>
              <w:rPr>
                <w:i/>
                <w:iCs/>
              </w:rPr>
            </w:pPr>
            <w:r w:rsidRPr="00D44DD7">
              <w:rPr>
                <w:i/>
                <w:iCs/>
              </w:rPr>
              <w:t>Any solicitation resulting from the analysis of information obtained will be announced as required under the FAR section used for this procurement; however, responses to this notice will not be considered adequate re</w:t>
            </w:r>
            <w:r w:rsidR="009A5548" w:rsidRPr="00D44DD7">
              <w:rPr>
                <w:i/>
                <w:iCs/>
              </w:rPr>
              <w:t>s</w:t>
            </w:r>
            <w:r w:rsidRPr="00D44DD7">
              <w:rPr>
                <w:i/>
                <w:iCs/>
              </w:rPr>
              <w:t>ponses to a solicitation</w:t>
            </w:r>
            <w:r w:rsidR="009A5548" w:rsidRPr="00D44DD7">
              <w:rPr>
                <w:i/>
                <w:iCs/>
              </w:rPr>
              <w:t>.</w:t>
            </w:r>
          </w:p>
          <w:p w14:paraId="70CD71E3" w14:textId="77777777" w:rsidR="009A5548" w:rsidRPr="00D44DD7" w:rsidRDefault="009A5548" w:rsidP="00C76369">
            <w:pPr>
              <w:rPr>
                <w:i/>
                <w:iCs/>
              </w:rPr>
            </w:pPr>
          </w:p>
          <w:p w14:paraId="5D4250ED" w14:textId="5CF495BF" w:rsidR="009A5548" w:rsidRPr="00D44DD7" w:rsidRDefault="009A5548" w:rsidP="00C76369">
            <w:pPr>
              <w:rPr>
                <w:i/>
                <w:iCs/>
              </w:rPr>
            </w:pPr>
            <w:r w:rsidRPr="00D44DD7">
              <w:rPr>
                <w:i/>
                <w:iCs/>
              </w:rPr>
              <w:t>All information contained in the RFI is preliminary as well as subject to modification and is in no way binding on the Government. FAR clause 52.215-3, Request for Information or Solicitation for Planning Purposes, is incorporated by reference in this RFI. The Government does not intend to pay for information received in response to this RFI. Responde</w:t>
            </w:r>
            <w:r w:rsidR="001A2F38" w:rsidRPr="00D44DD7">
              <w:rPr>
                <w:i/>
                <w:iCs/>
              </w:rPr>
              <w:t>nts</w:t>
            </w:r>
            <w:r w:rsidRPr="00D44DD7">
              <w:rPr>
                <w:i/>
                <w:iCs/>
              </w:rPr>
              <w:t xml:space="preserve"> to this invitation are solely responsible for all expenses associated with responding to this RFI. This RFI will be the basis for collecting information on services/supplies available. This RFI is issued solely for information and planning purposes and does not constitute a solicitation. Responses to the RFI will not be returned nor will receipt be confirmed. In </w:t>
            </w:r>
            <w:r w:rsidRPr="00D44DD7">
              <w:rPr>
                <w:i/>
                <w:iCs/>
              </w:rPr>
              <w:lastRenderedPageBreak/>
              <w:t>accordance with FAR 15.201</w:t>
            </w:r>
            <w:r w:rsidR="00D45C54" w:rsidRPr="00D44DD7">
              <w:rPr>
                <w:i/>
                <w:iCs/>
              </w:rPr>
              <w:t>(d)</w:t>
            </w:r>
            <w:r w:rsidRPr="00D44DD7">
              <w:rPr>
                <w:i/>
                <w:iCs/>
              </w:rPr>
              <w:t>, responses to this RFI are not offers and cannot be accepted by the Government to form a binding contract.</w:t>
            </w:r>
          </w:p>
          <w:p w14:paraId="097D4D2C" w14:textId="77777777" w:rsidR="00D45C54" w:rsidRPr="00D44DD7" w:rsidRDefault="00D45C54" w:rsidP="00C76369">
            <w:pPr>
              <w:rPr>
                <w:i/>
                <w:iCs/>
              </w:rPr>
            </w:pPr>
          </w:p>
          <w:p w14:paraId="53DE0688" w14:textId="17EEA1A4" w:rsidR="00D45C54" w:rsidRPr="00C76369" w:rsidRDefault="00D45C54" w:rsidP="00C76369">
            <w:pPr>
              <w:rPr>
                <w:i/>
                <w:iCs/>
              </w:rPr>
            </w:pPr>
            <w:r w:rsidRPr="00D44DD7">
              <w:rPr>
                <w:i/>
                <w:iCs/>
              </w:rPr>
              <w:t>No proprietary, classified, confidential or sensitive information should be included in your response. The Government reserves the right to use any non-proprietary technical information in any resultant solicitation(s).</w:t>
            </w:r>
          </w:p>
        </w:tc>
      </w:tr>
    </w:tbl>
    <w:p w14:paraId="4F488D27" w14:textId="77777777" w:rsidR="00E2697F" w:rsidRPr="00E2697F" w:rsidRDefault="00E2697F" w:rsidP="001B201F">
      <w:pPr>
        <w:pStyle w:val="NoSpacing"/>
      </w:pPr>
    </w:p>
    <w:sectPr w:rsidR="00E2697F" w:rsidRPr="00E2697F" w:rsidSect="00D44DD7">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A5C84"/>
    <w:multiLevelType w:val="hybridMultilevel"/>
    <w:tmpl w:val="94307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8E6A19"/>
    <w:multiLevelType w:val="hybridMultilevel"/>
    <w:tmpl w:val="F2006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9C1DA3"/>
    <w:multiLevelType w:val="hybridMultilevel"/>
    <w:tmpl w:val="A4889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6E0BED"/>
    <w:multiLevelType w:val="multilevel"/>
    <w:tmpl w:val="6E1A3320"/>
    <w:lvl w:ilvl="0">
      <w:start w:val="1"/>
      <w:numFmt w:val="decimal"/>
      <w:lvlText w:val="%1."/>
      <w:lvlJc w:val="left"/>
      <w:pPr>
        <w:ind w:left="359" w:hanging="250"/>
        <w:jc w:val="left"/>
      </w:pPr>
      <w:rPr>
        <w:rFonts w:ascii="Calibri" w:eastAsia="Calibri" w:hAnsi="Calibri" w:cs="Calibri" w:hint="default"/>
        <w:b w:val="0"/>
        <w:bCs w:val="0"/>
        <w:i w:val="0"/>
        <w:iCs w:val="0"/>
        <w:spacing w:val="-1"/>
        <w:w w:val="105"/>
        <w:sz w:val="22"/>
        <w:szCs w:val="22"/>
        <w:lang w:val="en-US" w:eastAsia="en-US" w:bidi="ar-SA"/>
      </w:rPr>
    </w:lvl>
    <w:lvl w:ilvl="1">
      <w:start w:val="1"/>
      <w:numFmt w:val="decimal"/>
      <w:lvlText w:val="%1.%2."/>
      <w:lvlJc w:val="left"/>
      <w:pPr>
        <w:ind w:left="359" w:hanging="432"/>
        <w:jc w:val="left"/>
      </w:pPr>
      <w:rPr>
        <w:rFonts w:ascii="Calibri" w:eastAsia="Calibri" w:hAnsi="Calibri" w:cs="Calibri" w:hint="default"/>
        <w:b w:val="0"/>
        <w:bCs w:val="0"/>
        <w:i w:val="0"/>
        <w:iCs w:val="0"/>
        <w:spacing w:val="-1"/>
        <w:w w:val="105"/>
        <w:sz w:val="22"/>
        <w:szCs w:val="22"/>
        <w:lang w:val="en-US" w:eastAsia="en-US" w:bidi="ar-SA"/>
      </w:rPr>
    </w:lvl>
    <w:lvl w:ilvl="2">
      <w:start w:val="1"/>
      <w:numFmt w:val="decimal"/>
      <w:lvlText w:val="%1.%2.%3."/>
      <w:lvlJc w:val="left"/>
      <w:pPr>
        <w:ind w:left="359" w:hanging="641"/>
        <w:jc w:val="left"/>
      </w:pPr>
      <w:rPr>
        <w:rFonts w:ascii="Calibri" w:eastAsia="Calibri" w:hAnsi="Calibri" w:cs="Calibri" w:hint="default"/>
        <w:b w:val="0"/>
        <w:bCs w:val="0"/>
        <w:i w:val="0"/>
        <w:iCs w:val="0"/>
        <w:spacing w:val="-1"/>
        <w:w w:val="105"/>
        <w:sz w:val="22"/>
        <w:szCs w:val="22"/>
        <w:lang w:val="en-US" w:eastAsia="en-US" w:bidi="ar-SA"/>
      </w:rPr>
    </w:lvl>
    <w:lvl w:ilvl="3">
      <w:start w:val="1"/>
      <w:numFmt w:val="decimal"/>
      <w:lvlText w:val="%1.%2.%3.%4."/>
      <w:lvlJc w:val="left"/>
      <w:pPr>
        <w:ind w:left="1080" w:hanging="764"/>
        <w:jc w:val="left"/>
      </w:pPr>
      <w:rPr>
        <w:rFonts w:ascii="Calibri" w:eastAsia="Calibri" w:hAnsi="Calibri" w:cs="Calibri" w:hint="default"/>
        <w:b w:val="0"/>
        <w:bCs w:val="0"/>
        <w:i w:val="0"/>
        <w:iCs w:val="0"/>
        <w:spacing w:val="-1"/>
        <w:w w:val="105"/>
        <w:sz w:val="22"/>
        <w:szCs w:val="22"/>
        <w:lang w:val="en-US" w:eastAsia="en-US" w:bidi="ar-SA"/>
      </w:rPr>
    </w:lvl>
    <w:lvl w:ilvl="4">
      <w:start w:val="1"/>
      <w:numFmt w:val="decimal"/>
      <w:lvlText w:val="%1.%2.%3.%4.%5."/>
      <w:lvlJc w:val="left"/>
      <w:pPr>
        <w:ind w:left="1799" w:hanging="994"/>
        <w:jc w:val="left"/>
      </w:pPr>
      <w:rPr>
        <w:rFonts w:ascii="Calibri" w:eastAsia="Calibri" w:hAnsi="Calibri" w:cs="Calibri" w:hint="default"/>
        <w:b w:val="0"/>
        <w:bCs w:val="0"/>
        <w:i w:val="0"/>
        <w:iCs w:val="0"/>
        <w:spacing w:val="-1"/>
        <w:w w:val="105"/>
        <w:sz w:val="22"/>
        <w:szCs w:val="22"/>
        <w:lang w:val="en-US" w:eastAsia="en-US" w:bidi="ar-SA"/>
      </w:rPr>
    </w:lvl>
    <w:lvl w:ilvl="5">
      <w:numFmt w:val="bullet"/>
      <w:lvlText w:val="•"/>
      <w:lvlJc w:val="left"/>
      <w:pPr>
        <w:ind w:left="5175" w:hanging="994"/>
      </w:pPr>
      <w:rPr>
        <w:rFonts w:hint="default"/>
        <w:lang w:val="en-US" w:eastAsia="en-US" w:bidi="ar-SA"/>
      </w:rPr>
    </w:lvl>
    <w:lvl w:ilvl="6">
      <w:numFmt w:val="bullet"/>
      <w:lvlText w:val="•"/>
      <w:lvlJc w:val="left"/>
      <w:pPr>
        <w:ind w:left="6300" w:hanging="994"/>
      </w:pPr>
      <w:rPr>
        <w:rFonts w:hint="default"/>
        <w:lang w:val="en-US" w:eastAsia="en-US" w:bidi="ar-SA"/>
      </w:rPr>
    </w:lvl>
    <w:lvl w:ilvl="7">
      <w:numFmt w:val="bullet"/>
      <w:lvlText w:val="•"/>
      <w:lvlJc w:val="left"/>
      <w:pPr>
        <w:ind w:left="7425" w:hanging="994"/>
      </w:pPr>
      <w:rPr>
        <w:rFonts w:hint="default"/>
        <w:lang w:val="en-US" w:eastAsia="en-US" w:bidi="ar-SA"/>
      </w:rPr>
    </w:lvl>
    <w:lvl w:ilvl="8">
      <w:numFmt w:val="bullet"/>
      <w:lvlText w:val="•"/>
      <w:lvlJc w:val="left"/>
      <w:pPr>
        <w:ind w:left="8550" w:hanging="994"/>
      </w:pPr>
      <w:rPr>
        <w:rFonts w:hint="default"/>
        <w:lang w:val="en-US" w:eastAsia="en-US" w:bidi="ar-SA"/>
      </w:rPr>
    </w:lvl>
  </w:abstractNum>
  <w:abstractNum w:abstractNumId="4" w15:restartNumberingAfterBreak="0">
    <w:nsid w:val="4BE565D4"/>
    <w:multiLevelType w:val="hybridMultilevel"/>
    <w:tmpl w:val="EF1C9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7649D4"/>
    <w:multiLevelType w:val="hybridMultilevel"/>
    <w:tmpl w:val="9B56D2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74116E"/>
    <w:multiLevelType w:val="hybridMultilevel"/>
    <w:tmpl w:val="4AA88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0327733">
    <w:abstractNumId w:val="2"/>
  </w:num>
  <w:num w:numId="2" w16cid:durableId="2095475022">
    <w:abstractNumId w:val="6"/>
  </w:num>
  <w:num w:numId="3" w16cid:durableId="13071256">
    <w:abstractNumId w:val="5"/>
  </w:num>
  <w:num w:numId="4" w16cid:durableId="956761524">
    <w:abstractNumId w:val="4"/>
  </w:num>
  <w:num w:numId="5" w16cid:durableId="1796944571">
    <w:abstractNumId w:val="1"/>
  </w:num>
  <w:num w:numId="6" w16cid:durableId="662007727">
    <w:abstractNumId w:val="0"/>
  </w:num>
  <w:num w:numId="7" w16cid:durableId="1782872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1F"/>
    <w:rsid w:val="00023BA4"/>
    <w:rsid w:val="00026DF0"/>
    <w:rsid w:val="00056F83"/>
    <w:rsid w:val="000664BC"/>
    <w:rsid w:val="00067BF6"/>
    <w:rsid w:val="00070305"/>
    <w:rsid w:val="00081FF7"/>
    <w:rsid w:val="000A5850"/>
    <w:rsid w:val="00121056"/>
    <w:rsid w:val="00182EBC"/>
    <w:rsid w:val="001A2F38"/>
    <w:rsid w:val="001B201F"/>
    <w:rsid w:val="001F4B40"/>
    <w:rsid w:val="001F5642"/>
    <w:rsid w:val="002177A0"/>
    <w:rsid w:val="002374C5"/>
    <w:rsid w:val="00272672"/>
    <w:rsid w:val="002F17B5"/>
    <w:rsid w:val="003341CF"/>
    <w:rsid w:val="00366A21"/>
    <w:rsid w:val="0037787A"/>
    <w:rsid w:val="003D1C2A"/>
    <w:rsid w:val="003D7BF0"/>
    <w:rsid w:val="0044311E"/>
    <w:rsid w:val="00462F64"/>
    <w:rsid w:val="004B5CBF"/>
    <w:rsid w:val="004B684E"/>
    <w:rsid w:val="004E423B"/>
    <w:rsid w:val="00524E0A"/>
    <w:rsid w:val="00595E7E"/>
    <w:rsid w:val="005E4990"/>
    <w:rsid w:val="0061014E"/>
    <w:rsid w:val="00613ACA"/>
    <w:rsid w:val="00631B8D"/>
    <w:rsid w:val="00666ACD"/>
    <w:rsid w:val="00674B66"/>
    <w:rsid w:val="00686B25"/>
    <w:rsid w:val="00687BFD"/>
    <w:rsid w:val="00697D53"/>
    <w:rsid w:val="006B1A0D"/>
    <w:rsid w:val="007060F6"/>
    <w:rsid w:val="007607EE"/>
    <w:rsid w:val="0077648B"/>
    <w:rsid w:val="007F4236"/>
    <w:rsid w:val="007F7F8E"/>
    <w:rsid w:val="00862803"/>
    <w:rsid w:val="008929AF"/>
    <w:rsid w:val="008B08A4"/>
    <w:rsid w:val="008D6705"/>
    <w:rsid w:val="008F583F"/>
    <w:rsid w:val="00926C97"/>
    <w:rsid w:val="00960CB5"/>
    <w:rsid w:val="009644D4"/>
    <w:rsid w:val="00980E79"/>
    <w:rsid w:val="00985B1A"/>
    <w:rsid w:val="009A5548"/>
    <w:rsid w:val="009A6C82"/>
    <w:rsid w:val="009B1B7C"/>
    <w:rsid w:val="009D6B36"/>
    <w:rsid w:val="009F0EB4"/>
    <w:rsid w:val="009F6B8E"/>
    <w:rsid w:val="00A34DA6"/>
    <w:rsid w:val="00A468EB"/>
    <w:rsid w:val="00A82B0B"/>
    <w:rsid w:val="00A83F50"/>
    <w:rsid w:val="00AA5E40"/>
    <w:rsid w:val="00AB4C7E"/>
    <w:rsid w:val="00AF12BF"/>
    <w:rsid w:val="00AF2890"/>
    <w:rsid w:val="00B011E1"/>
    <w:rsid w:val="00B049AA"/>
    <w:rsid w:val="00B34610"/>
    <w:rsid w:val="00B53319"/>
    <w:rsid w:val="00B72B2D"/>
    <w:rsid w:val="00B82413"/>
    <w:rsid w:val="00B872AE"/>
    <w:rsid w:val="00BE6495"/>
    <w:rsid w:val="00BF256A"/>
    <w:rsid w:val="00C13498"/>
    <w:rsid w:val="00C27D0F"/>
    <w:rsid w:val="00C31B89"/>
    <w:rsid w:val="00C76369"/>
    <w:rsid w:val="00C83756"/>
    <w:rsid w:val="00CA1031"/>
    <w:rsid w:val="00CA5E24"/>
    <w:rsid w:val="00CB02AB"/>
    <w:rsid w:val="00CC6096"/>
    <w:rsid w:val="00CD0F8C"/>
    <w:rsid w:val="00D07D98"/>
    <w:rsid w:val="00D26227"/>
    <w:rsid w:val="00D44DD7"/>
    <w:rsid w:val="00D45C54"/>
    <w:rsid w:val="00D465F2"/>
    <w:rsid w:val="00D514EC"/>
    <w:rsid w:val="00D70AA4"/>
    <w:rsid w:val="00DB01BC"/>
    <w:rsid w:val="00DD6207"/>
    <w:rsid w:val="00E02F0D"/>
    <w:rsid w:val="00E20A0B"/>
    <w:rsid w:val="00E2697F"/>
    <w:rsid w:val="00E269C5"/>
    <w:rsid w:val="00E36EB6"/>
    <w:rsid w:val="00E5217A"/>
    <w:rsid w:val="00E528CB"/>
    <w:rsid w:val="00E544E3"/>
    <w:rsid w:val="00EC2921"/>
    <w:rsid w:val="00F62516"/>
    <w:rsid w:val="00FB0D75"/>
    <w:rsid w:val="00FB6D4F"/>
    <w:rsid w:val="00FD2039"/>
    <w:rsid w:val="00FE3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B51E6"/>
  <w15:chartTrackingRefBased/>
  <w15:docId w15:val="{DCD5C0E5-B928-494A-A4B7-BDD53C49A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201F"/>
    <w:pPr>
      <w:spacing w:after="0" w:line="240" w:lineRule="auto"/>
    </w:pPr>
  </w:style>
  <w:style w:type="character" w:styleId="Hyperlink">
    <w:name w:val="Hyperlink"/>
    <w:basedOn w:val="DefaultParagraphFont"/>
    <w:uiPriority w:val="99"/>
    <w:unhideWhenUsed/>
    <w:rsid w:val="00E02F0D"/>
    <w:rPr>
      <w:color w:val="0563C1" w:themeColor="hyperlink"/>
      <w:u w:val="single"/>
    </w:rPr>
  </w:style>
  <w:style w:type="character" w:styleId="UnresolvedMention">
    <w:name w:val="Unresolved Mention"/>
    <w:basedOn w:val="DefaultParagraphFont"/>
    <w:uiPriority w:val="99"/>
    <w:semiHidden/>
    <w:unhideWhenUsed/>
    <w:rsid w:val="00E02F0D"/>
    <w:rPr>
      <w:color w:val="605E5C"/>
      <w:shd w:val="clear" w:color="auto" w:fill="E1DFDD"/>
    </w:rPr>
  </w:style>
  <w:style w:type="paragraph" w:styleId="ListParagraph">
    <w:name w:val="List Paragraph"/>
    <w:basedOn w:val="Normal"/>
    <w:uiPriority w:val="1"/>
    <w:qFormat/>
    <w:rsid w:val="00E2697F"/>
    <w:pPr>
      <w:ind w:left="720"/>
      <w:contextualSpacing/>
    </w:pPr>
  </w:style>
  <w:style w:type="table" w:styleId="TableGrid">
    <w:name w:val="Table Grid"/>
    <w:basedOn w:val="TableNormal"/>
    <w:uiPriority w:val="39"/>
    <w:rsid w:val="001F5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95E7E"/>
    <w:pPr>
      <w:spacing w:after="0" w:line="240" w:lineRule="auto"/>
    </w:pPr>
  </w:style>
  <w:style w:type="character" w:styleId="CommentReference">
    <w:name w:val="annotation reference"/>
    <w:basedOn w:val="DefaultParagraphFont"/>
    <w:uiPriority w:val="99"/>
    <w:semiHidden/>
    <w:unhideWhenUsed/>
    <w:rsid w:val="00DD6207"/>
    <w:rPr>
      <w:sz w:val="16"/>
      <w:szCs w:val="16"/>
    </w:rPr>
  </w:style>
  <w:style w:type="paragraph" w:styleId="CommentText">
    <w:name w:val="annotation text"/>
    <w:basedOn w:val="Normal"/>
    <w:link w:val="CommentTextChar"/>
    <w:uiPriority w:val="99"/>
    <w:unhideWhenUsed/>
    <w:rsid w:val="00DD6207"/>
    <w:pPr>
      <w:spacing w:line="240" w:lineRule="auto"/>
    </w:pPr>
    <w:rPr>
      <w:sz w:val="20"/>
      <w:szCs w:val="20"/>
    </w:rPr>
  </w:style>
  <w:style w:type="character" w:customStyle="1" w:styleId="CommentTextChar">
    <w:name w:val="Comment Text Char"/>
    <w:basedOn w:val="DefaultParagraphFont"/>
    <w:link w:val="CommentText"/>
    <w:uiPriority w:val="99"/>
    <w:rsid w:val="00DD6207"/>
    <w:rPr>
      <w:sz w:val="20"/>
      <w:szCs w:val="20"/>
    </w:rPr>
  </w:style>
  <w:style w:type="paragraph" w:styleId="CommentSubject">
    <w:name w:val="annotation subject"/>
    <w:basedOn w:val="CommentText"/>
    <w:next w:val="CommentText"/>
    <w:link w:val="CommentSubjectChar"/>
    <w:uiPriority w:val="99"/>
    <w:semiHidden/>
    <w:unhideWhenUsed/>
    <w:rsid w:val="00DD6207"/>
    <w:rPr>
      <w:b/>
      <w:bCs/>
    </w:rPr>
  </w:style>
  <w:style w:type="character" w:customStyle="1" w:styleId="CommentSubjectChar">
    <w:name w:val="Comment Subject Char"/>
    <w:basedOn w:val="CommentTextChar"/>
    <w:link w:val="CommentSubject"/>
    <w:uiPriority w:val="99"/>
    <w:semiHidden/>
    <w:rsid w:val="00DD6207"/>
    <w:rPr>
      <w:b/>
      <w:bCs/>
      <w:sz w:val="20"/>
      <w:szCs w:val="20"/>
    </w:rPr>
  </w:style>
  <w:style w:type="paragraph" w:styleId="BodyText">
    <w:name w:val="Body Text"/>
    <w:basedOn w:val="Normal"/>
    <w:link w:val="BodyTextChar"/>
    <w:uiPriority w:val="1"/>
    <w:qFormat/>
    <w:rsid w:val="00D514EC"/>
    <w:pPr>
      <w:widowControl w:val="0"/>
      <w:autoSpaceDE w:val="0"/>
      <w:autoSpaceDN w:val="0"/>
      <w:spacing w:after="0" w:line="240" w:lineRule="auto"/>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D514EC"/>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am.gov"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ebuy.gsa.gov/"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SAM.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m.gov" TargetMode="External"/><Relationship Id="rId5" Type="http://schemas.openxmlformats.org/officeDocument/2006/relationships/numbering" Target="numbering.xml"/><Relationship Id="rId15" Type="http://schemas.openxmlformats.org/officeDocument/2006/relationships/hyperlink" Target="mailto:grant.d.reeves3.civ@mail.mil" TargetMode="External"/><Relationship Id="rId10" Type="http://schemas.openxmlformats.org/officeDocument/2006/relationships/hyperlink" Target="https://www.ebuy.gsa.gov/" TargetMode="External"/><Relationship Id="rId4" Type="http://schemas.openxmlformats.org/officeDocument/2006/relationships/customXml" Target="../customXml/item4.xml"/><Relationship Id="rId9" Type="http://schemas.openxmlformats.org/officeDocument/2006/relationships/hyperlink" Target="https://sam.gov" TargetMode="External"/><Relationship Id="rId14" Type="http://schemas.openxmlformats.org/officeDocument/2006/relationships/hyperlink" Target="mailto:Rory.J.Page.civ@mail.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62d526-38ed-4791-bcac-5bf08f827ba4">
      <Terms xmlns="http://schemas.microsoft.com/office/infopath/2007/PartnerControls"/>
    </lcf76f155ced4ddcb4097134ff3c332f>
    <TaxCatchAll xmlns="a3891d38-117e-4d38-a2c4-7a8e85eaa2a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5DE69BE6D3D89439611FB7ABF8BB082" ma:contentTypeVersion="11" ma:contentTypeDescription="Create a new document." ma:contentTypeScope="" ma:versionID="15ea2ada6dd68558e9ce3ed1a6063831">
  <xsd:schema xmlns:xsd="http://www.w3.org/2001/XMLSchema" xmlns:xs="http://www.w3.org/2001/XMLSchema" xmlns:p="http://schemas.microsoft.com/office/2006/metadata/properties" xmlns:ns2="4962d526-38ed-4791-bcac-5bf08f827ba4" xmlns:ns3="a3891d38-117e-4d38-a2c4-7a8e85eaa2a7" targetNamespace="http://schemas.microsoft.com/office/2006/metadata/properties" ma:root="true" ma:fieldsID="cf749d4a7fa1e04f886ad71f0853d1f5" ns2:_="" ns3:_="">
    <xsd:import namespace="4962d526-38ed-4791-bcac-5bf08f827ba4"/>
    <xsd:import namespace="a3891d38-117e-4d38-a2c4-7a8e85eaa2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2d526-38ed-4791-bcac-5bf08f827b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891d38-117e-4d38-a2c4-7a8e85eaa2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371e02-b2ce-4740-baba-6e2eb3fa92d0}" ma:internalName="TaxCatchAll" ma:showField="CatchAllData" ma:web="a3891d38-117e-4d38-a2c4-7a8e85eaa2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CA4918-3C0E-424A-ADF3-9CC302FB00A3}">
  <ds:schemaRefs>
    <ds:schemaRef ds:uri="http://schemas.microsoft.com/office/2006/metadata/properties"/>
    <ds:schemaRef ds:uri="http://schemas.microsoft.com/office/infopath/2007/PartnerControls"/>
    <ds:schemaRef ds:uri="4962d526-38ed-4791-bcac-5bf08f827ba4"/>
    <ds:schemaRef ds:uri="a3891d38-117e-4d38-a2c4-7a8e85eaa2a7"/>
  </ds:schemaRefs>
</ds:datastoreItem>
</file>

<file path=customXml/itemProps2.xml><?xml version="1.0" encoding="utf-8"?>
<ds:datastoreItem xmlns:ds="http://schemas.openxmlformats.org/officeDocument/2006/customXml" ds:itemID="{A37FCBAF-AA1A-44F8-9F13-9C64DEF54EA0}">
  <ds:schemaRefs>
    <ds:schemaRef ds:uri="http://schemas.openxmlformats.org/officeDocument/2006/bibliography"/>
  </ds:schemaRefs>
</ds:datastoreItem>
</file>

<file path=customXml/itemProps3.xml><?xml version="1.0" encoding="utf-8"?>
<ds:datastoreItem xmlns:ds="http://schemas.openxmlformats.org/officeDocument/2006/customXml" ds:itemID="{A98E0E49-CDEB-4123-928C-980A4539D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2d526-38ed-4791-bcac-5bf08f827ba4"/>
    <ds:schemaRef ds:uri="a3891d38-117e-4d38-a2c4-7a8e85eaa2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F449BD-8361-4D7A-91BA-3BFFDD59AD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1978</Words>
  <Characters>11279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Defense Counterintelligence Security Agency</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Hocott, Cynthia L CIV (USA)</dc:creator>
  <cp:keywords/>
  <dc:description/>
  <cp:lastModifiedBy>Hocott, Cynthia L CIV DCSA CPO (USA)</cp:lastModifiedBy>
  <cp:revision>5</cp:revision>
  <dcterms:created xsi:type="dcterms:W3CDTF">2025-11-21T16:35:00Z</dcterms:created>
  <dcterms:modified xsi:type="dcterms:W3CDTF">2025-11-26T17:16:00Z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0x01010035DE69BE6D3D89439611FB7ABF8BB082</vt:lpwstr>
  </property>
</Properties>
</file>