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0F0E7" w14:textId="75C9F6C0" w:rsidR="00A55356" w:rsidRPr="0021477F" w:rsidRDefault="002E7010" w:rsidP="00AB50C3">
      <w:pPr>
        <w:pStyle w:val="Heading1"/>
        <w:ind w:left="540" w:hanging="540"/>
        <w:rPr>
          <w:rFonts w:asciiTheme="minorHAnsi" w:hAnsiTheme="minorHAnsi" w:cstheme="minorHAnsi"/>
          <w:sz w:val="24"/>
          <w:szCs w:val="24"/>
        </w:rPr>
      </w:pPr>
      <w:r w:rsidRPr="0021477F">
        <w:rPr>
          <w:rFonts w:asciiTheme="minorHAnsi" w:hAnsiTheme="minorHAnsi" w:cstheme="minorHAnsi"/>
          <w:sz w:val="24"/>
          <w:szCs w:val="24"/>
        </w:rPr>
        <w:t>B</w:t>
      </w:r>
      <w:r w:rsidR="004D70E5" w:rsidRPr="0021477F">
        <w:rPr>
          <w:rFonts w:asciiTheme="minorHAnsi" w:hAnsiTheme="minorHAnsi" w:cstheme="minorHAnsi"/>
          <w:sz w:val="24"/>
          <w:szCs w:val="24"/>
        </w:rPr>
        <w:t>asis for award</w:t>
      </w:r>
    </w:p>
    <w:p w14:paraId="6AC3A534" w14:textId="21E93CE8" w:rsidR="00CB46CA" w:rsidRPr="0021477F" w:rsidRDefault="00E13214" w:rsidP="00FA605B">
      <w:pPr>
        <w:spacing w:after="0" w:line="240" w:lineRule="auto"/>
        <w:rPr>
          <w:rFonts w:asciiTheme="minorHAnsi" w:eastAsia="Times New Roman" w:hAnsiTheme="minorHAnsi" w:cstheme="minorHAnsi"/>
        </w:rPr>
      </w:pPr>
      <w:r w:rsidRPr="0021477F">
        <w:rPr>
          <w:rFonts w:asciiTheme="minorHAnsi" w:eastAsia="Times New Roman" w:hAnsiTheme="minorHAnsi" w:cstheme="minorHAnsi"/>
        </w:rPr>
        <w:t xml:space="preserve">The award shall be made to the </w:t>
      </w:r>
      <w:proofErr w:type="gramStart"/>
      <w:r w:rsidRPr="0021477F">
        <w:rPr>
          <w:rFonts w:asciiTheme="minorHAnsi" w:eastAsia="Times New Roman" w:hAnsiTheme="minorHAnsi" w:cstheme="minorHAnsi"/>
        </w:rPr>
        <w:t>responsible firm</w:t>
      </w:r>
      <w:r w:rsidR="0021477F" w:rsidRPr="0021477F">
        <w:rPr>
          <w:rFonts w:asciiTheme="minorHAnsi" w:eastAsia="Times New Roman" w:hAnsiTheme="minorHAnsi" w:cstheme="minorHAnsi"/>
        </w:rPr>
        <w:t>(s)</w:t>
      </w:r>
      <w:proofErr w:type="gramEnd"/>
      <w:r w:rsidR="00FE0A92" w:rsidRPr="0021477F">
        <w:rPr>
          <w:rFonts w:asciiTheme="minorHAnsi" w:eastAsia="Times New Roman" w:hAnsiTheme="minorHAnsi" w:cstheme="minorHAnsi"/>
        </w:rPr>
        <w:t xml:space="preserve">, </w:t>
      </w:r>
      <w:r w:rsidRPr="0021477F">
        <w:rPr>
          <w:rFonts w:asciiTheme="minorHAnsi" w:eastAsia="Times New Roman" w:hAnsiTheme="minorHAnsi" w:cstheme="minorHAnsi"/>
        </w:rPr>
        <w:t>whose proposal is determined to be the best value to the Government</w:t>
      </w:r>
      <w:r w:rsidR="00A47E27" w:rsidRPr="0021477F">
        <w:rPr>
          <w:rFonts w:asciiTheme="minorHAnsi" w:eastAsia="Times New Roman" w:hAnsiTheme="minorHAnsi" w:cstheme="minorHAnsi"/>
        </w:rPr>
        <w:t xml:space="preserve"> for</w:t>
      </w:r>
      <w:r w:rsidR="003D6863" w:rsidRPr="0021477F">
        <w:rPr>
          <w:rFonts w:asciiTheme="minorHAnsi" w:eastAsia="Times New Roman" w:hAnsiTheme="minorHAnsi" w:cstheme="minorHAnsi"/>
        </w:rPr>
        <w:t xml:space="preserve"> </w:t>
      </w:r>
      <w:r w:rsidR="0021477F" w:rsidRPr="0021477F">
        <w:rPr>
          <w:rFonts w:asciiTheme="minorHAnsi" w:eastAsia="Times New Roman" w:hAnsiTheme="minorHAnsi" w:cstheme="minorHAnsi"/>
        </w:rPr>
        <w:t xml:space="preserve">production capability, </w:t>
      </w:r>
      <w:r w:rsidR="00BC3DDC" w:rsidRPr="0021477F">
        <w:rPr>
          <w:rFonts w:asciiTheme="minorHAnsi" w:eastAsia="Times New Roman" w:hAnsiTheme="minorHAnsi" w:cstheme="minorHAnsi"/>
        </w:rPr>
        <w:t>technical approach</w:t>
      </w:r>
      <w:r w:rsidR="003D6863" w:rsidRPr="0021477F">
        <w:rPr>
          <w:rFonts w:asciiTheme="minorHAnsi" w:eastAsia="Times New Roman" w:hAnsiTheme="minorHAnsi" w:cstheme="minorHAnsi"/>
        </w:rPr>
        <w:t>, past performance</w:t>
      </w:r>
      <w:r w:rsidR="001C05EA" w:rsidRPr="0021477F">
        <w:rPr>
          <w:rFonts w:asciiTheme="minorHAnsi" w:eastAsia="Times New Roman" w:hAnsiTheme="minorHAnsi" w:cstheme="minorHAnsi"/>
        </w:rPr>
        <w:t>,</w:t>
      </w:r>
      <w:r w:rsidR="00BC3DDC" w:rsidRPr="0021477F">
        <w:rPr>
          <w:rFonts w:asciiTheme="minorHAnsi" w:eastAsia="Times New Roman" w:hAnsiTheme="minorHAnsi" w:cstheme="minorHAnsi"/>
        </w:rPr>
        <w:t xml:space="preserve"> </w:t>
      </w:r>
      <w:r w:rsidR="003D6863" w:rsidRPr="0021477F">
        <w:rPr>
          <w:rFonts w:asciiTheme="minorHAnsi" w:eastAsia="Times New Roman" w:hAnsiTheme="minorHAnsi" w:cstheme="minorHAnsi"/>
        </w:rPr>
        <w:t>and price considered</w:t>
      </w:r>
      <w:r w:rsidRPr="0021477F">
        <w:rPr>
          <w:rFonts w:asciiTheme="minorHAnsi" w:eastAsia="Times New Roman" w:hAnsiTheme="minorHAnsi" w:cstheme="minorHAnsi"/>
        </w:rPr>
        <w:t xml:space="preserve">.  The Government’s objective is to obtain the highest quality </w:t>
      </w:r>
      <w:r w:rsidR="0021477F" w:rsidRPr="0021477F">
        <w:rPr>
          <w:rFonts w:asciiTheme="minorHAnsi" w:eastAsia="Times New Roman" w:hAnsiTheme="minorHAnsi" w:cstheme="minorHAnsi"/>
        </w:rPr>
        <w:t xml:space="preserve">product </w:t>
      </w:r>
      <w:r w:rsidRPr="0021477F">
        <w:rPr>
          <w:rFonts w:asciiTheme="minorHAnsi" w:eastAsia="Times New Roman" w:hAnsiTheme="minorHAnsi" w:cstheme="minorHAnsi"/>
        </w:rPr>
        <w:t xml:space="preserve">considered necessary to achieve the stated objectives of this acquisition, </w:t>
      </w:r>
      <w:r w:rsidR="0021477F" w:rsidRPr="0021477F">
        <w:rPr>
          <w:rFonts w:asciiTheme="minorHAnsi" w:eastAsia="Times New Roman" w:hAnsiTheme="minorHAnsi" w:cstheme="minorHAnsi"/>
        </w:rPr>
        <w:t>at</w:t>
      </w:r>
      <w:r w:rsidRPr="0021477F">
        <w:rPr>
          <w:rFonts w:asciiTheme="minorHAnsi" w:eastAsia="Times New Roman" w:hAnsiTheme="minorHAnsi" w:cstheme="minorHAnsi"/>
        </w:rPr>
        <w:t xml:space="preserve"> fair and reasonable prices</w:t>
      </w:r>
      <w:r w:rsidR="00AB662B" w:rsidRPr="0021477F">
        <w:rPr>
          <w:rFonts w:asciiTheme="minorHAnsi" w:eastAsia="Times New Roman" w:hAnsiTheme="minorHAnsi" w:cstheme="minorHAnsi"/>
        </w:rPr>
        <w:t xml:space="preserve">. </w:t>
      </w:r>
      <w:r w:rsidR="00A47E27" w:rsidRPr="0021477F">
        <w:rPr>
          <w:rFonts w:asciiTheme="minorHAnsi" w:eastAsia="Times New Roman" w:hAnsiTheme="minorHAnsi" w:cstheme="minorHAnsi"/>
        </w:rPr>
        <w:t xml:space="preserve"> </w:t>
      </w:r>
      <w:r w:rsidR="003D6863" w:rsidRPr="0021477F">
        <w:rPr>
          <w:rFonts w:asciiTheme="minorHAnsi" w:eastAsia="Times New Roman" w:hAnsiTheme="minorHAnsi" w:cstheme="minorHAnsi"/>
          <w:b/>
          <w:bCs/>
          <w:u w:val="single"/>
        </w:rPr>
        <w:t xml:space="preserve">Award will be made </w:t>
      </w:r>
      <w:proofErr w:type="gramStart"/>
      <w:r w:rsidR="003D6863" w:rsidRPr="0021477F">
        <w:rPr>
          <w:rFonts w:asciiTheme="minorHAnsi" w:eastAsia="Times New Roman" w:hAnsiTheme="minorHAnsi" w:cstheme="minorHAnsi"/>
          <w:b/>
          <w:bCs/>
          <w:u w:val="single"/>
        </w:rPr>
        <w:t>on the basis of</w:t>
      </w:r>
      <w:proofErr w:type="gramEnd"/>
      <w:r w:rsidR="003D6863" w:rsidRPr="0021477F">
        <w:rPr>
          <w:rFonts w:asciiTheme="minorHAnsi" w:eastAsia="Times New Roman" w:hAnsiTheme="minorHAnsi" w:cstheme="minorHAnsi"/>
          <w:b/>
          <w:bCs/>
          <w:u w:val="single"/>
        </w:rPr>
        <w:t xml:space="preserve"> </w:t>
      </w:r>
      <w:r w:rsidR="00BC3DDC" w:rsidRPr="0021477F">
        <w:rPr>
          <w:rFonts w:asciiTheme="minorHAnsi" w:eastAsia="Times New Roman" w:hAnsiTheme="minorHAnsi" w:cstheme="minorHAnsi"/>
          <w:b/>
          <w:bCs/>
          <w:u w:val="single"/>
        </w:rPr>
        <w:t xml:space="preserve">a best value </w:t>
      </w:r>
      <w:r w:rsidR="003D6863" w:rsidRPr="0021477F">
        <w:rPr>
          <w:rFonts w:asciiTheme="minorHAnsi" w:eastAsia="Times New Roman" w:hAnsiTheme="minorHAnsi" w:cstheme="minorHAnsi"/>
          <w:b/>
          <w:bCs/>
          <w:u w:val="single"/>
        </w:rPr>
        <w:t>trade-off source selection process.</w:t>
      </w:r>
      <w:r w:rsidR="003D6863" w:rsidRPr="0021477F">
        <w:rPr>
          <w:rFonts w:asciiTheme="minorHAnsi" w:eastAsia="Times New Roman" w:hAnsiTheme="minorHAnsi" w:cstheme="minorHAnsi"/>
        </w:rPr>
        <w:t xml:space="preserve">  Offerors are advised that a proposal </w:t>
      </w:r>
      <w:r w:rsidR="0018659F" w:rsidRPr="0021477F">
        <w:rPr>
          <w:rFonts w:asciiTheme="minorHAnsi" w:eastAsia="Times New Roman" w:hAnsiTheme="minorHAnsi" w:cstheme="minorHAnsi"/>
        </w:rPr>
        <w:t>w</w:t>
      </w:r>
      <w:r w:rsidR="00762D24" w:rsidRPr="0021477F">
        <w:rPr>
          <w:rFonts w:asciiTheme="minorHAnsi" w:eastAsia="Times New Roman" w:hAnsiTheme="minorHAnsi" w:cstheme="minorHAnsi"/>
        </w:rPr>
        <w:t>hich meets</w:t>
      </w:r>
      <w:r w:rsidR="0018659F" w:rsidRPr="0021477F">
        <w:rPr>
          <w:rFonts w:asciiTheme="minorHAnsi" w:eastAsia="Times New Roman" w:hAnsiTheme="minorHAnsi" w:cstheme="minorHAnsi"/>
        </w:rPr>
        <w:t xml:space="preserve"> </w:t>
      </w:r>
      <w:r w:rsidR="003D6863" w:rsidRPr="0021477F">
        <w:rPr>
          <w:rFonts w:asciiTheme="minorHAnsi" w:eastAsia="Times New Roman" w:hAnsiTheme="minorHAnsi" w:cstheme="minorHAnsi"/>
        </w:rPr>
        <w:t xml:space="preserve">the </w:t>
      </w:r>
      <w:r w:rsidR="0013310E" w:rsidRPr="0021477F">
        <w:rPr>
          <w:rFonts w:asciiTheme="minorHAnsi" w:eastAsia="Times New Roman" w:hAnsiTheme="minorHAnsi" w:cstheme="minorHAnsi"/>
        </w:rPr>
        <w:t xml:space="preserve">Government’s </w:t>
      </w:r>
      <w:r w:rsidRPr="0021477F">
        <w:rPr>
          <w:rFonts w:asciiTheme="minorHAnsi" w:eastAsia="Times New Roman" w:hAnsiTheme="minorHAnsi" w:cstheme="minorHAnsi"/>
        </w:rPr>
        <w:t>objectives and requirements with the lowest price may not necessarily be selected if award to a higher priced proposal is determined to be most advantageous to the Government.  However, between proposals evaluated as essentially equal</w:t>
      </w:r>
      <w:r w:rsidR="00EE6E9E" w:rsidRPr="0021477F">
        <w:rPr>
          <w:rFonts w:asciiTheme="minorHAnsi" w:eastAsia="Times New Roman" w:hAnsiTheme="minorHAnsi" w:cstheme="minorHAnsi"/>
        </w:rPr>
        <w:t xml:space="preserve"> </w:t>
      </w:r>
      <w:r w:rsidR="00BC3DDC" w:rsidRPr="0021477F">
        <w:rPr>
          <w:rFonts w:asciiTheme="minorHAnsi" w:eastAsia="Times New Roman" w:hAnsiTheme="minorHAnsi" w:cstheme="minorHAnsi"/>
        </w:rPr>
        <w:t xml:space="preserve">for non-price factors, </w:t>
      </w:r>
      <w:r w:rsidRPr="0021477F">
        <w:rPr>
          <w:rFonts w:asciiTheme="minorHAnsi" w:eastAsia="Times New Roman" w:hAnsiTheme="minorHAnsi" w:cstheme="minorHAnsi"/>
        </w:rPr>
        <w:t>price will become the major consideration in selecting the best value.</w:t>
      </w:r>
      <w:r w:rsidRPr="0021477F">
        <w:rPr>
          <w:rFonts w:asciiTheme="minorHAnsi" w:eastAsia="Calibri" w:hAnsiTheme="minorHAnsi" w:cstheme="minorHAnsi"/>
        </w:rPr>
        <w:t xml:space="preserve"> </w:t>
      </w:r>
      <w:r w:rsidR="000C41E1" w:rsidRPr="0021477F">
        <w:rPr>
          <w:rFonts w:asciiTheme="minorHAnsi" w:eastAsia="Times New Roman" w:hAnsiTheme="minorHAnsi" w:cstheme="minorHAnsi"/>
        </w:rPr>
        <w:t xml:space="preserve"> </w:t>
      </w:r>
      <w:r w:rsidR="0021477F" w:rsidRPr="0021477F">
        <w:rPr>
          <w:rFonts w:asciiTheme="minorHAnsi" w:eastAsia="Times New Roman" w:hAnsiTheme="minorHAnsi" w:cstheme="minorHAnsi"/>
        </w:rPr>
        <w:t xml:space="preserve">The government intends to </w:t>
      </w:r>
      <w:r w:rsidR="00FA605B">
        <w:rPr>
          <w:rFonts w:asciiTheme="minorHAnsi" w:eastAsia="Times New Roman" w:hAnsiTheme="minorHAnsi" w:cstheme="minorHAnsi"/>
        </w:rPr>
        <w:t xml:space="preserve">award 3 initial IDIQ contract(s) resulting from this solicitation to </w:t>
      </w:r>
      <w:r w:rsidR="00FA605B" w:rsidRPr="00FA605B">
        <w:rPr>
          <w:rFonts w:asciiTheme="minorHAnsi" w:eastAsia="Times New Roman" w:hAnsiTheme="minorHAnsi" w:cstheme="minorHAnsi"/>
        </w:rPr>
        <w:t xml:space="preserve">domestic vendor(s) that </w:t>
      </w:r>
      <w:proofErr w:type="gramStart"/>
      <w:r w:rsidR="00FA605B" w:rsidRPr="00FA605B">
        <w:rPr>
          <w:rFonts w:asciiTheme="minorHAnsi" w:eastAsia="Times New Roman" w:hAnsiTheme="minorHAnsi" w:cstheme="minorHAnsi"/>
        </w:rPr>
        <w:t>are capable of producing</w:t>
      </w:r>
      <w:proofErr w:type="gramEnd"/>
      <w:r w:rsidR="00FA605B" w:rsidRPr="00FA605B">
        <w:rPr>
          <w:rFonts w:asciiTheme="minorHAnsi" w:eastAsia="Times New Roman" w:hAnsiTheme="minorHAnsi" w:cstheme="minorHAnsi"/>
        </w:rPr>
        <w:t xml:space="preserve"> NdFeB Magnet Block in the United States or the outlying areas of the United States.  The Government also reserves the right to award </w:t>
      </w:r>
      <w:r w:rsidR="00A541F7">
        <w:rPr>
          <w:rFonts w:asciiTheme="minorHAnsi" w:eastAsia="Times New Roman" w:hAnsiTheme="minorHAnsi" w:cstheme="minorHAnsi"/>
        </w:rPr>
        <w:t xml:space="preserve">more or </w:t>
      </w:r>
      <w:proofErr w:type="gramStart"/>
      <w:r w:rsidR="00A541F7">
        <w:rPr>
          <w:rFonts w:asciiTheme="minorHAnsi" w:eastAsia="Times New Roman" w:hAnsiTheme="minorHAnsi" w:cstheme="minorHAnsi"/>
        </w:rPr>
        <w:t>less than</w:t>
      </w:r>
      <w:proofErr w:type="gramEnd"/>
      <w:r w:rsidR="00A541F7">
        <w:rPr>
          <w:rFonts w:asciiTheme="minorHAnsi" w:eastAsia="Times New Roman" w:hAnsiTheme="minorHAnsi" w:cstheme="minorHAnsi"/>
        </w:rPr>
        <w:t xml:space="preserve"> 3 </w:t>
      </w:r>
      <w:r w:rsidR="00570CE1">
        <w:rPr>
          <w:rFonts w:asciiTheme="minorHAnsi" w:eastAsia="Times New Roman" w:hAnsiTheme="minorHAnsi" w:cstheme="minorHAnsi"/>
        </w:rPr>
        <w:t>IDIQs or</w:t>
      </w:r>
      <w:r w:rsidR="00A541F7">
        <w:rPr>
          <w:rFonts w:asciiTheme="minorHAnsi" w:eastAsia="Times New Roman" w:hAnsiTheme="minorHAnsi" w:cstheme="minorHAnsi"/>
        </w:rPr>
        <w:t xml:space="preserve"> make no award. </w:t>
      </w:r>
      <w:r w:rsidR="00EB66DD">
        <w:rPr>
          <w:rFonts w:asciiTheme="minorHAnsi" w:eastAsia="Times New Roman" w:hAnsiTheme="minorHAnsi" w:cstheme="minorHAnsi"/>
        </w:rPr>
        <w:t xml:space="preserve">  </w:t>
      </w:r>
      <w:r w:rsidR="00FA605B" w:rsidRPr="00FA605B">
        <w:rPr>
          <w:rFonts w:asciiTheme="minorHAnsi" w:eastAsia="Times New Roman" w:hAnsiTheme="minorHAnsi" w:cstheme="minorHAnsi"/>
        </w:rPr>
        <w:t xml:space="preserve">The Guaranteed Minimum </w:t>
      </w:r>
      <w:r w:rsidR="00A541F7">
        <w:rPr>
          <w:rFonts w:asciiTheme="minorHAnsi" w:eastAsia="Times New Roman" w:hAnsiTheme="minorHAnsi" w:cstheme="minorHAnsi"/>
        </w:rPr>
        <w:t>is $3,000,000 and contract maximum / ceiling is $200,000,000</w:t>
      </w:r>
      <w:r w:rsidR="00FA605B" w:rsidRPr="00FA605B">
        <w:rPr>
          <w:rFonts w:asciiTheme="minorHAnsi" w:eastAsia="Times New Roman" w:hAnsiTheme="minorHAnsi" w:cstheme="minorHAnsi"/>
        </w:rPr>
        <w:t>.</w:t>
      </w:r>
      <w:r w:rsidR="00FA605B">
        <w:rPr>
          <w:rFonts w:asciiTheme="minorHAnsi" w:eastAsia="Times New Roman" w:hAnsiTheme="minorHAnsi" w:cstheme="minorHAnsi"/>
        </w:rPr>
        <w:t xml:space="preserve"> </w:t>
      </w:r>
      <w:r w:rsidR="00FA605B" w:rsidRPr="00FA605B">
        <w:rPr>
          <w:rFonts w:asciiTheme="minorHAnsi" w:eastAsia="Times New Roman" w:hAnsiTheme="minorHAnsi" w:cstheme="minorHAnsi"/>
        </w:rPr>
        <w:t>Dependent on the quality of proposals, the government may allocate the $</w:t>
      </w:r>
      <w:r w:rsidR="00A541F7">
        <w:rPr>
          <w:rFonts w:asciiTheme="minorHAnsi" w:eastAsia="Times New Roman" w:hAnsiTheme="minorHAnsi" w:cstheme="minorHAnsi"/>
        </w:rPr>
        <w:t>3</w:t>
      </w:r>
      <w:r w:rsidR="00FA605B" w:rsidRPr="00FA605B">
        <w:rPr>
          <w:rFonts w:asciiTheme="minorHAnsi" w:eastAsia="Times New Roman" w:hAnsiTheme="minorHAnsi" w:cstheme="minorHAnsi"/>
        </w:rPr>
        <w:t xml:space="preserve"> million in guaranteed minimum </w:t>
      </w:r>
      <w:proofErr w:type="gramStart"/>
      <w:r w:rsidR="00FA605B" w:rsidRPr="00FA605B">
        <w:rPr>
          <w:rFonts w:asciiTheme="minorHAnsi" w:eastAsia="Times New Roman" w:hAnsiTheme="minorHAnsi" w:cstheme="minorHAnsi"/>
        </w:rPr>
        <w:t>more or less to</w:t>
      </w:r>
      <w:proofErr w:type="gramEnd"/>
      <w:r w:rsidR="00FA605B" w:rsidRPr="00FA605B">
        <w:rPr>
          <w:rFonts w:asciiTheme="minorHAnsi" w:eastAsia="Times New Roman" w:hAnsiTheme="minorHAnsi" w:cstheme="minorHAnsi"/>
        </w:rPr>
        <w:t xml:space="preserve"> a particular vendor. Should any IDIQ awardee fail to deliver compliant material, the awardee will forfeit their right to the Guaranteed Minimum under their IDIQ contract.</w:t>
      </w:r>
      <w:r w:rsidR="00FA605B">
        <w:rPr>
          <w:rFonts w:asciiTheme="minorHAnsi" w:eastAsia="Times New Roman" w:hAnsiTheme="minorHAnsi" w:cstheme="minorHAnsi"/>
        </w:rPr>
        <w:t xml:space="preserve"> </w:t>
      </w:r>
      <w:r w:rsidR="00EB66DD">
        <w:rPr>
          <w:rFonts w:asciiTheme="minorHAnsi" w:eastAsia="Times New Roman" w:hAnsiTheme="minorHAnsi" w:cstheme="minorHAnsi"/>
        </w:rPr>
        <w:t xml:space="preserve">Each subsequent delivery order (DO) may be competed using Lowest Price Technically Acceptable (LPTA), Best Value Trade-Off, or may be directly awarded in the interest of </w:t>
      </w:r>
      <w:r w:rsidR="00873D8E">
        <w:rPr>
          <w:rFonts w:asciiTheme="minorHAnsi" w:eastAsia="Times New Roman" w:hAnsiTheme="minorHAnsi" w:cstheme="minorHAnsi"/>
        </w:rPr>
        <w:t>Industrial Mobilization.</w:t>
      </w:r>
      <w:r w:rsidR="0021477F" w:rsidRPr="0021477F">
        <w:rPr>
          <w:rFonts w:asciiTheme="minorHAnsi" w:eastAsia="Times New Roman" w:hAnsiTheme="minorHAnsi" w:cstheme="minorHAnsi"/>
        </w:rPr>
        <w:t xml:space="preserve">  However, the government reserves the right to make a single award</w:t>
      </w:r>
      <w:r w:rsidR="00873D8E">
        <w:rPr>
          <w:rFonts w:asciiTheme="minorHAnsi" w:eastAsia="Times New Roman" w:hAnsiTheme="minorHAnsi" w:cstheme="minorHAnsi"/>
        </w:rPr>
        <w:t xml:space="preserve"> or no award </w:t>
      </w:r>
      <w:r w:rsidR="0021477F" w:rsidRPr="0021477F">
        <w:rPr>
          <w:rFonts w:asciiTheme="minorHAnsi" w:eastAsia="Times New Roman" w:hAnsiTheme="minorHAnsi" w:cstheme="minorHAnsi"/>
        </w:rPr>
        <w:t xml:space="preserve">if it is in the best interest of the government.  </w:t>
      </w:r>
    </w:p>
    <w:p w14:paraId="3F27810D" w14:textId="2DB06063" w:rsidR="00E13214" w:rsidRPr="001749DA" w:rsidRDefault="00E13214">
      <w:pPr>
        <w:spacing w:after="0" w:line="240" w:lineRule="auto"/>
        <w:rPr>
          <w:rFonts w:asciiTheme="minorHAnsi" w:eastAsia="Times New Roman" w:hAnsiTheme="minorHAnsi" w:cstheme="minorHAnsi"/>
        </w:rPr>
      </w:pPr>
      <w:r w:rsidRPr="0021477F">
        <w:rPr>
          <w:rFonts w:asciiTheme="minorHAnsi" w:eastAsia="Times New Roman" w:hAnsiTheme="minorHAnsi" w:cstheme="minorHAnsi"/>
        </w:rPr>
        <w:t xml:space="preserve">A proposal must demonstrate to the Government's satisfaction that the </w:t>
      </w:r>
      <w:r w:rsidR="009D52CB" w:rsidRPr="001749DA">
        <w:rPr>
          <w:rFonts w:asciiTheme="minorHAnsi" w:eastAsia="Times New Roman" w:hAnsiTheme="minorHAnsi" w:cstheme="minorHAnsi"/>
        </w:rPr>
        <w:t>Offeror</w:t>
      </w:r>
      <w:r w:rsidR="001D21F9" w:rsidRPr="001749DA">
        <w:rPr>
          <w:rFonts w:asciiTheme="minorHAnsi" w:eastAsia="Times New Roman" w:hAnsiTheme="minorHAnsi" w:cstheme="minorHAnsi"/>
        </w:rPr>
        <w:t xml:space="preserve"> </w:t>
      </w:r>
      <w:r w:rsidRPr="001749DA">
        <w:rPr>
          <w:rFonts w:asciiTheme="minorHAnsi" w:eastAsia="Times New Roman" w:hAnsiTheme="minorHAnsi" w:cstheme="minorHAnsi"/>
        </w:rPr>
        <w:t xml:space="preserve">will provide </w:t>
      </w:r>
      <w:r w:rsidR="0021477F" w:rsidRPr="001749DA">
        <w:rPr>
          <w:rFonts w:asciiTheme="minorHAnsi" w:eastAsia="Times New Roman" w:hAnsiTheme="minorHAnsi" w:cstheme="minorHAnsi"/>
        </w:rPr>
        <w:t xml:space="preserve">material in accordance with the Statement </w:t>
      </w:r>
      <w:r w:rsidR="00DF4BD2" w:rsidRPr="001749DA">
        <w:rPr>
          <w:rFonts w:asciiTheme="minorHAnsi" w:eastAsia="Times New Roman" w:hAnsiTheme="minorHAnsi" w:cstheme="minorHAnsi"/>
        </w:rPr>
        <w:t>of</w:t>
      </w:r>
      <w:r w:rsidR="0021477F" w:rsidRPr="001749DA">
        <w:rPr>
          <w:rFonts w:asciiTheme="minorHAnsi" w:eastAsia="Times New Roman" w:hAnsiTheme="minorHAnsi" w:cstheme="minorHAnsi"/>
        </w:rPr>
        <w:t xml:space="preserve"> Work (SOW) and satisfy all requirements listed in the SOW.</w:t>
      </w:r>
      <w:r w:rsidRPr="001749DA">
        <w:rPr>
          <w:rFonts w:asciiTheme="minorHAnsi" w:eastAsia="Times New Roman" w:hAnsiTheme="minorHAnsi" w:cstheme="minorHAnsi"/>
        </w:rPr>
        <w:t xml:space="preserve">  The Government will evaluate the submissions </w:t>
      </w:r>
      <w:r w:rsidR="0013310E" w:rsidRPr="001749DA">
        <w:rPr>
          <w:rFonts w:asciiTheme="minorHAnsi" w:eastAsia="Times New Roman" w:hAnsiTheme="minorHAnsi" w:cstheme="minorHAnsi"/>
        </w:rPr>
        <w:t>based on</w:t>
      </w:r>
      <w:r w:rsidRPr="001749DA">
        <w:rPr>
          <w:rFonts w:asciiTheme="minorHAnsi" w:eastAsia="Times New Roman" w:hAnsiTheme="minorHAnsi" w:cstheme="minorHAnsi"/>
        </w:rPr>
        <w:t xml:space="preserve"> the material pre</w:t>
      </w:r>
      <w:r w:rsidR="00D157EB" w:rsidRPr="001749DA">
        <w:rPr>
          <w:rFonts w:asciiTheme="minorHAnsi" w:eastAsia="Times New Roman" w:hAnsiTheme="minorHAnsi" w:cstheme="minorHAnsi"/>
        </w:rPr>
        <w:t>sented in the written proposals.</w:t>
      </w:r>
      <w:r w:rsidRPr="001749DA">
        <w:rPr>
          <w:rFonts w:asciiTheme="minorHAnsi" w:eastAsia="Times New Roman" w:hAnsiTheme="minorHAnsi" w:cstheme="minorHAnsi"/>
        </w:rPr>
        <w:t xml:space="preserve"> </w:t>
      </w:r>
    </w:p>
    <w:p w14:paraId="4EBD5C5F" w14:textId="063C295F" w:rsidR="003D6863" w:rsidRPr="001749DA" w:rsidRDefault="003D6863" w:rsidP="00FD4372">
      <w:pPr>
        <w:pStyle w:val="Heading2"/>
        <w:spacing w:after="0"/>
        <w:rPr>
          <w:sz w:val="24"/>
          <w:szCs w:val="24"/>
        </w:rPr>
      </w:pPr>
      <w:r w:rsidRPr="001749DA">
        <w:rPr>
          <w:sz w:val="24"/>
          <w:szCs w:val="24"/>
        </w:rPr>
        <w:t>Evaluation Method</w:t>
      </w:r>
    </w:p>
    <w:p w14:paraId="230EB4D6" w14:textId="130A1D8C" w:rsidR="003D6863" w:rsidRPr="001749DA" w:rsidRDefault="003D6863" w:rsidP="00081D88">
      <w:pPr>
        <w:spacing w:after="0" w:line="240" w:lineRule="auto"/>
        <w:rPr>
          <w:rFonts w:asciiTheme="minorHAnsi" w:hAnsiTheme="minorHAnsi" w:cstheme="minorHAnsi"/>
        </w:rPr>
      </w:pPr>
      <w:r w:rsidRPr="001749DA">
        <w:rPr>
          <w:rFonts w:asciiTheme="minorHAnsi" w:hAnsiTheme="minorHAnsi" w:cstheme="minorHAnsi"/>
        </w:rPr>
        <w:t>The contract resulting from this solicitation will be awarded to the Offeror whose proposal conforms to the solicitation requirements and is determined to provide the best value to the Government.  The best value determination will be based on the merits of the offer and the Offeror’s capability</w:t>
      </w:r>
      <w:r w:rsidR="00871873" w:rsidRPr="001749DA">
        <w:rPr>
          <w:rFonts w:asciiTheme="minorHAnsi" w:hAnsiTheme="minorHAnsi" w:cstheme="minorHAnsi"/>
        </w:rPr>
        <w:t xml:space="preserve"> </w:t>
      </w:r>
      <w:r w:rsidR="00785E10" w:rsidRPr="001749DA">
        <w:rPr>
          <w:rFonts w:asciiTheme="minorHAnsi" w:hAnsiTheme="minorHAnsi" w:cstheme="minorHAnsi"/>
        </w:rPr>
        <w:t>as indicated in their proposal</w:t>
      </w:r>
      <w:r w:rsidRPr="001749DA">
        <w:rPr>
          <w:rFonts w:asciiTheme="minorHAnsi" w:hAnsiTheme="minorHAnsi" w:cstheme="minorHAnsi"/>
        </w:rPr>
        <w:t xml:space="preserve">.  The best value may not necessarily be the proposal offering the lowest price or receiving the highest technical rating.  An offer must be </w:t>
      </w:r>
      <w:r w:rsidR="00C56518" w:rsidRPr="001749DA">
        <w:rPr>
          <w:rFonts w:asciiTheme="minorHAnsi" w:hAnsiTheme="minorHAnsi" w:cstheme="minorHAnsi"/>
        </w:rPr>
        <w:t xml:space="preserve">evaluated </w:t>
      </w:r>
      <w:r w:rsidR="00D86E0C" w:rsidRPr="001749DA">
        <w:rPr>
          <w:rFonts w:asciiTheme="minorHAnsi" w:hAnsiTheme="minorHAnsi" w:cstheme="minorHAnsi"/>
        </w:rPr>
        <w:t>acceptable</w:t>
      </w:r>
      <w:r w:rsidR="00C56518" w:rsidRPr="001749DA">
        <w:rPr>
          <w:rFonts w:asciiTheme="minorHAnsi" w:hAnsiTheme="minorHAnsi" w:cstheme="minorHAnsi"/>
        </w:rPr>
        <w:t xml:space="preserve"> or better in all evaluation factors </w:t>
      </w:r>
      <w:r w:rsidR="00A47006" w:rsidRPr="001749DA">
        <w:rPr>
          <w:rFonts w:asciiTheme="minorHAnsi" w:hAnsiTheme="minorHAnsi" w:cstheme="minorHAnsi"/>
        </w:rPr>
        <w:t>fo</w:t>
      </w:r>
      <w:r w:rsidRPr="001749DA">
        <w:rPr>
          <w:rFonts w:asciiTheme="minorHAnsi" w:hAnsiTheme="minorHAnsi" w:cstheme="minorHAnsi"/>
        </w:rPr>
        <w:t xml:space="preserve">r the Offeror </w:t>
      </w:r>
      <w:r w:rsidR="00AB50C3" w:rsidRPr="001749DA">
        <w:rPr>
          <w:rFonts w:asciiTheme="minorHAnsi" w:hAnsiTheme="minorHAnsi" w:cstheme="minorHAnsi"/>
        </w:rPr>
        <w:t>to be eligible for award.</w:t>
      </w:r>
    </w:p>
    <w:p w14:paraId="5FD2C504" w14:textId="3C2CC3E8" w:rsidR="00AB50C3" w:rsidRPr="001749DA" w:rsidRDefault="00AB50C3" w:rsidP="00807526">
      <w:pPr>
        <w:spacing w:after="0"/>
        <w:rPr>
          <w:rFonts w:asciiTheme="minorHAnsi" w:hAnsiTheme="minorHAnsi" w:cstheme="minorHAnsi"/>
        </w:rPr>
      </w:pPr>
      <w:r w:rsidRPr="001749DA">
        <w:rPr>
          <w:rFonts w:asciiTheme="minorHAnsi" w:hAnsiTheme="minorHAnsi" w:cstheme="minorHAnsi"/>
        </w:rPr>
        <w:t>OFFERS THAT DO NOT CONFORM TO THE REQUIREMENTS STATED HEREIN MAY BE DETERMINED UNACCEPTABLE AND MAY BE REJECTED WITHOUT FURTHER EVALUATION.</w:t>
      </w:r>
    </w:p>
    <w:p w14:paraId="2228FE89" w14:textId="77777777" w:rsidR="002C4806" w:rsidRPr="001749DA" w:rsidRDefault="002C4806" w:rsidP="002C4806">
      <w:pPr>
        <w:spacing w:before="0" w:after="0" w:line="240" w:lineRule="auto"/>
        <w:rPr>
          <w:rFonts w:asciiTheme="minorHAnsi" w:hAnsiTheme="minorHAnsi" w:cstheme="minorHAnsi"/>
        </w:rPr>
      </w:pPr>
    </w:p>
    <w:p w14:paraId="6BFEE2ED" w14:textId="6A43C526" w:rsidR="002C4806" w:rsidRDefault="002C4806" w:rsidP="002C4806">
      <w:pPr>
        <w:spacing w:before="0" w:after="0" w:line="240" w:lineRule="auto"/>
        <w:rPr>
          <w:rFonts w:asciiTheme="minorHAnsi" w:hAnsiTheme="minorHAnsi" w:cstheme="minorHAnsi"/>
        </w:rPr>
      </w:pPr>
      <w:r w:rsidRPr="001749DA">
        <w:rPr>
          <w:rFonts w:asciiTheme="minorHAnsi" w:hAnsiTheme="minorHAnsi" w:cstheme="minorHAnsi"/>
        </w:rPr>
        <w:t>Proposals will be evaluated based on the factors outlined in Section 2.1 below. The non-price evaluation factors (Factors 1</w:t>
      </w:r>
      <w:r w:rsidR="001749DA" w:rsidRPr="001749DA">
        <w:rPr>
          <w:rFonts w:asciiTheme="minorHAnsi" w:hAnsiTheme="minorHAnsi" w:cstheme="minorHAnsi"/>
        </w:rPr>
        <w:t xml:space="preserve">, </w:t>
      </w:r>
      <w:r w:rsidRPr="001749DA">
        <w:rPr>
          <w:rFonts w:asciiTheme="minorHAnsi" w:hAnsiTheme="minorHAnsi" w:cstheme="minorHAnsi"/>
        </w:rPr>
        <w:t>2</w:t>
      </w:r>
      <w:r w:rsidR="001749DA" w:rsidRPr="001749DA">
        <w:rPr>
          <w:rFonts w:asciiTheme="minorHAnsi" w:hAnsiTheme="minorHAnsi" w:cstheme="minorHAnsi"/>
        </w:rPr>
        <w:t>, and 3</w:t>
      </w:r>
      <w:r w:rsidRPr="001749DA">
        <w:rPr>
          <w:rFonts w:asciiTheme="minorHAnsi" w:hAnsiTheme="minorHAnsi" w:cstheme="minorHAnsi"/>
        </w:rPr>
        <w:t xml:space="preserve">), when combined, carry significantly greater weight than Factor </w:t>
      </w:r>
      <w:r w:rsidR="005769AA">
        <w:rPr>
          <w:rFonts w:asciiTheme="minorHAnsi" w:hAnsiTheme="minorHAnsi" w:cstheme="minorHAnsi"/>
        </w:rPr>
        <w:t>4</w:t>
      </w:r>
      <w:r w:rsidRPr="001749DA">
        <w:rPr>
          <w:rFonts w:asciiTheme="minorHAnsi" w:hAnsiTheme="minorHAnsi" w:cstheme="minorHAnsi"/>
        </w:rPr>
        <w:t xml:space="preserve"> (price). However, as the non-price factor ratings across proposals become more similar, the evaluated price increases in importance. Consequently, if Offerors are deemed substantially equal in terms of non-price factors, price will become the primary determinant of the award. The Government reserves the right to select a lower-cost Offeror when proposals are essentially equivalent in non-price capabilities or when the specific strengths or benefits of a technically superior proposal do not justify any associated cost or price premium. In essence, the Government will conduct tradeoffs between cost and technical capability to determine the award</w:t>
      </w:r>
      <w:r w:rsidR="005A0344">
        <w:rPr>
          <w:rFonts w:asciiTheme="minorHAnsi" w:hAnsiTheme="minorHAnsi" w:cstheme="minorHAnsi"/>
        </w:rPr>
        <w:t xml:space="preserve">. </w:t>
      </w:r>
    </w:p>
    <w:p w14:paraId="51D575A4" w14:textId="77777777" w:rsidR="005A0344" w:rsidRDefault="005A0344" w:rsidP="002C4806">
      <w:pPr>
        <w:spacing w:before="0" w:after="0" w:line="240" w:lineRule="auto"/>
        <w:rPr>
          <w:rFonts w:asciiTheme="minorHAnsi" w:hAnsiTheme="minorHAnsi" w:cstheme="minorHAnsi"/>
        </w:rPr>
      </w:pPr>
    </w:p>
    <w:p w14:paraId="1FBE7A4C" w14:textId="241E9746" w:rsidR="005A0344" w:rsidRPr="001749DA" w:rsidRDefault="005A0344" w:rsidP="002C4806">
      <w:pPr>
        <w:spacing w:before="0" w:after="0" w:line="240" w:lineRule="auto"/>
        <w:rPr>
          <w:rFonts w:asciiTheme="minorHAnsi" w:hAnsiTheme="minorHAnsi" w:cstheme="minorHAnsi"/>
        </w:rPr>
      </w:pPr>
      <w:r>
        <w:rPr>
          <w:rFonts w:asciiTheme="minorHAnsi" w:hAnsiTheme="minorHAnsi" w:cstheme="minorHAnsi"/>
        </w:rPr>
        <w:t>The Government will evaluate proposals in the order of the factors set forth below.  Proposals will first be evaluated under Factor 1, Production Capability.  A rating of unacceptable under Factor 1 will render the proposal ineligible for award.</w:t>
      </w:r>
      <w:r w:rsidR="007C30E3">
        <w:rPr>
          <w:rFonts w:asciiTheme="minorHAnsi" w:hAnsiTheme="minorHAnsi" w:cstheme="minorHAnsi"/>
        </w:rPr>
        <w:t xml:space="preserve">  However, if discussions are conducted, offerors rated unacceptable at this stage may be included in the competitive range and given the opportunity to revise their proposal.  Following final proposal revisions, any proposal that remains unacceptable under Factor 1 will not be considered further.</w:t>
      </w:r>
      <w:r>
        <w:rPr>
          <w:rFonts w:asciiTheme="minorHAnsi" w:hAnsiTheme="minorHAnsi" w:cstheme="minorHAnsi"/>
        </w:rPr>
        <w:t xml:space="preserve">  </w:t>
      </w:r>
      <w:r w:rsidR="00EF589A">
        <w:rPr>
          <w:rFonts w:asciiTheme="minorHAnsi" w:hAnsiTheme="minorHAnsi" w:cstheme="minorHAnsi"/>
        </w:rPr>
        <w:t>A rating of unacceptable under Factor 2 will render the proposal ineligible for award.</w:t>
      </w:r>
      <w:r w:rsidR="007C30E3">
        <w:rPr>
          <w:rFonts w:asciiTheme="minorHAnsi" w:hAnsiTheme="minorHAnsi" w:cstheme="minorHAnsi"/>
        </w:rPr>
        <w:t xml:space="preserve">  If discussions are conducted, offerors may be </w:t>
      </w:r>
      <w:proofErr w:type="gramStart"/>
      <w:r w:rsidR="007C30E3">
        <w:rPr>
          <w:rFonts w:asciiTheme="minorHAnsi" w:hAnsiTheme="minorHAnsi" w:cstheme="minorHAnsi"/>
        </w:rPr>
        <w:t>provided</w:t>
      </w:r>
      <w:proofErr w:type="gramEnd"/>
      <w:r w:rsidR="007C30E3">
        <w:rPr>
          <w:rFonts w:asciiTheme="minorHAnsi" w:hAnsiTheme="minorHAnsi" w:cstheme="minorHAnsi"/>
        </w:rPr>
        <w:t xml:space="preserve"> the opportunity to revise their proposals with respect to Factor 2.  Following final proposal revisions, any proposal that remains unacceptable under Factor 2 will not be considered further, and Factors 3 and 4 will not be evaluated. </w:t>
      </w:r>
      <w:r w:rsidR="00EF589A">
        <w:rPr>
          <w:rFonts w:asciiTheme="minorHAnsi" w:hAnsiTheme="minorHAnsi" w:cstheme="minorHAnsi"/>
        </w:rPr>
        <w:t xml:space="preserve"> The Government reserves the right to </w:t>
      </w:r>
      <w:r w:rsidR="007C30E3">
        <w:rPr>
          <w:rFonts w:asciiTheme="minorHAnsi" w:hAnsiTheme="minorHAnsi" w:cstheme="minorHAnsi"/>
        </w:rPr>
        <w:t xml:space="preserve">conduct discussions, request proposal revisions, and make award without discussions. </w:t>
      </w:r>
    </w:p>
    <w:p w14:paraId="1C64696F" w14:textId="2C547C0F" w:rsidR="00AB50C3" w:rsidRPr="001749DA" w:rsidRDefault="00AB50C3" w:rsidP="00A93D1A">
      <w:pPr>
        <w:spacing w:before="0" w:after="0" w:line="240" w:lineRule="auto"/>
        <w:rPr>
          <w:rFonts w:asciiTheme="minorHAnsi" w:hAnsiTheme="minorHAnsi" w:cstheme="minorHAnsi"/>
        </w:rPr>
      </w:pPr>
    </w:p>
    <w:p w14:paraId="23421182" w14:textId="4C03A4F2" w:rsidR="00E13214" w:rsidRPr="001749DA" w:rsidRDefault="00E13214">
      <w:pPr>
        <w:pStyle w:val="Heading2"/>
        <w:spacing w:before="0" w:after="0" w:line="240" w:lineRule="auto"/>
        <w:rPr>
          <w:rFonts w:asciiTheme="minorHAnsi" w:hAnsiTheme="minorHAnsi" w:cstheme="minorHAnsi"/>
          <w:sz w:val="24"/>
          <w:szCs w:val="24"/>
        </w:rPr>
      </w:pPr>
      <w:r w:rsidRPr="001749DA">
        <w:rPr>
          <w:rFonts w:asciiTheme="minorHAnsi" w:hAnsiTheme="minorHAnsi" w:cstheme="minorHAnsi"/>
          <w:sz w:val="24"/>
          <w:szCs w:val="24"/>
        </w:rPr>
        <w:t xml:space="preserve">Award without Discussion:  </w:t>
      </w:r>
    </w:p>
    <w:p w14:paraId="42DBB8F2" w14:textId="77777777" w:rsidR="00CB46CA" w:rsidRPr="001749DA" w:rsidRDefault="00CB46CA">
      <w:pPr>
        <w:spacing w:before="0" w:after="0" w:line="240" w:lineRule="auto"/>
        <w:rPr>
          <w:rFonts w:asciiTheme="minorHAnsi" w:hAnsiTheme="minorHAnsi" w:cstheme="minorHAnsi"/>
        </w:rPr>
      </w:pPr>
    </w:p>
    <w:p w14:paraId="72FE0F66" w14:textId="44F161D9" w:rsidR="004E0401" w:rsidRPr="001749DA" w:rsidRDefault="00E13214">
      <w:pPr>
        <w:pStyle w:val="NormalWeb"/>
        <w:spacing w:before="0" w:beforeAutospacing="0" w:after="0" w:afterAutospacing="0"/>
        <w:rPr>
          <w:rFonts w:asciiTheme="minorHAnsi" w:hAnsiTheme="minorHAnsi" w:cstheme="minorHAnsi"/>
        </w:rPr>
      </w:pPr>
      <w:r w:rsidRPr="001749DA">
        <w:rPr>
          <w:rFonts w:asciiTheme="minorHAnsi" w:hAnsiTheme="minorHAnsi" w:cstheme="minorHAnsi"/>
        </w:rPr>
        <w:t xml:space="preserve">The Government </w:t>
      </w:r>
      <w:r w:rsidR="00873D8E">
        <w:rPr>
          <w:rFonts w:asciiTheme="minorHAnsi" w:hAnsiTheme="minorHAnsi" w:cstheme="minorHAnsi"/>
        </w:rPr>
        <w:t xml:space="preserve">intends to </w:t>
      </w:r>
      <w:proofErr w:type="gramStart"/>
      <w:r w:rsidR="00873D8E">
        <w:rPr>
          <w:rFonts w:asciiTheme="minorHAnsi" w:hAnsiTheme="minorHAnsi" w:cstheme="minorHAnsi"/>
        </w:rPr>
        <w:t>award</w:t>
      </w:r>
      <w:proofErr w:type="gramEnd"/>
      <w:r w:rsidR="00873D8E">
        <w:rPr>
          <w:rFonts w:asciiTheme="minorHAnsi" w:hAnsiTheme="minorHAnsi" w:cstheme="minorHAnsi"/>
        </w:rPr>
        <w:t xml:space="preserve"> without </w:t>
      </w:r>
      <w:proofErr w:type="gramStart"/>
      <w:r w:rsidR="00970B1F">
        <w:rPr>
          <w:rFonts w:asciiTheme="minorHAnsi" w:hAnsiTheme="minorHAnsi" w:cstheme="minorHAnsi"/>
        </w:rPr>
        <w:t>discussions</w:t>
      </w:r>
      <w:proofErr w:type="gramEnd"/>
      <w:r w:rsidR="00970B1F">
        <w:rPr>
          <w:rFonts w:asciiTheme="minorHAnsi" w:hAnsiTheme="minorHAnsi" w:cstheme="minorHAnsi"/>
        </w:rPr>
        <w:t xml:space="preserve"> but</w:t>
      </w:r>
      <w:r w:rsidR="00873D8E">
        <w:rPr>
          <w:rFonts w:asciiTheme="minorHAnsi" w:hAnsiTheme="minorHAnsi" w:cstheme="minorHAnsi"/>
        </w:rPr>
        <w:t xml:space="preserve"> </w:t>
      </w:r>
      <w:r w:rsidR="00104ECD" w:rsidRPr="001749DA">
        <w:rPr>
          <w:rFonts w:asciiTheme="minorHAnsi" w:hAnsiTheme="minorHAnsi" w:cstheme="minorHAnsi"/>
        </w:rPr>
        <w:t xml:space="preserve">reserves the right to </w:t>
      </w:r>
      <w:r w:rsidR="00873D8E">
        <w:rPr>
          <w:rFonts w:asciiTheme="minorHAnsi" w:hAnsiTheme="minorHAnsi" w:cstheme="minorHAnsi"/>
        </w:rPr>
        <w:t xml:space="preserve">hold </w:t>
      </w:r>
      <w:r w:rsidR="00963D8D" w:rsidRPr="001749DA">
        <w:rPr>
          <w:rFonts w:asciiTheme="minorHAnsi" w:hAnsiTheme="minorHAnsi" w:cstheme="minorHAnsi"/>
        </w:rPr>
        <w:t>discussion</w:t>
      </w:r>
      <w:r w:rsidR="00963D8D">
        <w:rPr>
          <w:rFonts w:asciiTheme="minorHAnsi" w:hAnsiTheme="minorHAnsi" w:cstheme="minorHAnsi"/>
        </w:rPr>
        <w:t>s</w:t>
      </w:r>
      <w:r w:rsidR="00873D8E">
        <w:rPr>
          <w:rFonts w:asciiTheme="minorHAnsi" w:hAnsiTheme="minorHAnsi" w:cstheme="minorHAnsi"/>
        </w:rPr>
        <w:t xml:space="preserve"> if determined necessary</w:t>
      </w:r>
      <w:r w:rsidRPr="001749DA">
        <w:rPr>
          <w:rFonts w:asciiTheme="minorHAnsi" w:hAnsiTheme="minorHAnsi" w:cstheme="minorHAnsi"/>
        </w:rPr>
        <w:t>.</w:t>
      </w:r>
      <w:r w:rsidR="00963D8D">
        <w:rPr>
          <w:rFonts w:asciiTheme="minorHAnsi" w:hAnsiTheme="minorHAnsi" w:cstheme="minorHAnsi"/>
        </w:rPr>
        <w:t xml:space="preserve">  </w:t>
      </w:r>
      <w:r w:rsidRPr="001749DA">
        <w:rPr>
          <w:rFonts w:asciiTheme="minorHAnsi" w:hAnsiTheme="minorHAnsi" w:cstheme="minorHAnsi"/>
        </w:rPr>
        <w:t xml:space="preserve">Proposals should contain the firm’s best terms within the proposed technical </w:t>
      </w:r>
      <w:r w:rsidR="00E6150F" w:rsidRPr="001749DA">
        <w:rPr>
          <w:rFonts w:asciiTheme="minorHAnsi" w:hAnsiTheme="minorHAnsi" w:cstheme="minorHAnsi"/>
        </w:rPr>
        <w:t>approach and</w:t>
      </w:r>
      <w:r w:rsidRPr="001749DA">
        <w:rPr>
          <w:rFonts w:asciiTheme="minorHAnsi" w:hAnsiTheme="minorHAnsi" w:cstheme="minorHAnsi"/>
        </w:rPr>
        <w:t xml:space="preserve"> should address all evaluation factors.  Additionally, the Government reserves the right to conduct discussions and request proposal revisions if it is determined to be necessary.  If a </w:t>
      </w:r>
      <w:r w:rsidR="000E5F96" w:rsidRPr="001749DA">
        <w:rPr>
          <w:rFonts w:asciiTheme="minorHAnsi" w:hAnsiTheme="minorHAnsi" w:cstheme="minorHAnsi"/>
        </w:rPr>
        <w:t>competitive</w:t>
      </w:r>
      <w:r w:rsidRPr="001749DA">
        <w:rPr>
          <w:rFonts w:asciiTheme="minorHAnsi" w:hAnsiTheme="minorHAnsi" w:cstheme="minorHAnsi"/>
        </w:rPr>
        <w:t xml:space="preserve"> range is established, the Government may limit the number of proposals in the </w:t>
      </w:r>
      <w:r w:rsidR="000E5F96" w:rsidRPr="001749DA">
        <w:rPr>
          <w:rFonts w:asciiTheme="minorHAnsi" w:hAnsiTheme="minorHAnsi" w:cstheme="minorHAnsi"/>
        </w:rPr>
        <w:t>competitive</w:t>
      </w:r>
      <w:r w:rsidRPr="001749DA">
        <w:rPr>
          <w:rFonts w:asciiTheme="minorHAnsi" w:hAnsiTheme="minorHAnsi" w:cstheme="minorHAnsi"/>
        </w:rPr>
        <w:t xml:space="preserve"> range to the greatest number that will permit </w:t>
      </w:r>
      <w:r w:rsidR="00970B1F" w:rsidRPr="001749DA">
        <w:rPr>
          <w:rFonts w:asciiTheme="minorHAnsi" w:hAnsiTheme="minorHAnsi" w:cstheme="minorHAnsi"/>
        </w:rPr>
        <w:t>efficient</w:t>
      </w:r>
      <w:r w:rsidRPr="001749DA">
        <w:rPr>
          <w:rFonts w:asciiTheme="minorHAnsi" w:hAnsiTheme="minorHAnsi" w:cstheme="minorHAnsi"/>
        </w:rPr>
        <w:t xml:space="preserve"> competition among the most highly rated proposals</w:t>
      </w:r>
      <w:r w:rsidR="000C2CB9" w:rsidRPr="001749DA">
        <w:rPr>
          <w:rFonts w:asciiTheme="minorHAnsi" w:hAnsiTheme="minorHAnsi" w:cstheme="minorHAnsi"/>
        </w:rPr>
        <w:t xml:space="preserve"> (refer to </w:t>
      </w:r>
      <w:r w:rsidR="00AB50C3" w:rsidRPr="001749DA">
        <w:rPr>
          <w:rFonts w:asciiTheme="minorHAnsi" w:hAnsiTheme="minorHAnsi" w:cstheme="minorHAnsi"/>
        </w:rPr>
        <w:t>Federal Acquisition Regulation (</w:t>
      </w:r>
      <w:r w:rsidR="000C2CB9" w:rsidRPr="001749DA">
        <w:rPr>
          <w:rFonts w:asciiTheme="minorHAnsi" w:hAnsiTheme="minorHAnsi" w:cstheme="minorHAnsi"/>
        </w:rPr>
        <w:t>FAR</w:t>
      </w:r>
      <w:r w:rsidR="00AB50C3" w:rsidRPr="001749DA">
        <w:rPr>
          <w:rFonts w:asciiTheme="minorHAnsi" w:hAnsiTheme="minorHAnsi" w:cstheme="minorHAnsi"/>
        </w:rPr>
        <w:t>)</w:t>
      </w:r>
      <w:r w:rsidR="000C2CB9" w:rsidRPr="001749DA">
        <w:rPr>
          <w:rFonts w:asciiTheme="minorHAnsi" w:hAnsiTheme="minorHAnsi" w:cstheme="minorHAnsi"/>
        </w:rPr>
        <w:t xml:space="preserve"> 15.306(c))</w:t>
      </w:r>
      <w:r w:rsidRPr="001749DA">
        <w:rPr>
          <w:rFonts w:asciiTheme="minorHAnsi" w:hAnsiTheme="minorHAnsi" w:cstheme="minorHAnsi"/>
        </w:rPr>
        <w:t>.</w:t>
      </w:r>
      <w:r w:rsidR="004E0401" w:rsidRPr="001749DA">
        <w:rPr>
          <w:rFonts w:asciiTheme="minorHAnsi" w:hAnsiTheme="minorHAnsi" w:cstheme="minorHAnsi"/>
        </w:rPr>
        <w:t xml:space="preserve"> </w:t>
      </w:r>
    </w:p>
    <w:p w14:paraId="4FF0793F" w14:textId="77777777" w:rsidR="0062439D" w:rsidRPr="001749DA" w:rsidRDefault="0062439D">
      <w:pPr>
        <w:spacing w:before="0" w:after="0" w:line="240" w:lineRule="auto"/>
        <w:rPr>
          <w:rFonts w:asciiTheme="minorHAnsi" w:hAnsiTheme="minorHAnsi" w:cstheme="minorHAnsi"/>
          <w:bCs/>
        </w:rPr>
      </w:pPr>
      <w:bookmarkStart w:id="0" w:name="_Toc31592853"/>
    </w:p>
    <w:p w14:paraId="61862BE2" w14:textId="2614E67D" w:rsidR="00E13214" w:rsidRPr="001749DA" w:rsidRDefault="00E13214">
      <w:pPr>
        <w:pStyle w:val="Heading2"/>
        <w:spacing w:before="0" w:after="0" w:line="240" w:lineRule="auto"/>
        <w:rPr>
          <w:rFonts w:asciiTheme="minorHAnsi" w:hAnsiTheme="minorHAnsi" w:cstheme="minorHAnsi"/>
          <w:sz w:val="24"/>
          <w:szCs w:val="24"/>
        </w:rPr>
      </w:pPr>
      <w:r w:rsidRPr="001749DA">
        <w:rPr>
          <w:rFonts w:asciiTheme="minorHAnsi" w:hAnsiTheme="minorHAnsi" w:cstheme="minorHAnsi"/>
          <w:sz w:val="24"/>
          <w:szCs w:val="24"/>
        </w:rPr>
        <w:t>No Award</w:t>
      </w:r>
      <w:bookmarkEnd w:id="0"/>
      <w:r w:rsidRPr="001749DA">
        <w:rPr>
          <w:rFonts w:asciiTheme="minorHAnsi" w:hAnsiTheme="minorHAnsi" w:cstheme="minorHAnsi"/>
          <w:sz w:val="24"/>
          <w:szCs w:val="24"/>
        </w:rPr>
        <w:t xml:space="preserve">:  </w:t>
      </w:r>
    </w:p>
    <w:p w14:paraId="0ADB1DC8" w14:textId="77777777" w:rsidR="004E0401" w:rsidRPr="001749DA" w:rsidRDefault="004E0401">
      <w:pPr>
        <w:spacing w:before="0" w:after="0" w:line="240" w:lineRule="auto"/>
        <w:rPr>
          <w:rFonts w:asciiTheme="minorHAnsi" w:hAnsiTheme="minorHAnsi" w:cstheme="minorHAnsi"/>
        </w:rPr>
      </w:pPr>
    </w:p>
    <w:p w14:paraId="5261BE3C" w14:textId="1E5CB080" w:rsidR="00E13214" w:rsidRPr="001749DA" w:rsidRDefault="00E13214">
      <w:pPr>
        <w:spacing w:before="0" w:after="0" w:line="240" w:lineRule="auto"/>
        <w:rPr>
          <w:rFonts w:asciiTheme="minorHAnsi" w:hAnsiTheme="minorHAnsi" w:cstheme="minorHAnsi"/>
        </w:rPr>
      </w:pPr>
      <w:r w:rsidRPr="001749DA">
        <w:rPr>
          <w:rFonts w:asciiTheme="minorHAnsi" w:hAnsiTheme="minorHAnsi" w:cstheme="minorHAnsi"/>
        </w:rPr>
        <w:t xml:space="preserve">The Government reserves the right </w:t>
      </w:r>
      <w:r w:rsidR="00BC3DDC" w:rsidRPr="001749DA">
        <w:rPr>
          <w:rFonts w:asciiTheme="minorHAnsi" w:hAnsiTheme="minorHAnsi" w:cstheme="minorHAnsi"/>
        </w:rPr>
        <w:t xml:space="preserve">to not </w:t>
      </w:r>
      <w:r w:rsidRPr="001749DA">
        <w:rPr>
          <w:rFonts w:asciiTheme="minorHAnsi" w:hAnsiTheme="minorHAnsi" w:cstheme="minorHAnsi"/>
        </w:rPr>
        <w:t xml:space="preserve">make an award </w:t>
      </w:r>
      <w:r w:rsidR="00BC3DDC" w:rsidRPr="001749DA">
        <w:rPr>
          <w:rFonts w:asciiTheme="minorHAnsi" w:hAnsiTheme="minorHAnsi" w:cstheme="minorHAnsi"/>
        </w:rPr>
        <w:t xml:space="preserve">based on </w:t>
      </w:r>
      <w:r w:rsidRPr="001749DA">
        <w:rPr>
          <w:rFonts w:asciiTheme="minorHAnsi" w:hAnsiTheme="minorHAnsi" w:cstheme="minorHAnsi"/>
        </w:rPr>
        <w:t>this solicitation if such award is determined contrary to the best interest of the Government.</w:t>
      </w:r>
    </w:p>
    <w:p w14:paraId="36B61BB4" w14:textId="0351A0E3" w:rsidR="00AB50C3" w:rsidRPr="001749DA" w:rsidRDefault="00AB50C3">
      <w:pPr>
        <w:spacing w:before="0" w:after="0" w:line="240" w:lineRule="auto"/>
        <w:rPr>
          <w:rFonts w:asciiTheme="minorHAnsi" w:hAnsiTheme="minorHAnsi" w:cstheme="minorHAnsi"/>
        </w:rPr>
      </w:pPr>
    </w:p>
    <w:p w14:paraId="6D95C56E" w14:textId="2A1E741B" w:rsidR="00AB50C3" w:rsidRPr="001749DA" w:rsidRDefault="001749DA" w:rsidP="00AB50C3">
      <w:pPr>
        <w:pStyle w:val="Heading2"/>
        <w:spacing w:after="0"/>
        <w:rPr>
          <w:sz w:val="24"/>
          <w:szCs w:val="24"/>
        </w:rPr>
      </w:pPr>
      <w:r w:rsidRPr="001749DA">
        <w:rPr>
          <w:sz w:val="24"/>
          <w:szCs w:val="24"/>
        </w:rPr>
        <w:t>Multiple</w:t>
      </w:r>
      <w:r w:rsidR="00AB50C3" w:rsidRPr="001749DA">
        <w:rPr>
          <w:sz w:val="24"/>
          <w:szCs w:val="24"/>
        </w:rPr>
        <w:t xml:space="preserve"> Award</w:t>
      </w:r>
      <w:r w:rsidRPr="001749DA">
        <w:rPr>
          <w:sz w:val="24"/>
          <w:szCs w:val="24"/>
        </w:rPr>
        <w:t>s</w:t>
      </w:r>
    </w:p>
    <w:p w14:paraId="7C5DEED7" w14:textId="77777777" w:rsidR="00AB50C3" w:rsidRPr="001749DA" w:rsidRDefault="00AB50C3" w:rsidP="00AB50C3">
      <w:pPr>
        <w:spacing w:before="0" w:after="0" w:line="240" w:lineRule="auto"/>
        <w:rPr>
          <w:rFonts w:asciiTheme="minorHAnsi" w:hAnsiTheme="minorHAnsi" w:cstheme="minorHAnsi"/>
        </w:rPr>
      </w:pPr>
    </w:p>
    <w:p w14:paraId="732BA913" w14:textId="4F2F15E6" w:rsidR="00AB50C3" w:rsidRPr="00A22992" w:rsidRDefault="00AB50C3" w:rsidP="00AB50C3">
      <w:pPr>
        <w:spacing w:before="0" w:after="0" w:line="240" w:lineRule="auto"/>
        <w:rPr>
          <w:rFonts w:asciiTheme="minorHAnsi" w:hAnsiTheme="minorHAnsi" w:cstheme="minorHAnsi"/>
        </w:rPr>
      </w:pPr>
      <w:r w:rsidRPr="00A22992">
        <w:rPr>
          <w:rFonts w:asciiTheme="minorHAnsi" w:hAnsiTheme="minorHAnsi" w:cstheme="minorHAnsi"/>
        </w:rPr>
        <w:t>The Government anticipates the award of</w:t>
      </w:r>
      <w:r w:rsidR="001749DA" w:rsidRPr="00A22992">
        <w:rPr>
          <w:rFonts w:asciiTheme="minorHAnsi" w:hAnsiTheme="minorHAnsi" w:cstheme="minorHAnsi"/>
        </w:rPr>
        <w:t xml:space="preserve"> an</w:t>
      </w:r>
      <w:r w:rsidR="000F5405" w:rsidRPr="00A22992">
        <w:rPr>
          <w:rFonts w:asciiTheme="minorHAnsi" w:hAnsiTheme="minorHAnsi" w:cstheme="minorHAnsi"/>
        </w:rPr>
        <w:t xml:space="preserve"> </w:t>
      </w:r>
      <w:r w:rsidRPr="00A22992">
        <w:rPr>
          <w:rFonts w:asciiTheme="minorHAnsi" w:hAnsiTheme="minorHAnsi" w:cstheme="minorHAnsi"/>
        </w:rPr>
        <w:t xml:space="preserve">Indefinite-Delivery/Indefinite-Quantity (IDIQ) contract to </w:t>
      </w:r>
      <w:r w:rsidR="001749DA" w:rsidRPr="00A22992">
        <w:rPr>
          <w:rFonts w:asciiTheme="minorHAnsi" w:hAnsiTheme="minorHAnsi" w:cstheme="minorHAnsi"/>
        </w:rPr>
        <w:t xml:space="preserve">multiple </w:t>
      </w:r>
      <w:r w:rsidRPr="00A22992">
        <w:rPr>
          <w:rFonts w:asciiTheme="minorHAnsi" w:hAnsiTheme="minorHAnsi" w:cstheme="minorHAnsi"/>
        </w:rPr>
        <w:t>Offeror</w:t>
      </w:r>
      <w:r w:rsidR="001749DA" w:rsidRPr="00A22992">
        <w:rPr>
          <w:rFonts w:asciiTheme="minorHAnsi" w:hAnsiTheme="minorHAnsi" w:cstheme="minorHAnsi"/>
        </w:rPr>
        <w:t>s</w:t>
      </w:r>
      <w:r w:rsidRPr="00A22992">
        <w:rPr>
          <w:rFonts w:asciiTheme="minorHAnsi" w:hAnsiTheme="minorHAnsi" w:cstheme="minorHAnsi"/>
        </w:rPr>
        <w:t xml:space="preserve"> whose proposal meets the requirements of the solicitation and is considered to </w:t>
      </w:r>
      <w:r w:rsidR="003D5A27" w:rsidRPr="00A22992">
        <w:rPr>
          <w:rFonts w:asciiTheme="minorHAnsi" w:hAnsiTheme="minorHAnsi" w:cstheme="minorHAnsi"/>
        </w:rPr>
        <w:t xml:space="preserve">represent the best value </w:t>
      </w:r>
      <w:r w:rsidRPr="00A22992">
        <w:rPr>
          <w:rFonts w:asciiTheme="minorHAnsi" w:hAnsiTheme="minorHAnsi" w:cstheme="minorHAnsi"/>
        </w:rPr>
        <w:t>to the Government.</w:t>
      </w:r>
      <w:r w:rsidR="001749DA" w:rsidRPr="00A22992">
        <w:rPr>
          <w:rFonts w:asciiTheme="minorHAnsi" w:hAnsiTheme="minorHAnsi" w:cstheme="minorHAnsi"/>
        </w:rPr>
        <w:t xml:space="preserve"> </w:t>
      </w:r>
    </w:p>
    <w:p w14:paraId="34761592" w14:textId="21503460" w:rsidR="00F64956" w:rsidRPr="00F64956" w:rsidRDefault="00AB50C3" w:rsidP="00F64956">
      <w:pPr>
        <w:pStyle w:val="Heading1"/>
        <w:ind w:left="540" w:hanging="540"/>
        <w:rPr>
          <w:rFonts w:asciiTheme="minorHAnsi" w:eastAsia="Times New Roman" w:hAnsiTheme="minorHAnsi" w:cstheme="minorHAnsi"/>
          <w:sz w:val="24"/>
          <w:szCs w:val="24"/>
        </w:rPr>
      </w:pPr>
      <w:r w:rsidRPr="00A22992">
        <w:rPr>
          <w:rFonts w:asciiTheme="minorHAnsi" w:eastAsia="Times New Roman" w:hAnsiTheme="minorHAnsi" w:cstheme="minorHAnsi"/>
          <w:sz w:val="24"/>
          <w:szCs w:val="24"/>
        </w:rPr>
        <w:t xml:space="preserve">PROPOSAL AND </w:t>
      </w:r>
      <w:r w:rsidR="00044E15" w:rsidRPr="00A22992">
        <w:rPr>
          <w:rFonts w:asciiTheme="minorHAnsi" w:eastAsia="Times New Roman" w:hAnsiTheme="minorHAnsi" w:cstheme="minorHAnsi"/>
          <w:sz w:val="24"/>
          <w:szCs w:val="24"/>
        </w:rPr>
        <w:t>evaluation factors</w:t>
      </w:r>
      <w:r w:rsidR="00910B2D" w:rsidRPr="00A22992">
        <w:rPr>
          <w:rFonts w:asciiTheme="minorHAnsi" w:eastAsia="Times New Roman" w:hAnsiTheme="minorHAnsi" w:cstheme="minorHAnsi"/>
          <w:sz w:val="24"/>
          <w:szCs w:val="24"/>
        </w:rPr>
        <w:t xml:space="preserve"> </w:t>
      </w:r>
      <w:r w:rsidR="00BC77DD" w:rsidRPr="00A22992">
        <w:rPr>
          <w:rFonts w:asciiTheme="minorHAnsi" w:eastAsia="Times New Roman" w:hAnsiTheme="minorHAnsi" w:cstheme="minorHAnsi"/>
          <w:sz w:val="24"/>
          <w:szCs w:val="24"/>
        </w:rPr>
        <w:t>AND SUBFACTORS</w:t>
      </w:r>
    </w:p>
    <w:p w14:paraId="6D43ACA1" w14:textId="479A37A4" w:rsidR="00E13214" w:rsidRPr="00F64956" w:rsidRDefault="00E13214" w:rsidP="00F64956">
      <w:pPr>
        <w:pStyle w:val="Heading2"/>
        <w:spacing w:after="0"/>
        <w:rPr>
          <w:rFonts w:asciiTheme="minorHAnsi" w:eastAsia="Times New Roman" w:hAnsiTheme="minorHAnsi" w:cstheme="minorHAnsi"/>
          <w:sz w:val="24"/>
          <w:szCs w:val="24"/>
        </w:rPr>
      </w:pPr>
      <w:r w:rsidRPr="00F64956">
        <w:rPr>
          <w:rFonts w:asciiTheme="minorHAnsi" w:eastAsia="Times New Roman" w:hAnsiTheme="minorHAnsi" w:cstheme="minorHAnsi"/>
          <w:sz w:val="24"/>
          <w:szCs w:val="24"/>
        </w:rPr>
        <w:t>Evaluation Factors</w:t>
      </w:r>
      <w:r w:rsidR="00BC77DD" w:rsidRPr="00F64956">
        <w:rPr>
          <w:rFonts w:asciiTheme="minorHAnsi" w:eastAsia="Times New Roman" w:hAnsiTheme="minorHAnsi" w:cstheme="minorHAnsi"/>
          <w:sz w:val="24"/>
          <w:szCs w:val="24"/>
        </w:rPr>
        <w:t xml:space="preserve"> and Subfactors</w:t>
      </w:r>
      <w:r w:rsidR="00C87B8C" w:rsidRPr="00F64956">
        <w:rPr>
          <w:rFonts w:asciiTheme="minorHAnsi" w:eastAsia="Times New Roman" w:hAnsiTheme="minorHAnsi" w:cstheme="minorHAnsi"/>
          <w:sz w:val="24"/>
          <w:szCs w:val="24"/>
        </w:rPr>
        <w:t>:</w:t>
      </w:r>
    </w:p>
    <w:p w14:paraId="6DAC161D" w14:textId="11870A05" w:rsidR="00E13214" w:rsidRPr="00A22992" w:rsidRDefault="00E13214" w:rsidP="00AB50C3">
      <w:pPr>
        <w:spacing w:before="0" w:after="0" w:line="240" w:lineRule="auto"/>
        <w:ind w:left="450"/>
        <w:rPr>
          <w:rFonts w:asciiTheme="minorHAnsi" w:hAnsiTheme="minorHAnsi" w:cstheme="minorHAnsi"/>
        </w:rPr>
      </w:pPr>
      <w:r w:rsidRPr="00A22992">
        <w:rPr>
          <w:rFonts w:asciiTheme="minorHAnsi" w:hAnsiTheme="minorHAnsi" w:cstheme="minorHAnsi"/>
        </w:rPr>
        <w:t>Factor 1</w:t>
      </w:r>
      <w:r w:rsidR="00264370" w:rsidRPr="00A22992">
        <w:rPr>
          <w:rFonts w:asciiTheme="minorHAnsi" w:hAnsiTheme="minorHAnsi" w:cstheme="minorHAnsi"/>
        </w:rPr>
        <w:t xml:space="preserve">: </w:t>
      </w:r>
      <w:r w:rsidR="001749DA" w:rsidRPr="00A22992">
        <w:rPr>
          <w:rFonts w:asciiTheme="minorHAnsi" w:hAnsiTheme="minorHAnsi" w:cstheme="minorHAnsi"/>
        </w:rPr>
        <w:t>Production Capability</w:t>
      </w:r>
    </w:p>
    <w:p w14:paraId="00EB173D" w14:textId="7F03C70A" w:rsidR="00264370" w:rsidRPr="00A22992" w:rsidRDefault="00264370" w:rsidP="00575A9A">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t>Subfactor 1</w:t>
      </w:r>
      <w:r w:rsidR="001749DA" w:rsidRPr="00A22992">
        <w:rPr>
          <w:rFonts w:eastAsia="Times New Roman" w:cs="Times New Roman"/>
        </w:rPr>
        <w:t>.1</w:t>
      </w:r>
      <w:r w:rsidRPr="00A22992">
        <w:rPr>
          <w:rFonts w:eastAsia="Times New Roman" w:cs="Times New Roman"/>
        </w:rPr>
        <w:t xml:space="preserve">: </w:t>
      </w:r>
      <w:r w:rsidR="001749DA" w:rsidRPr="00A22992">
        <w:rPr>
          <w:rFonts w:eastAsia="Times New Roman" w:cs="Times New Roman"/>
        </w:rPr>
        <w:t>Production Capacity to the Required Specification</w:t>
      </w:r>
    </w:p>
    <w:p w14:paraId="55E73A21" w14:textId="71554FF8" w:rsidR="00264370" w:rsidRPr="00A22992" w:rsidRDefault="00264370" w:rsidP="00575A9A">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t xml:space="preserve">Subfactor </w:t>
      </w:r>
      <w:r w:rsidR="001749DA" w:rsidRPr="00A22992">
        <w:rPr>
          <w:rFonts w:eastAsia="Times New Roman" w:cs="Times New Roman"/>
        </w:rPr>
        <w:t>1.</w:t>
      </w:r>
      <w:r w:rsidRPr="00A22992">
        <w:rPr>
          <w:rFonts w:eastAsia="Times New Roman" w:cs="Times New Roman"/>
        </w:rPr>
        <w:t xml:space="preserve">2: </w:t>
      </w:r>
      <w:r w:rsidR="001749DA" w:rsidRPr="00A22992">
        <w:rPr>
          <w:rFonts w:eastAsia="Times New Roman" w:cs="Times New Roman"/>
        </w:rPr>
        <w:t xml:space="preserve">Speed to Delivery </w:t>
      </w:r>
    </w:p>
    <w:p w14:paraId="42BAC6A3" w14:textId="77777777" w:rsidR="00AA18DE" w:rsidRPr="00A22992" w:rsidRDefault="00AA18DE" w:rsidP="00AB50C3">
      <w:pPr>
        <w:spacing w:before="0" w:after="0" w:line="240" w:lineRule="auto"/>
        <w:ind w:left="450"/>
        <w:rPr>
          <w:rFonts w:asciiTheme="minorHAnsi" w:hAnsiTheme="minorHAnsi" w:cstheme="minorHAnsi"/>
        </w:rPr>
      </w:pPr>
    </w:p>
    <w:p w14:paraId="7D7DC21E" w14:textId="5CC3B9EE" w:rsidR="00A22992" w:rsidRPr="00A22992" w:rsidRDefault="00E9586B" w:rsidP="00807526">
      <w:pPr>
        <w:spacing w:before="0" w:after="0" w:line="240" w:lineRule="auto"/>
        <w:ind w:left="450"/>
        <w:rPr>
          <w:rFonts w:asciiTheme="minorHAnsi" w:hAnsiTheme="minorHAnsi" w:cstheme="minorHAnsi"/>
        </w:rPr>
      </w:pPr>
      <w:r w:rsidRPr="00A22992">
        <w:rPr>
          <w:rFonts w:asciiTheme="minorHAnsi" w:hAnsiTheme="minorHAnsi" w:cstheme="minorHAnsi"/>
        </w:rPr>
        <w:t>Fa</w:t>
      </w:r>
      <w:r w:rsidR="00A22992" w:rsidRPr="00A22992">
        <w:rPr>
          <w:rFonts w:asciiTheme="minorHAnsi" w:hAnsiTheme="minorHAnsi" w:cstheme="minorHAnsi"/>
        </w:rPr>
        <w:t>ctor 2: Technical Approach</w:t>
      </w:r>
    </w:p>
    <w:p w14:paraId="401560A5" w14:textId="3C5DEFB4" w:rsidR="00A22992" w:rsidRPr="00A22992" w:rsidRDefault="00A22992" w:rsidP="00A22992">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lastRenderedPageBreak/>
        <w:t>Subfactor 2.1: Material Description</w:t>
      </w:r>
    </w:p>
    <w:p w14:paraId="736EC774" w14:textId="5C35DB04" w:rsidR="00A22992" w:rsidRPr="00A22992" w:rsidRDefault="00A22992" w:rsidP="00A22992">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t xml:space="preserve">Subfactor 2.2: </w:t>
      </w:r>
      <w:proofErr w:type="gramStart"/>
      <w:r w:rsidR="000B7F69">
        <w:rPr>
          <w:rFonts w:eastAsia="Times New Roman" w:cs="Times New Roman"/>
        </w:rPr>
        <w:t xml:space="preserve">Collaboration </w:t>
      </w:r>
      <w:r w:rsidRPr="00A22992">
        <w:rPr>
          <w:rFonts w:eastAsia="Times New Roman" w:cs="Times New Roman"/>
        </w:rPr>
        <w:t xml:space="preserve"> Efforts</w:t>
      </w:r>
      <w:proofErr w:type="gramEnd"/>
    </w:p>
    <w:p w14:paraId="6DC463E5" w14:textId="0E18E0B4" w:rsidR="00A22992" w:rsidRPr="00A22992" w:rsidRDefault="00A22992" w:rsidP="00A22992">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t>Subfactor 2.3: Sampling</w:t>
      </w:r>
    </w:p>
    <w:p w14:paraId="6E548C4C" w14:textId="233B9B61" w:rsidR="00A22992" w:rsidRPr="00A22992" w:rsidRDefault="00A22992" w:rsidP="00A22992">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t>Subfactor 2.4: Testing</w:t>
      </w:r>
    </w:p>
    <w:p w14:paraId="53A8C9AE" w14:textId="1BEC5271" w:rsidR="00A22992" w:rsidRPr="00A22992" w:rsidRDefault="00A22992" w:rsidP="00A22992">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t xml:space="preserve">Subfactor 2.5: Certificates of Analysis </w:t>
      </w:r>
    </w:p>
    <w:p w14:paraId="6E29C729" w14:textId="59702FBC" w:rsidR="00A22992" w:rsidRPr="00A22992" w:rsidRDefault="00A22992" w:rsidP="00A22992">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t>Subfactor 2.6: Packaging</w:t>
      </w:r>
    </w:p>
    <w:p w14:paraId="2CE7426A" w14:textId="6A58AD45" w:rsidR="00A22992" w:rsidRDefault="00A22992" w:rsidP="00A22992">
      <w:pPr>
        <w:pStyle w:val="ListParagraph"/>
        <w:keepNext/>
        <w:keepLines/>
        <w:numPr>
          <w:ilvl w:val="1"/>
          <w:numId w:val="5"/>
        </w:numPr>
        <w:spacing w:after="0" w:line="240" w:lineRule="auto"/>
        <w:outlineLvl w:val="2"/>
        <w:rPr>
          <w:rFonts w:eastAsia="Times New Roman" w:cs="Times New Roman"/>
        </w:rPr>
      </w:pPr>
      <w:r w:rsidRPr="00A22992">
        <w:rPr>
          <w:rFonts w:eastAsia="Times New Roman" w:cs="Times New Roman"/>
        </w:rPr>
        <w:t>Subfactor 2.7: Labeling</w:t>
      </w:r>
    </w:p>
    <w:p w14:paraId="3C02C251" w14:textId="77777777" w:rsidR="00F64956" w:rsidRPr="00A22992" w:rsidRDefault="00F64956" w:rsidP="00596B40">
      <w:pPr>
        <w:pStyle w:val="ListParagraph"/>
        <w:keepNext/>
        <w:keepLines/>
        <w:spacing w:after="0" w:line="240" w:lineRule="auto"/>
        <w:ind w:left="1440"/>
        <w:outlineLvl w:val="2"/>
        <w:rPr>
          <w:rFonts w:eastAsia="Times New Roman" w:cs="Times New Roman"/>
        </w:rPr>
      </w:pPr>
    </w:p>
    <w:p w14:paraId="5464F4EF" w14:textId="6210DB44" w:rsidR="00A22992" w:rsidRDefault="00F64956" w:rsidP="00807526">
      <w:pPr>
        <w:spacing w:before="0" w:after="0" w:line="240" w:lineRule="auto"/>
        <w:ind w:left="450"/>
        <w:rPr>
          <w:rFonts w:asciiTheme="minorHAnsi" w:hAnsiTheme="minorHAnsi" w:cstheme="minorHAnsi"/>
        </w:rPr>
      </w:pPr>
      <w:r w:rsidRPr="00F64956">
        <w:rPr>
          <w:rFonts w:asciiTheme="minorHAnsi" w:hAnsiTheme="minorHAnsi" w:cstheme="minorHAnsi"/>
        </w:rPr>
        <w:t>The government will evaluate the specifications/standards that the offeror can domestically produce, and compliance with section 4 of the Statement of Work (SOW)</w:t>
      </w:r>
    </w:p>
    <w:p w14:paraId="073B8F3E" w14:textId="77777777" w:rsidR="00F64956" w:rsidRPr="00A22992" w:rsidRDefault="00F64956" w:rsidP="00807526">
      <w:pPr>
        <w:spacing w:before="0" w:after="0" w:line="240" w:lineRule="auto"/>
        <w:ind w:left="450"/>
        <w:rPr>
          <w:rFonts w:asciiTheme="minorHAnsi" w:hAnsiTheme="minorHAnsi" w:cstheme="minorHAnsi"/>
        </w:rPr>
      </w:pPr>
    </w:p>
    <w:p w14:paraId="749719B4" w14:textId="0BDF2D28" w:rsidR="00E9586B" w:rsidRPr="00A22992" w:rsidRDefault="00A22992" w:rsidP="00807526">
      <w:pPr>
        <w:spacing w:before="0" w:after="0" w:line="240" w:lineRule="auto"/>
        <w:ind w:left="450"/>
        <w:rPr>
          <w:rFonts w:asciiTheme="minorHAnsi" w:hAnsiTheme="minorHAnsi" w:cstheme="minorHAnsi"/>
        </w:rPr>
      </w:pPr>
      <w:r w:rsidRPr="00A22992">
        <w:rPr>
          <w:rFonts w:asciiTheme="minorHAnsi" w:hAnsiTheme="minorHAnsi" w:cstheme="minorHAnsi"/>
        </w:rPr>
        <w:t>Fa</w:t>
      </w:r>
      <w:r w:rsidR="00E9586B" w:rsidRPr="00A22992">
        <w:rPr>
          <w:rFonts w:asciiTheme="minorHAnsi" w:hAnsiTheme="minorHAnsi" w:cstheme="minorHAnsi"/>
        </w:rPr>
        <w:t xml:space="preserve">ctor </w:t>
      </w:r>
      <w:r w:rsidRPr="00A22992">
        <w:rPr>
          <w:rFonts w:asciiTheme="minorHAnsi" w:hAnsiTheme="minorHAnsi" w:cstheme="minorHAnsi"/>
        </w:rPr>
        <w:t>3</w:t>
      </w:r>
      <w:r w:rsidR="00264370" w:rsidRPr="00A22992">
        <w:rPr>
          <w:rFonts w:asciiTheme="minorHAnsi" w:hAnsiTheme="minorHAnsi" w:cstheme="minorHAnsi"/>
        </w:rPr>
        <w:t>: Past</w:t>
      </w:r>
      <w:r w:rsidR="00751178" w:rsidRPr="00A22992">
        <w:rPr>
          <w:rFonts w:asciiTheme="minorHAnsi" w:hAnsiTheme="minorHAnsi" w:cstheme="minorHAnsi"/>
        </w:rPr>
        <w:t xml:space="preserve"> Performance </w:t>
      </w:r>
    </w:p>
    <w:p w14:paraId="7039E240" w14:textId="77777777" w:rsidR="00A22992" w:rsidRPr="00A22992" w:rsidRDefault="00A22992" w:rsidP="00807526">
      <w:pPr>
        <w:spacing w:before="0" w:after="0" w:line="240" w:lineRule="auto"/>
        <w:ind w:left="450"/>
        <w:rPr>
          <w:rFonts w:asciiTheme="minorHAnsi" w:hAnsiTheme="minorHAnsi" w:cstheme="minorHAnsi"/>
        </w:rPr>
      </w:pPr>
    </w:p>
    <w:p w14:paraId="46CABE7F" w14:textId="61387794" w:rsidR="008A3740" w:rsidRPr="00A22992" w:rsidRDefault="00E13214" w:rsidP="008A3740">
      <w:pPr>
        <w:spacing w:before="0" w:after="0" w:line="240" w:lineRule="auto"/>
        <w:ind w:left="450"/>
        <w:rPr>
          <w:rFonts w:asciiTheme="minorHAnsi" w:hAnsiTheme="minorHAnsi" w:cstheme="minorHAnsi"/>
        </w:rPr>
      </w:pPr>
      <w:r w:rsidRPr="00A22992">
        <w:rPr>
          <w:rFonts w:asciiTheme="minorHAnsi" w:hAnsiTheme="minorHAnsi" w:cstheme="minorHAnsi"/>
        </w:rPr>
        <w:t xml:space="preserve">Factor </w:t>
      </w:r>
      <w:r w:rsidR="00A22992" w:rsidRPr="00A22992">
        <w:rPr>
          <w:rFonts w:asciiTheme="minorHAnsi" w:hAnsiTheme="minorHAnsi" w:cstheme="minorHAnsi"/>
        </w:rPr>
        <w:t>4</w:t>
      </w:r>
      <w:r w:rsidR="00264370" w:rsidRPr="00A22992">
        <w:rPr>
          <w:rFonts w:asciiTheme="minorHAnsi" w:hAnsiTheme="minorHAnsi" w:cstheme="minorHAnsi"/>
        </w:rPr>
        <w:t>: Price</w:t>
      </w:r>
    </w:p>
    <w:p w14:paraId="3791EA3D" w14:textId="66529970" w:rsidR="004D70E5" w:rsidRPr="00A22992" w:rsidRDefault="00C87B8C" w:rsidP="00807526">
      <w:pPr>
        <w:pStyle w:val="Heading2"/>
        <w:spacing w:after="0"/>
        <w:rPr>
          <w:rFonts w:asciiTheme="minorHAnsi" w:hAnsiTheme="minorHAnsi" w:cstheme="minorHAnsi"/>
          <w:sz w:val="24"/>
          <w:szCs w:val="24"/>
        </w:rPr>
      </w:pPr>
      <w:r w:rsidRPr="00A22992">
        <w:rPr>
          <w:rFonts w:asciiTheme="minorHAnsi" w:hAnsiTheme="minorHAnsi" w:cstheme="minorHAnsi"/>
          <w:sz w:val="24"/>
          <w:szCs w:val="24"/>
        </w:rPr>
        <w:t>Relative Importance of</w:t>
      </w:r>
      <w:r w:rsidR="00E13214" w:rsidRPr="00A22992">
        <w:rPr>
          <w:rFonts w:asciiTheme="minorHAnsi" w:hAnsiTheme="minorHAnsi" w:cstheme="minorHAnsi"/>
          <w:sz w:val="24"/>
          <w:szCs w:val="24"/>
        </w:rPr>
        <w:t xml:space="preserve"> </w:t>
      </w:r>
      <w:r w:rsidR="00CA69E9" w:rsidRPr="00A22992">
        <w:rPr>
          <w:rFonts w:asciiTheme="minorHAnsi" w:hAnsiTheme="minorHAnsi" w:cstheme="minorHAnsi"/>
          <w:sz w:val="24"/>
          <w:szCs w:val="24"/>
        </w:rPr>
        <w:t>Evaluation</w:t>
      </w:r>
      <w:r w:rsidR="006357C7" w:rsidRPr="00A22992">
        <w:rPr>
          <w:rFonts w:asciiTheme="minorHAnsi" w:hAnsiTheme="minorHAnsi" w:cstheme="minorHAnsi"/>
          <w:sz w:val="24"/>
          <w:szCs w:val="24"/>
        </w:rPr>
        <w:t xml:space="preserve"> </w:t>
      </w:r>
      <w:r w:rsidRPr="00A22992">
        <w:rPr>
          <w:rFonts w:asciiTheme="minorHAnsi" w:hAnsiTheme="minorHAnsi" w:cstheme="minorHAnsi"/>
          <w:sz w:val="24"/>
          <w:szCs w:val="24"/>
        </w:rPr>
        <w:t>F</w:t>
      </w:r>
      <w:r w:rsidR="006357C7" w:rsidRPr="00A22992">
        <w:rPr>
          <w:rFonts w:asciiTheme="minorHAnsi" w:hAnsiTheme="minorHAnsi" w:cstheme="minorHAnsi"/>
          <w:sz w:val="24"/>
          <w:szCs w:val="24"/>
        </w:rPr>
        <w:t>actors</w:t>
      </w:r>
      <w:r w:rsidR="00E13214" w:rsidRPr="00A22992">
        <w:rPr>
          <w:rFonts w:asciiTheme="minorHAnsi" w:hAnsiTheme="minorHAnsi" w:cstheme="minorHAnsi"/>
          <w:sz w:val="24"/>
          <w:szCs w:val="24"/>
        </w:rPr>
        <w:t xml:space="preserve"> and </w:t>
      </w:r>
      <w:r w:rsidRPr="00A22992">
        <w:rPr>
          <w:rFonts w:asciiTheme="minorHAnsi" w:hAnsiTheme="minorHAnsi" w:cstheme="minorHAnsi"/>
          <w:sz w:val="24"/>
          <w:szCs w:val="24"/>
        </w:rPr>
        <w:t>S</w:t>
      </w:r>
      <w:r w:rsidR="00E13214" w:rsidRPr="00A22992">
        <w:rPr>
          <w:rFonts w:asciiTheme="minorHAnsi" w:hAnsiTheme="minorHAnsi" w:cstheme="minorHAnsi"/>
          <w:sz w:val="24"/>
          <w:szCs w:val="24"/>
        </w:rPr>
        <w:t>ubfactors</w:t>
      </w:r>
    </w:p>
    <w:p w14:paraId="681CA584" w14:textId="002945E7" w:rsidR="00A24884" w:rsidRPr="00A22992" w:rsidRDefault="002963AE" w:rsidP="00A24884">
      <w:pPr>
        <w:tabs>
          <w:tab w:val="left" w:pos="180"/>
          <w:tab w:val="left" w:pos="360"/>
          <w:tab w:val="left" w:pos="540"/>
          <w:tab w:val="left" w:pos="730"/>
          <w:tab w:val="left" w:pos="900"/>
        </w:tabs>
        <w:spacing w:after="0" w:line="240" w:lineRule="auto"/>
        <w:rPr>
          <w:rFonts w:asciiTheme="minorHAnsi" w:eastAsia="Times New Roman" w:hAnsiTheme="minorHAnsi" w:cstheme="minorHAnsi"/>
          <w:bCs/>
        </w:rPr>
      </w:pPr>
      <w:r w:rsidRPr="00A22992">
        <w:rPr>
          <w:rFonts w:asciiTheme="minorHAnsi" w:eastAsia="Times New Roman" w:hAnsiTheme="minorHAnsi" w:cstheme="minorHAnsi"/>
          <w:bCs/>
        </w:rPr>
        <w:t xml:space="preserve">The </w:t>
      </w:r>
      <w:r w:rsidR="00F0107F" w:rsidRPr="00A22992">
        <w:rPr>
          <w:rFonts w:asciiTheme="minorHAnsi" w:eastAsia="Times New Roman" w:hAnsiTheme="minorHAnsi" w:cstheme="minorHAnsi"/>
          <w:bCs/>
        </w:rPr>
        <w:t xml:space="preserve">above </w:t>
      </w:r>
      <w:r w:rsidRPr="00A22992">
        <w:rPr>
          <w:rFonts w:asciiTheme="minorHAnsi" w:eastAsia="Times New Roman" w:hAnsiTheme="minorHAnsi" w:cstheme="minorHAnsi"/>
          <w:bCs/>
        </w:rPr>
        <w:t xml:space="preserve">evaluation factors are listed in descending order of importance. </w:t>
      </w:r>
    </w:p>
    <w:p w14:paraId="70F42F11" w14:textId="5E55B7E3" w:rsidR="00FE0A92" w:rsidRPr="00A22992" w:rsidRDefault="00A24884" w:rsidP="00807526">
      <w:pPr>
        <w:spacing w:before="0" w:after="0" w:line="240" w:lineRule="auto"/>
        <w:rPr>
          <w:rFonts w:asciiTheme="minorHAnsi" w:eastAsia="Times New Roman" w:hAnsiTheme="minorHAnsi" w:cstheme="minorHAnsi"/>
        </w:rPr>
      </w:pPr>
      <w:r w:rsidRPr="00A22992">
        <w:rPr>
          <w:rFonts w:asciiTheme="minorHAnsi" w:eastAsia="Times New Roman" w:hAnsiTheme="minorHAnsi" w:cstheme="minorHAnsi"/>
          <w:bCs/>
        </w:rPr>
        <w:t xml:space="preserve">Under Factor 1, </w:t>
      </w:r>
      <w:r w:rsidR="00D65A38" w:rsidRPr="00A22992">
        <w:rPr>
          <w:rFonts w:asciiTheme="minorHAnsi" w:eastAsia="Times New Roman" w:hAnsiTheme="minorHAnsi" w:cstheme="minorHAnsi"/>
          <w:bCs/>
        </w:rPr>
        <w:t xml:space="preserve">the </w:t>
      </w:r>
      <w:r w:rsidRPr="00A22992">
        <w:rPr>
          <w:rFonts w:asciiTheme="minorHAnsi" w:eastAsia="Times New Roman" w:hAnsiTheme="minorHAnsi" w:cstheme="minorHAnsi"/>
          <w:bCs/>
        </w:rPr>
        <w:t xml:space="preserve">Subfactors </w:t>
      </w:r>
      <w:r w:rsidR="00D65A38" w:rsidRPr="00A22992">
        <w:rPr>
          <w:rFonts w:asciiTheme="minorHAnsi" w:eastAsia="Times New Roman" w:hAnsiTheme="minorHAnsi" w:cstheme="minorHAnsi"/>
          <w:bCs/>
        </w:rPr>
        <w:t xml:space="preserve">are </w:t>
      </w:r>
      <w:r w:rsidRPr="00A22992">
        <w:rPr>
          <w:rFonts w:asciiTheme="minorHAnsi" w:eastAsia="Times New Roman" w:hAnsiTheme="minorHAnsi" w:cstheme="minorHAnsi"/>
          <w:bCs/>
        </w:rPr>
        <w:t xml:space="preserve">of equal importance and are used to develop the overall rating for Factor </w:t>
      </w:r>
      <w:r w:rsidR="00D65A38" w:rsidRPr="00A22992">
        <w:rPr>
          <w:rFonts w:asciiTheme="minorHAnsi" w:eastAsia="Times New Roman" w:hAnsiTheme="minorHAnsi" w:cstheme="minorHAnsi"/>
          <w:bCs/>
        </w:rPr>
        <w:t>1.</w:t>
      </w:r>
      <w:r w:rsidR="00963D8D">
        <w:rPr>
          <w:rFonts w:asciiTheme="minorHAnsi" w:eastAsia="Times New Roman" w:hAnsiTheme="minorHAnsi" w:cstheme="minorHAnsi"/>
          <w:bCs/>
        </w:rPr>
        <w:t xml:space="preserve">  Under Factor 2, the Subfactors are of equal importance and are used to </w:t>
      </w:r>
      <w:proofErr w:type="gramStart"/>
      <w:r w:rsidR="00963D8D">
        <w:rPr>
          <w:rFonts w:asciiTheme="minorHAnsi" w:eastAsia="Times New Roman" w:hAnsiTheme="minorHAnsi" w:cstheme="minorHAnsi"/>
          <w:bCs/>
        </w:rPr>
        <w:t>develop</w:t>
      </w:r>
      <w:proofErr w:type="gramEnd"/>
      <w:r w:rsidR="00963D8D">
        <w:rPr>
          <w:rFonts w:asciiTheme="minorHAnsi" w:eastAsia="Times New Roman" w:hAnsiTheme="minorHAnsi" w:cstheme="minorHAnsi"/>
          <w:bCs/>
        </w:rPr>
        <w:t xml:space="preserve"> the overall rating for Factor 2.</w:t>
      </w:r>
      <w:r w:rsidR="00D65A38" w:rsidRPr="00A22992">
        <w:rPr>
          <w:rFonts w:asciiTheme="minorHAnsi" w:eastAsia="Times New Roman" w:hAnsiTheme="minorHAnsi" w:cstheme="minorHAnsi"/>
          <w:bCs/>
        </w:rPr>
        <w:t xml:space="preserve">  </w:t>
      </w:r>
      <w:r w:rsidRPr="00A22992">
        <w:rPr>
          <w:rFonts w:asciiTheme="minorHAnsi" w:eastAsia="Times New Roman" w:hAnsiTheme="minorHAnsi" w:cstheme="minorHAnsi"/>
          <w:bCs/>
        </w:rPr>
        <w:t>All non-price evaluation factors (Factors 1</w:t>
      </w:r>
      <w:r w:rsidR="00A22992" w:rsidRPr="00A22992">
        <w:rPr>
          <w:rFonts w:asciiTheme="minorHAnsi" w:eastAsia="Times New Roman" w:hAnsiTheme="minorHAnsi" w:cstheme="minorHAnsi"/>
          <w:bCs/>
        </w:rPr>
        <w:t xml:space="preserve">, </w:t>
      </w:r>
      <w:r w:rsidR="00D65A38" w:rsidRPr="00A22992">
        <w:rPr>
          <w:rFonts w:asciiTheme="minorHAnsi" w:eastAsia="Times New Roman" w:hAnsiTheme="minorHAnsi" w:cstheme="minorHAnsi"/>
          <w:bCs/>
        </w:rPr>
        <w:t>2</w:t>
      </w:r>
      <w:r w:rsidR="00A22992" w:rsidRPr="00A22992">
        <w:rPr>
          <w:rFonts w:asciiTheme="minorHAnsi" w:eastAsia="Times New Roman" w:hAnsiTheme="minorHAnsi" w:cstheme="minorHAnsi"/>
          <w:bCs/>
        </w:rPr>
        <w:t>, and 3</w:t>
      </w:r>
      <w:r w:rsidRPr="00A22992">
        <w:rPr>
          <w:rFonts w:asciiTheme="minorHAnsi" w:eastAsia="Times New Roman" w:hAnsiTheme="minorHAnsi" w:cstheme="minorHAnsi"/>
          <w:bCs/>
        </w:rPr>
        <w:t xml:space="preserve">), when combined, are significantly more important than Factor </w:t>
      </w:r>
      <w:r w:rsidR="00A22992" w:rsidRPr="00A22992">
        <w:rPr>
          <w:rFonts w:asciiTheme="minorHAnsi" w:eastAsia="Times New Roman" w:hAnsiTheme="minorHAnsi" w:cstheme="minorHAnsi"/>
          <w:bCs/>
        </w:rPr>
        <w:t>4</w:t>
      </w:r>
      <w:r w:rsidRPr="00A22992">
        <w:rPr>
          <w:rFonts w:asciiTheme="minorHAnsi" w:eastAsia="Times New Roman" w:hAnsiTheme="minorHAnsi" w:cstheme="minorHAnsi"/>
          <w:bCs/>
        </w:rPr>
        <w:t xml:space="preserve">, price. </w:t>
      </w:r>
      <w:r w:rsidR="009469CA" w:rsidRPr="00A22992">
        <w:rPr>
          <w:rFonts w:asciiTheme="minorHAnsi" w:eastAsia="Times New Roman" w:hAnsiTheme="minorHAnsi" w:cstheme="minorHAnsi"/>
          <w:bCs/>
        </w:rPr>
        <w:t xml:space="preserve"> </w:t>
      </w:r>
      <w:r w:rsidRPr="00A22992">
        <w:rPr>
          <w:rFonts w:asciiTheme="minorHAnsi" w:eastAsia="Times New Roman" w:hAnsiTheme="minorHAnsi" w:cstheme="minorHAnsi"/>
          <w:bCs/>
        </w:rPr>
        <w:t>As the non-price factor ratings become more equal among proposals, the evaluated price becomes more important.</w:t>
      </w:r>
    </w:p>
    <w:p w14:paraId="0CC621E6" w14:textId="77777777" w:rsidR="0013201A" w:rsidRPr="00A22992" w:rsidRDefault="0013201A">
      <w:pPr>
        <w:spacing w:before="0" w:after="0" w:line="240" w:lineRule="auto"/>
        <w:rPr>
          <w:rFonts w:asciiTheme="minorHAnsi" w:eastAsia="Times New Roman" w:hAnsiTheme="minorHAnsi" w:cstheme="minorHAnsi"/>
        </w:rPr>
      </w:pPr>
    </w:p>
    <w:p w14:paraId="2374221C" w14:textId="31AE74DD" w:rsidR="00057ADC" w:rsidRPr="00A22992" w:rsidRDefault="00057ADC">
      <w:pPr>
        <w:spacing w:before="0" w:after="0" w:line="240" w:lineRule="auto"/>
        <w:rPr>
          <w:rFonts w:asciiTheme="minorHAnsi" w:eastAsia="Times New Roman" w:hAnsiTheme="minorHAnsi" w:cstheme="minorHAnsi"/>
        </w:rPr>
      </w:pPr>
      <w:r w:rsidRPr="00A22992">
        <w:rPr>
          <w:rFonts w:asciiTheme="minorHAnsi" w:eastAsia="Times New Roman" w:hAnsiTheme="minorHAnsi" w:cstheme="minorHAnsi"/>
        </w:rPr>
        <w:t xml:space="preserve">Proposal information provided for one factor may be used to assess other factors if the Government deems </w:t>
      </w:r>
      <w:proofErr w:type="gramStart"/>
      <w:r w:rsidRPr="00A22992">
        <w:rPr>
          <w:rFonts w:asciiTheme="minorHAnsi" w:eastAsia="Times New Roman" w:hAnsiTheme="minorHAnsi" w:cstheme="minorHAnsi"/>
        </w:rPr>
        <w:t>if</w:t>
      </w:r>
      <w:proofErr w:type="gramEnd"/>
      <w:r w:rsidRPr="00A22992">
        <w:rPr>
          <w:rFonts w:asciiTheme="minorHAnsi" w:eastAsia="Times New Roman" w:hAnsiTheme="minorHAnsi" w:cstheme="minorHAnsi"/>
        </w:rPr>
        <w:t xml:space="preserve"> appropriate. </w:t>
      </w:r>
    </w:p>
    <w:p w14:paraId="580A395A" w14:textId="103ED0AF" w:rsidR="007F7E0B" w:rsidRPr="00A22992" w:rsidRDefault="007F7E0B">
      <w:pPr>
        <w:spacing w:before="0" w:after="0" w:line="240" w:lineRule="auto"/>
        <w:rPr>
          <w:rFonts w:asciiTheme="minorHAnsi" w:eastAsia="Times New Roman" w:hAnsiTheme="minorHAnsi" w:cstheme="minorHAnsi"/>
        </w:rPr>
      </w:pPr>
    </w:p>
    <w:p w14:paraId="54D891E1" w14:textId="7D4DD890" w:rsidR="007F7E0B" w:rsidRPr="00A22992" w:rsidRDefault="007F7E0B" w:rsidP="004C24B6">
      <w:pPr>
        <w:spacing w:before="0" w:after="0" w:line="240" w:lineRule="auto"/>
        <w:rPr>
          <w:rFonts w:asciiTheme="minorHAnsi" w:eastAsia="Times New Roman" w:hAnsiTheme="minorHAnsi" w:cstheme="minorHAnsi"/>
        </w:rPr>
      </w:pPr>
      <w:r w:rsidRPr="00A22992">
        <w:rPr>
          <w:rFonts w:asciiTheme="minorHAnsi" w:eastAsia="Times New Roman" w:hAnsiTheme="minorHAnsi" w:cstheme="minorHAnsi"/>
          <w:b/>
          <w:bCs/>
        </w:rPr>
        <w:t>Note:</w:t>
      </w:r>
      <w:r w:rsidRPr="00A22992">
        <w:rPr>
          <w:rFonts w:asciiTheme="minorHAnsi" w:eastAsia="Times New Roman" w:hAnsiTheme="minorHAnsi" w:cstheme="minorHAnsi"/>
        </w:rPr>
        <w:t xml:space="preserve"> If a proposal receives a rating of “Unacceptable” in any of the Non-</w:t>
      </w:r>
      <w:r w:rsidR="00807526" w:rsidRPr="00A22992">
        <w:rPr>
          <w:rFonts w:asciiTheme="minorHAnsi" w:eastAsia="Times New Roman" w:hAnsiTheme="minorHAnsi" w:cstheme="minorHAnsi"/>
        </w:rPr>
        <w:t xml:space="preserve">price </w:t>
      </w:r>
      <w:r w:rsidRPr="00A22992">
        <w:rPr>
          <w:rFonts w:asciiTheme="minorHAnsi" w:eastAsia="Times New Roman" w:hAnsiTheme="minorHAnsi" w:cstheme="minorHAnsi"/>
        </w:rPr>
        <w:t>Factors</w:t>
      </w:r>
      <w:r w:rsidR="00807526" w:rsidRPr="00A22992">
        <w:rPr>
          <w:rFonts w:asciiTheme="minorHAnsi" w:eastAsia="Times New Roman" w:hAnsiTheme="minorHAnsi" w:cstheme="minorHAnsi"/>
        </w:rPr>
        <w:t xml:space="preserve"> or Subfactors</w:t>
      </w:r>
      <w:r w:rsidRPr="00A22992">
        <w:rPr>
          <w:rFonts w:asciiTheme="minorHAnsi" w:eastAsia="Times New Roman" w:hAnsiTheme="minorHAnsi" w:cstheme="minorHAnsi"/>
        </w:rPr>
        <w:t>, the entire proposal will be determined "Unacceptable" and will be ineligible for award.</w:t>
      </w:r>
      <w:r w:rsidR="000F5FFA" w:rsidRPr="00A22992">
        <w:rPr>
          <w:rFonts w:asciiTheme="minorHAnsi" w:eastAsia="Times New Roman" w:hAnsiTheme="minorHAnsi" w:cstheme="minorHAnsi"/>
        </w:rPr>
        <w:t xml:space="preserve">  </w:t>
      </w:r>
    </w:p>
    <w:p w14:paraId="21182AA8" w14:textId="37292AC0" w:rsidR="00A24884" w:rsidRPr="00A22992" w:rsidRDefault="00A24884" w:rsidP="00807526">
      <w:pPr>
        <w:spacing w:before="0" w:after="0" w:line="240" w:lineRule="auto"/>
        <w:rPr>
          <w:rFonts w:asciiTheme="minorHAnsi" w:eastAsia="Times New Roman" w:hAnsiTheme="minorHAnsi" w:cstheme="minorHAnsi"/>
        </w:rPr>
      </w:pPr>
    </w:p>
    <w:p w14:paraId="4159D8AC" w14:textId="793F637C" w:rsidR="00A24884" w:rsidRPr="00A32E9E" w:rsidRDefault="00A24884" w:rsidP="00807526">
      <w:pPr>
        <w:spacing w:before="0" w:after="0" w:line="240" w:lineRule="auto"/>
        <w:rPr>
          <w:rFonts w:asciiTheme="minorHAnsi" w:eastAsia="Times New Roman" w:hAnsiTheme="minorHAnsi" w:cstheme="minorHAnsi"/>
        </w:rPr>
      </w:pPr>
      <w:r w:rsidRPr="00A32E9E">
        <w:rPr>
          <w:rFonts w:asciiTheme="minorHAnsi" w:eastAsia="Times New Roman" w:hAnsiTheme="minorHAnsi" w:cstheme="minorHAnsi"/>
        </w:rPr>
        <w:t xml:space="preserve">The awardee will be the Offeror who presents the best value approach to the Government’s requirement. If needed the Government may </w:t>
      </w:r>
      <w:r w:rsidR="003C0DAF" w:rsidRPr="00A32E9E">
        <w:rPr>
          <w:rFonts w:asciiTheme="minorHAnsi" w:eastAsia="Times New Roman" w:hAnsiTheme="minorHAnsi" w:cstheme="minorHAnsi"/>
        </w:rPr>
        <w:t>enter</w:t>
      </w:r>
      <w:r w:rsidRPr="00A32E9E">
        <w:rPr>
          <w:rFonts w:asciiTheme="minorHAnsi" w:eastAsia="Times New Roman" w:hAnsiTheme="minorHAnsi" w:cstheme="minorHAnsi"/>
        </w:rPr>
        <w:t xml:space="preserve"> discussions with all Offeror(s) to determine if an Offeror fully understands the requirement.</w:t>
      </w:r>
    </w:p>
    <w:p w14:paraId="0C040C72" w14:textId="1DF1B7E2" w:rsidR="00807526" w:rsidRPr="00A32E9E" w:rsidRDefault="00057ADC" w:rsidP="00807526">
      <w:pPr>
        <w:pStyle w:val="Heading1"/>
        <w:ind w:left="540" w:hanging="630"/>
        <w:rPr>
          <w:rFonts w:asciiTheme="minorHAnsi" w:eastAsia="Times New Roman" w:hAnsiTheme="minorHAnsi" w:cstheme="minorHAnsi"/>
          <w:sz w:val="24"/>
          <w:szCs w:val="24"/>
        </w:rPr>
      </w:pPr>
      <w:r w:rsidRPr="00A32E9E">
        <w:rPr>
          <w:rFonts w:asciiTheme="minorHAnsi" w:eastAsia="Times New Roman" w:hAnsiTheme="minorHAnsi" w:cstheme="minorHAnsi"/>
          <w:sz w:val="24"/>
          <w:szCs w:val="24"/>
        </w:rPr>
        <w:t xml:space="preserve">Description of Evaluation factors </w:t>
      </w:r>
      <w:r w:rsidR="00807526" w:rsidRPr="00A32E9E">
        <w:rPr>
          <w:rFonts w:asciiTheme="minorHAnsi" w:eastAsia="Times New Roman" w:hAnsiTheme="minorHAnsi" w:cstheme="minorHAnsi"/>
          <w:sz w:val="24"/>
          <w:szCs w:val="24"/>
        </w:rPr>
        <w:t>AND SUBFACTORS</w:t>
      </w:r>
    </w:p>
    <w:p w14:paraId="5D280B3A" w14:textId="55397F64" w:rsidR="00807526" w:rsidRPr="00A32E9E" w:rsidRDefault="00807526" w:rsidP="00807526">
      <w:r w:rsidRPr="00A32E9E">
        <w:t xml:space="preserve">The Offeror shall use the requirements outlined in the </w:t>
      </w:r>
      <w:r w:rsidR="00A22992" w:rsidRPr="00A32E9E">
        <w:t>SOW</w:t>
      </w:r>
      <w:r w:rsidRPr="00A32E9E">
        <w:t xml:space="preserve"> to respond to Factor 1 (including </w:t>
      </w:r>
      <w:r w:rsidR="00FE7667" w:rsidRPr="00A32E9E">
        <w:t>s</w:t>
      </w:r>
      <w:r w:rsidRPr="00A32E9E">
        <w:t xml:space="preserve">ubfactors). </w:t>
      </w:r>
    </w:p>
    <w:p w14:paraId="2F22CD12" w14:textId="31F04090" w:rsidR="00A22992" w:rsidRPr="00A32E9E" w:rsidRDefault="004B7EB7" w:rsidP="00486740">
      <w:pPr>
        <w:pStyle w:val="Heading2"/>
        <w:numPr>
          <w:ilvl w:val="0"/>
          <w:numId w:val="0"/>
        </w:numPr>
        <w:spacing w:after="0"/>
        <w:ind w:left="450"/>
        <w:rPr>
          <w:rFonts w:asciiTheme="minorHAnsi" w:eastAsia="Times New Roman" w:hAnsiTheme="minorHAnsi" w:cstheme="minorHAnsi"/>
          <w:sz w:val="24"/>
          <w:szCs w:val="24"/>
        </w:rPr>
      </w:pPr>
      <w:r w:rsidRPr="00A32E9E">
        <w:rPr>
          <w:rFonts w:asciiTheme="minorHAnsi" w:eastAsia="Times New Roman" w:hAnsiTheme="minorHAnsi" w:cstheme="minorHAnsi"/>
          <w:sz w:val="24"/>
          <w:szCs w:val="24"/>
        </w:rPr>
        <w:t>Factor 1</w:t>
      </w:r>
      <w:r w:rsidR="004A535D" w:rsidRPr="00A32E9E">
        <w:rPr>
          <w:rFonts w:asciiTheme="minorHAnsi" w:eastAsia="Times New Roman" w:hAnsiTheme="minorHAnsi" w:cstheme="minorHAnsi"/>
          <w:sz w:val="24"/>
          <w:szCs w:val="24"/>
        </w:rPr>
        <w:t xml:space="preserve">: </w:t>
      </w:r>
      <w:r w:rsidR="00A22992" w:rsidRPr="00A32E9E">
        <w:rPr>
          <w:rFonts w:asciiTheme="minorHAnsi" w:eastAsia="Times New Roman" w:hAnsiTheme="minorHAnsi" w:cstheme="minorHAnsi"/>
          <w:sz w:val="24"/>
          <w:szCs w:val="24"/>
        </w:rPr>
        <w:t>Production Capability</w:t>
      </w:r>
      <w:r w:rsidR="006C7A2A" w:rsidRPr="00A32E9E">
        <w:rPr>
          <w:rFonts w:asciiTheme="minorHAnsi" w:eastAsia="Times New Roman" w:hAnsiTheme="minorHAnsi" w:cstheme="minorHAnsi"/>
          <w:sz w:val="24"/>
          <w:szCs w:val="24"/>
        </w:rPr>
        <w:t>:</w:t>
      </w:r>
    </w:p>
    <w:p w14:paraId="63580160" w14:textId="194BF058" w:rsidR="00A22992" w:rsidRPr="00A32E9E" w:rsidRDefault="0083399C" w:rsidP="0083399C">
      <w:pPr>
        <w:pStyle w:val="Heading2"/>
        <w:numPr>
          <w:ilvl w:val="0"/>
          <w:numId w:val="0"/>
        </w:numPr>
        <w:spacing w:after="0"/>
        <w:rPr>
          <w:rFonts w:asciiTheme="minorHAnsi" w:eastAsia="Times New Roman" w:hAnsiTheme="minorHAnsi" w:cstheme="minorHAnsi"/>
          <w:b w:val="0"/>
          <w:bCs w:val="0"/>
          <w:sz w:val="24"/>
          <w:szCs w:val="24"/>
        </w:rPr>
      </w:pPr>
      <w:r w:rsidRPr="00A32E9E">
        <w:rPr>
          <w:rFonts w:asciiTheme="minorHAnsi" w:eastAsia="Times New Roman" w:hAnsiTheme="minorHAnsi" w:cstheme="minorHAnsi"/>
          <w:b w:val="0"/>
          <w:bCs w:val="0"/>
          <w:sz w:val="24"/>
          <w:szCs w:val="24"/>
        </w:rPr>
        <w:t>Th</w:t>
      </w:r>
      <w:r w:rsidR="004404C5" w:rsidRPr="00A32E9E">
        <w:rPr>
          <w:rFonts w:asciiTheme="minorHAnsi" w:eastAsia="Times New Roman" w:hAnsiTheme="minorHAnsi" w:cstheme="minorHAnsi"/>
          <w:b w:val="0"/>
          <w:bCs w:val="0"/>
          <w:sz w:val="24"/>
          <w:szCs w:val="24"/>
        </w:rPr>
        <w:t xml:space="preserve">e </w:t>
      </w:r>
      <w:r w:rsidRPr="00A32E9E">
        <w:rPr>
          <w:rFonts w:asciiTheme="minorHAnsi" w:eastAsia="Times New Roman" w:hAnsiTheme="minorHAnsi" w:cstheme="minorHAnsi"/>
          <w:b w:val="0"/>
          <w:bCs w:val="0"/>
          <w:sz w:val="24"/>
          <w:szCs w:val="24"/>
        </w:rPr>
        <w:t>Production Capability</w:t>
      </w:r>
      <w:r w:rsidR="004404C5" w:rsidRPr="00A32E9E">
        <w:rPr>
          <w:rFonts w:asciiTheme="minorHAnsi" w:eastAsia="Times New Roman" w:hAnsiTheme="minorHAnsi" w:cstheme="minorHAnsi"/>
          <w:b w:val="0"/>
          <w:bCs w:val="0"/>
          <w:sz w:val="24"/>
          <w:szCs w:val="24"/>
        </w:rPr>
        <w:t xml:space="preserve"> factor assesses the Offeror’s ability to meet the </w:t>
      </w:r>
      <w:r w:rsidRPr="00A32E9E">
        <w:rPr>
          <w:rFonts w:asciiTheme="minorHAnsi" w:eastAsia="Times New Roman" w:hAnsiTheme="minorHAnsi" w:cstheme="minorHAnsi"/>
          <w:b w:val="0"/>
          <w:bCs w:val="0"/>
          <w:sz w:val="24"/>
          <w:szCs w:val="24"/>
        </w:rPr>
        <w:t xml:space="preserve">capacity/delivery </w:t>
      </w:r>
      <w:r w:rsidR="004404C5" w:rsidRPr="00A32E9E">
        <w:rPr>
          <w:rFonts w:asciiTheme="minorHAnsi" w:eastAsia="Times New Roman" w:hAnsiTheme="minorHAnsi" w:cstheme="minorHAnsi"/>
          <w:b w:val="0"/>
          <w:bCs w:val="0"/>
          <w:sz w:val="24"/>
          <w:szCs w:val="24"/>
        </w:rPr>
        <w:t xml:space="preserve">requirements outlined in the Statement </w:t>
      </w:r>
      <w:r w:rsidR="00970B1F" w:rsidRPr="00A32E9E">
        <w:rPr>
          <w:rFonts w:asciiTheme="minorHAnsi" w:eastAsia="Times New Roman" w:hAnsiTheme="minorHAnsi" w:cstheme="minorHAnsi"/>
          <w:b w:val="0"/>
          <w:bCs w:val="0"/>
          <w:sz w:val="24"/>
          <w:szCs w:val="24"/>
        </w:rPr>
        <w:t>of</w:t>
      </w:r>
      <w:r w:rsidR="004404C5" w:rsidRPr="00A32E9E">
        <w:rPr>
          <w:rFonts w:asciiTheme="minorHAnsi" w:eastAsia="Times New Roman" w:hAnsiTheme="minorHAnsi" w:cstheme="minorHAnsi"/>
          <w:b w:val="0"/>
          <w:bCs w:val="0"/>
          <w:sz w:val="24"/>
          <w:szCs w:val="24"/>
        </w:rPr>
        <w:t xml:space="preserve"> Work (SOW) and Section L, Section 3.</w:t>
      </w:r>
      <w:r w:rsidRPr="00A32E9E">
        <w:rPr>
          <w:rFonts w:asciiTheme="minorHAnsi" w:eastAsia="Times New Roman" w:hAnsiTheme="minorHAnsi" w:cstheme="minorHAnsi"/>
          <w:b w:val="0"/>
          <w:bCs w:val="0"/>
          <w:sz w:val="24"/>
          <w:szCs w:val="24"/>
        </w:rPr>
        <w:t>1</w:t>
      </w:r>
      <w:r w:rsidR="004404C5" w:rsidRPr="00A32E9E">
        <w:rPr>
          <w:rFonts w:asciiTheme="minorHAnsi" w:eastAsia="Times New Roman" w:hAnsiTheme="minorHAnsi" w:cstheme="minorHAnsi"/>
          <w:b w:val="0"/>
          <w:bCs w:val="0"/>
          <w:sz w:val="24"/>
          <w:szCs w:val="24"/>
        </w:rPr>
        <w:t xml:space="preserve">.  The evaluation will focus on the completeness, feasibility, and quality of the Offeror’s proposed solutions, supported by documented evidence as required.  </w:t>
      </w:r>
      <w:r w:rsidR="00970B1F" w:rsidRPr="00A32E9E">
        <w:rPr>
          <w:rFonts w:asciiTheme="minorHAnsi" w:eastAsia="Times New Roman" w:hAnsiTheme="minorHAnsi" w:cstheme="minorHAnsi"/>
          <w:b w:val="0"/>
          <w:bCs w:val="0"/>
          <w:sz w:val="24"/>
          <w:szCs w:val="24"/>
        </w:rPr>
        <w:t>Production</w:t>
      </w:r>
      <w:r w:rsidRPr="00A32E9E">
        <w:rPr>
          <w:rFonts w:asciiTheme="minorHAnsi" w:eastAsia="Times New Roman" w:hAnsiTheme="minorHAnsi" w:cstheme="minorHAnsi"/>
          <w:b w:val="0"/>
          <w:bCs w:val="0"/>
          <w:sz w:val="24"/>
          <w:szCs w:val="24"/>
        </w:rPr>
        <w:t xml:space="preserve"> Capability</w:t>
      </w:r>
      <w:r w:rsidR="004404C5" w:rsidRPr="00A32E9E">
        <w:rPr>
          <w:rFonts w:asciiTheme="minorHAnsi" w:eastAsia="Times New Roman" w:hAnsiTheme="minorHAnsi" w:cstheme="minorHAnsi"/>
          <w:b w:val="0"/>
          <w:bCs w:val="0"/>
          <w:sz w:val="24"/>
          <w:szCs w:val="24"/>
        </w:rPr>
        <w:t xml:space="preserve"> consists of multiple subfactors, each evaluated individually.  Subfactors are of equal importance.</w:t>
      </w:r>
    </w:p>
    <w:p w14:paraId="27AA0000" w14:textId="7AE17D4C" w:rsidR="0083399C" w:rsidRPr="00A32E9E" w:rsidRDefault="0083399C" w:rsidP="0083399C">
      <w:pPr>
        <w:rPr>
          <w:rFonts w:eastAsia="Times New Roman" w:cs="Times New Roman"/>
        </w:rPr>
      </w:pPr>
      <w:r w:rsidRPr="00A32E9E">
        <w:rPr>
          <w:rFonts w:eastAsia="Times New Roman" w:cs="Times New Roman"/>
        </w:rPr>
        <w:t xml:space="preserve">The Government will assign a combined risk/rating.  The combined risk/rating includes consideration of risk in conjunction with the significant strengths, weaknesses, significant weaknesses, uncertainties, and </w:t>
      </w:r>
      <w:r w:rsidRPr="00A32E9E">
        <w:rPr>
          <w:rFonts w:eastAsia="Times New Roman" w:cs="Times New Roman"/>
        </w:rPr>
        <w:lastRenderedPageBreak/>
        <w:t>deficiencies in determining technical ratings.  A risk/rating will be given to the subfactors, and the overall Technical Approach based on the following criteria:</w:t>
      </w:r>
    </w:p>
    <w:p w14:paraId="1104A8EC" w14:textId="77777777" w:rsidR="0083399C" w:rsidRPr="00A32E9E" w:rsidRDefault="0083399C" w:rsidP="0083399C">
      <w:pPr>
        <w:rPr>
          <w:rFonts w:eastAsia="Times New Roman" w:cs="Times New Roman"/>
        </w:rPr>
      </w:pPr>
    </w:p>
    <w:tbl>
      <w:tblPr>
        <w:tblW w:w="0" w:type="auto"/>
        <w:tblInd w:w="1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08"/>
        <w:gridCol w:w="6852"/>
      </w:tblGrid>
      <w:tr w:rsidR="0083399C" w:rsidRPr="00A32E9E" w14:paraId="1D2E1CC8" w14:textId="77777777" w:rsidTr="0069019F">
        <w:trPr>
          <w:trHeight w:val="252"/>
        </w:trPr>
        <w:tc>
          <w:tcPr>
            <w:tcW w:w="8460" w:type="dxa"/>
            <w:gridSpan w:val="2"/>
            <w:shd w:val="clear" w:color="auto" w:fill="B8CCE3"/>
          </w:tcPr>
          <w:p w14:paraId="72074D51" w14:textId="4470751D" w:rsidR="0083399C" w:rsidRPr="00A32E9E" w:rsidRDefault="0083399C" w:rsidP="0069019F">
            <w:pPr>
              <w:kinsoku w:val="0"/>
              <w:overflowPunct w:val="0"/>
              <w:autoSpaceDE w:val="0"/>
              <w:autoSpaceDN w:val="0"/>
              <w:adjustRightInd w:val="0"/>
              <w:spacing w:before="0" w:after="0" w:line="233" w:lineRule="exact"/>
              <w:ind w:left="107"/>
              <w:rPr>
                <w:rFonts w:asciiTheme="minorHAnsi" w:hAnsiTheme="minorHAnsi" w:cstheme="minorHAnsi"/>
                <w:b/>
                <w:bCs/>
              </w:rPr>
            </w:pPr>
            <w:r w:rsidRPr="00A32E9E">
              <w:rPr>
                <w:rFonts w:asciiTheme="minorHAnsi" w:hAnsiTheme="minorHAnsi" w:cstheme="minorHAnsi"/>
                <w:b/>
                <w:bCs/>
              </w:rPr>
              <w:t>Adjectival Rating for Production Capability and Subfactors</w:t>
            </w:r>
          </w:p>
        </w:tc>
      </w:tr>
      <w:tr w:rsidR="0083399C" w:rsidRPr="00A32E9E" w14:paraId="08039D0B" w14:textId="77777777" w:rsidTr="0069019F">
        <w:trPr>
          <w:trHeight w:val="505"/>
        </w:trPr>
        <w:tc>
          <w:tcPr>
            <w:tcW w:w="1608" w:type="dxa"/>
            <w:shd w:val="clear" w:color="auto" w:fill="DBE4F0"/>
          </w:tcPr>
          <w:p w14:paraId="0D12DDFB" w14:textId="77777777" w:rsidR="0083399C" w:rsidRPr="00A32E9E" w:rsidRDefault="0083399C" w:rsidP="0069019F">
            <w:pPr>
              <w:kinsoku w:val="0"/>
              <w:overflowPunct w:val="0"/>
              <w:autoSpaceDE w:val="0"/>
              <w:autoSpaceDN w:val="0"/>
              <w:adjustRightInd w:val="0"/>
              <w:spacing w:before="0" w:after="0" w:line="254" w:lineRule="exact"/>
              <w:ind w:left="438" w:right="256" w:hanging="165"/>
              <w:rPr>
                <w:rFonts w:asciiTheme="minorHAnsi" w:hAnsiTheme="minorHAnsi" w:cstheme="minorHAnsi"/>
              </w:rPr>
            </w:pPr>
            <w:r w:rsidRPr="00A32E9E">
              <w:rPr>
                <w:rFonts w:asciiTheme="minorHAnsi" w:hAnsiTheme="minorHAnsi" w:cstheme="minorHAnsi"/>
                <w:spacing w:val="-1"/>
              </w:rPr>
              <w:t>Adjectival</w:t>
            </w:r>
            <w:r w:rsidRPr="00A32E9E">
              <w:rPr>
                <w:rFonts w:asciiTheme="minorHAnsi" w:hAnsiTheme="minorHAnsi" w:cstheme="minorHAnsi"/>
                <w:spacing w:val="-52"/>
              </w:rPr>
              <w:t xml:space="preserve"> </w:t>
            </w:r>
            <w:r w:rsidRPr="00A32E9E">
              <w:rPr>
                <w:rFonts w:asciiTheme="minorHAnsi" w:hAnsiTheme="minorHAnsi" w:cstheme="minorHAnsi"/>
              </w:rPr>
              <w:t>Rating</w:t>
            </w:r>
          </w:p>
        </w:tc>
        <w:tc>
          <w:tcPr>
            <w:tcW w:w="6852" w:type="dxa"/>
            <w:shd w:val="clear" w:color="auto" w:fill="DBE4F0"/>
          </w:tcPr>
          <w:p w14:paraId="27DA97F0" w14:textId="77777777" w:rsidR="0083399C" w:rsidRPr="00A32E9E" w:rsidRDefault="0083399C" w:rsidP="0069019F">
            <w:pPr>
              <w:kinsoku w:val="0"/>
              <w:overflowPunct w:val="0"/>
              <w:autoSpaceDE w:val="0"/>
              <w:autoSpaceDN w:val="0"/>
              <w:adjustRightInd w:val="0"/>
              <w:spacing w:before="0" w:after="0" w:line="253" w:lineRule="exact"/>
              <w:ind w:left="2391" w:right="2343"/>
              <w:jc w:val="center"/>
              <w:rPr>
                <w:rFonts w:asciiTheme="minorHAnsi" w:hAnsiTheme="minorHAnsi" w:cstheme="minorHAnsi"/>
              </w:rPr>
            </w:pPr>
            <w:r w:rsidRPr="00A32E9E">
              <w:rPr>
                <w:rFonts w:asciiTheme="minorHAnsi" w:hAnsiTheme="minorHAnsi" w:cstheme="minorHAnsi"/>
              </w:rPr>
              <w:t>Description</w:t>
            </w:r>
          </w:p>
        </w:tc>
      </w:tr>
      <w:tr w:rsidR="0083399C" w:rsidRPr="00A32E9E" w14:paraId="6C12DF65" w14:textId="77777777" w:rsidTr="0069019F">
        <w:trPr>
          <w:trHeight w:val="759"/>
        </w:trPr>
        <w:tc>
          <w:tcPr>
            <w:tcW w:w="1608" w:type="dxa"/>
          </w:tcPr>
          <w:p w14:paraId="3AE2BD03" w14:textId="77777777" w:rsidR="0083399C" w:rsidRPr="00A32E9E" w:rsidRDefault="0083399C" w:rsidP="0069019F">
            <w:pPr>
              <w:kinsoku w:val="0"/>
              <w:overflowPunct w:val="0"/>
              <w:autoSpaceDE w:val="0"/>
              <w:autoSpaceDN w:val="0"/>
              <w:adjustRightInd w:val="0"/>
              <w:spacing w:before="11" w:after="0" w:line="240" w:lineRule="auto"/>
              <w:rPr>
                <w:rFonts w:asciiTheme="minorHAnsi" w:hAnsiTheme="minorHAnsi" w:cstheme="minorHAnsi"/>
              </w:rPr>
            </w:pPr>
          </w:p>
          <w:p w14:paraId="2779F57B" w14:textId="77777777" w:rsidR="0083399C" w:rsidRPr="00A32E9E" w:rsidRDefault="0083399C" w:rsidP="0069019F">
            <w:pPr>
              <w:kinsoku w:val="0"/>
              <w:overflowPunct w:val="0"/>
              <w:autoSpaceDE w:val="0"/>
              <w:autoSpaceDN w:val="0"/>
              <w:adjustRightInd w:val="0"/>
              <w:spacing w:before="0" w:after="0" w:line="240" w:lineRule="auto"/>
              <w:rPr>
                <w:rFonts w:asciiTheme="minorHAnsi" w:hAnsiTheme="minorHAnsi" w:cstheme="minorHAnsi"/>
              </w:rPr>
            </w:pPr>
            <w:r w:rsidRPr="00A32E9E">
              <w:rPr>
                <w:rFonts w:asciiTheme="minorHAnsi" w:hAnsiTheme="minorHAnsi" w:cstheme="minorHAnsi"/>
              </w:rPr>
              <w:t xml:space="preserve">    Acceptable</w:t>
            </w:r>
          </w:p>
        </w:tc>
        <w:tc>
          <w:tcPr>
            <w:tcW w:w="6852" w:type="dxa"/>
          </w:tcPr>
          <w:p w14:paraId="0CCB3DEA" w14:textId="77777777" w:rsidR="0083399C" w:rsidRPr="00A32E9E" w:rsidRDefault="0083399C" w:rsidP="0069019F">
            <w:pPr>
              <w:kinsoku w:val="0"/>
              <w:overflowPunct w:val="0"/>
              <w:autoSpaceDE w:val="0"/>
              <w:autoSpaceDN w:val="0"/>
              <w:adjustRightInd w:val="0"/>
              <w:spacing w:before="1" w:after="0" w:line="240" w:lineRule="auto"/>
              <w:ind w:left="108" w:right="114"/>
              <w:rPr>
                <w:rFonts w:asciiTheme="minorHAnsi" w:hAnsiTheme="minorHAnsi" w:cstheme="minorHAnsi"/>
              </w:rPr>
            </w:pPr>
            <w:r w:rsidRPr="00A32E9E">
              <w:rPr>
                <w:rFonts w:asciiTheme="minorHAnsi" w:hAnsiTheme="minorHAnsi" w:cstheme="minorHAnsi"/>
              </w:rPr>
              <w:t>Proposal meets requirements and indicates an adequate</w:t>
            </w:r>
            <w:r w:rsidRPr="00A32E9E">
              <w:rPr>
                <w:rFonts w:asciiTheme="minorHAnsi" w:hAnsiTheme="minorHAnsi" w:cstheme="minorHAnsi"/>
                <w:spacing w:val="1"/>
              </w:rPr>
              <w:t xml:space="preserve"> </w:t>
            </w:r>
            <w:r w:rsidRPr="00A32E9E">
              <w:rPr>
                <w:rFonts w:asciiTheme="minorHAnsi" w:hAnsiTheme="minorHAnsi" w:cstheme="minorHAnsi"/>
              </w:rPr>
              <w:t>approach</w:t>
            </w:r>
            <w:r w:rsidRPr="00A32E9E">
              <w:rPr>
                <w:rFonts w:asciiTheme="minorHAnsi" w:hAnsiTheme="minorHAnsi" w:cstheme="minorHAnsi"/>
                <w:spacing w:val="-4"/>
              </w:rPr>
              <w:t xml:space="preserve"> </w:t>
            </w:r>
            <w:r w:rsidRPr="00A32E9E">
              <w:rPr>
                <w:rFonts w:asciiTheme="minorHAnsi" w:hAnsiTheme="minorHAnsi" w:cstheme="minorHAnsi"/>
              </w:rPr>
              <w:t>and</w:t>
            </w:r>
            <w:r w:rsidRPr="00A32E9E">
              <w:rPr>
                <w:rFonts w:asciiTheme="minorHAnsi" w:hAnsiTheme="minorHAnsi" w:cstheme="minorHAnsi"/>
                <w:spacing w:val="-3"/>
              </w:rPr>
              <w:t xml:space="preserve"> </w:t>
            </w:r>
            <w:r w:rsidRPr="00A32E9E">
              <w:rPr>
                <w:rFonts w:asciiTheme="minorHAnsi" w:hAnsiTheme="minorHAnsi" w:cstheme="minorHAnsi"/>
              </w:rPr>
              <w:t>understanding</w:t>
            </w:r>
            <w:r w:rsidRPr="00A32E9E">
              <w:rPr>
                <w:rFonts w:asciiTheme="minorHAnsi" w:hAnsiTheme="minorHAnsi" w:cstheme="minorHAnsi"/>
                <w:spacing w:val="-3"/>
              </w:rPr>
              <w:t xml:space="preserve"> </w:t>
            </w:r>
            <w:r w:rsidRPr="00A32E9E">
              <w:rPr>
                <w:rFonts w:asciiTheme="minorHAnsi" w:hAnsiTheme="minorHAnsi" w:cstheme="minorHAnsi"/>
              </w:rPr>
              <w:t>of</w:t>
            </w:r>
            <w:r w:rsidRPr="00A32E9E">
              <w:rPr>
                <w:rFonts w:asciiTheme="minorHAnsi" w:hAnsiTheme="minorHAnsi" w:cstheme="minorHAnsi"/>
                <w:spacing w:val="-3"/>
              </w:rPr>
              <w:t xml:space="preserve"> </w:t>
            </w:r>
            <w:r w:rsidRPr="00A32E9E">
              <w:rPr>
                <w:rFonts w:asciiTheme="minorHAnsi" w:hAnsiTheme="minorHAnsi" w:cstheme="minorHAnsi"/>
              </w:rPr>
              <w:t>the</w:t>
            </w:r>
            <w:r w:rsidRPr="00A32E9E">
              <w:rPr>
                <w:rFonts w:asciiTheme="minorHAnsi" w:hAnsiTheme="minorHAnsi" w:cstheme="minorHAnsi"/>
                <w:spacing w:val="-4"/>
              </w:rPr>
              <w:t xml:space="preserve"> </w:t>
            </w:r>
            <w:r w:rsidRPr="00A32E9E">
              <w:rPr>
                <w:rFonts w:asciiTheme="minorHAnsi" w:hAnsiTheme="minorHAnsi" w:cstheme="minorHAnsi"/>
              </w:rPr>
              <w:t>requirements,</w:t>
            </w:r>
            <w:r w:rsidRPr="00A32E9E">
              <w:rPr>
                <w:rFonts w:asciiTheme="minorHAnsi" w:hAnsiTheme="minorHAnsi" w:cstheme="minorHAnsi"/>
                <w:spacing w:val="-3"/>
              </w:rPr>
              <w:t xml:space="preserve"> </w:t>
            </w:r>
            <w:r w:rsidRPr="00A32E9E">
              <w:rPr>
                <w:rFonts w:asciiTheme="minorHAnsi" w:hAnsiTheme="minorHAnsi" w:cstheme="minorHAnsi"/>
              </w:rPr>
              <w:t>and</w:t>
            </w:r>
            <w:r w:rsidRPr="00A32E9E">
              <w:rPr>
                <w:rFonts w:asciiTheme="minorHAnsi" w:hAnsiTheme="minorHAnsi" w:cstheme="minorHAnsi"/>
                <w:spacing w:val="-2"/>
              </w:rPr>
              <w:t xml:space="preserve"> </w:t>
            </w:r>
            <w:r w:rsidRPr="00A32E9E">
              <w:rPr>
                <w:rFonts w:asciiTheme="minorHAnsi" w:hAnsiTheme="minorHAnsi" w:cstheme="minorHAnsi"/>
              </w:rPr>
              <w:t>risk</w:t>
            </w:r>
            <w:r w:rsidRPr="00A32E9E">
              <w:rPr>
                <w:rFonts w:asciiTheme="minorHAnsi" w:hAnsiTheme="minorHAnsi" w:cstheme="minorHAnsi"/>
                <w:spacing w:val="-3"/>
              </w:rPr>
              <w:t xml:space="preserve"> </w:t>
            </w:r>
            <w:r w:rsidRPr="00A32E9E">
              <w:rPr>
                <w:rFonts w:asciiTheme="minorHAnsi" w:hAnsiTheme="minorHAnsi" w:cstheme="minorHAnsi"/>
              </w:rPr>
              <w:t>of unsuccessful</w:t>
            </w:r>
            <w:r w:rsidRPr="00A32E9E">
              <w:rPr>
                <w:rFonts w:asciiTheme="minorHAnsi" w:hAnsiTheme="minorHAnsi" w:cstheme="minorHAnsi"/>
                <w:spacing w:val="-1"/>
              </w:rPr>
              <w:t xml:space="preserve"> </w:t>
            </w:r>
            <w:r w:rsidRPr="00A32E9E">
              <w:rPr>
                <w:rFonts w:asciiTheme="minorHAnsi" w:hAnsiTheme="minorHAnsi" w:cstheme="minorHAnsi"/>
              </w:rPr>
              <w:t>performance</w:t>
            </w:r>
            <w:r w:rsidRPr="00A32E9E">
              <w:rPr>
                <w:rFonts w:asciiTheme="minorHAnsi" w:hAnsiTheme="minorHAnsi" w:cstheme="minorHAnsi"/>
                <w:spacing w:val="-2"/>
              </w:rPr>
              <w:t xml:space="preserve"> </w:t>
            </w:r>
            <w:r w:rsidRPr="00A32E9E">
              <w:rPr>
                <w:rFonts w:asciiTheme="minorHAnsi" w:hAnsiTheme="minorHAnsi" w:cstheme="minorHAnsi"/>
              </w:rPr>
              <w:t>is</w:t>
            </w:r>
            <w:r w:rsidRPr="00A32E9E">
              <w:rPr>
                <w:rFonts w:asciiTheme="minorHAnsi" w:hAnsiTheme="minorHAnsi" w:cstheme="minorHAnsi"/>
                <w:spacing w:val="-2"/>
              </w:rPr>
              <w:t xml:space="preserve"> </w:t>
            </w:r>
            <w:r w:rsidRPr="00A32E9E">
              <w:rPr>
                <w:rFonts w:asciiTheme="minorHAnsi" w:hAnsiTheme="minorHAnsi" w:cstheme="minorHAnsi"/>
              </w:rPr>
              <w:t>no</w:t>
            </w:r>
            <w:r w:rsidRPr="00A32E9E">
              <w:rPr>
                <w:rFonts w:asciiTheme="minorHAnsi" w:hAnsiTheme="minorHAnsi" w:cstheme="minorHAnsi"/>
                <w:spacing w:val="-1"/>
              </w:rPr>
              <w:t xml:space="preserve"> </w:t>
            </w:r>
            <w:r w:rsidRPr="00A32E9E">
              <w:rPr>
                <w:rFonts w:asciiTheme="minorHAnsi" w:hAnsiTheme="minorHAnsi" w:cstheme="minorHAnsi"/>
              </w:rPr>
              <w:t>worse</w:t>
            </w:r>
            <w:r w:rsidRPr="00A32E9E">
              <w:rPr>
                <w:rFonts w:asciiTheme="minorHAnsi" w:hAnsiTheme="minorHAnsi" w:cstheme="minorHAnsi"/>
                <w:spacing w:val="-2"/>
              </w:rPr>
              <w:t xml:space="preserve"> </w:t>
            </w:r>
            <w:r w:rsidRPr="00A32E9E">
              <w:rPr>
                <w:rFonts w:asciiTheme="minorHAnsi" w:hAnsiTheme="minorHAnsi" w:cstheme="minorHAnsi"/>
              </w:rPr>
              <w:t>than</w:t>
            </w:r>
            <w:r w:rsidRPr="00A32E9E">
              <w:rPr>
                <w:rFonts w:asciiTheme="minorHAnsi" w:hAnsiTheme="minorHAnsi" w:cstheme="minorHAnsi"/>
                <w:spacing w:val="-1"/>
              </w:rPr>
              <w:t xml:space="preserve"> </w:t>
            </w:r>
            <w:r w:rsidRPr="00A32E9E">
              <w:rPr>
                <w:rFonts w:asciiTheme="minorHAnsi" w:hAnsiTheme="minorHAnsi" w:cstheme="minorHAnsi"/>
              </w:rPr>
              <w:t>moderate.</w:t>
            </w:r>
          </w:p>
        </w:tc>
      </w:tr>
      <w:tr w:rsidR="0083399C" w:rsidRPr="00A32E9E" w14:paraId="045F7DE1" w14:textId="77777777" w:rsidTr="0069019F">
        <w:trPr>
          <w:trHeight w:val="1009"/>
        </w:trPr>
        <w:tc>
          <w:tcPr>
            <w:tcW w:w="1608" w:type="dxa"/>
          </w:tcPr>
          <w:p w14:paraId="13105ECD" w14:textId="77777777" w:rsidR="0083399C" w:rsidRPr="00A32E9E" w:rsidRDefault="0083399C" w:rsidP="0069019F">
            <w:pPr>
              <w:kinsoku w:val="0"/>
              <w:overflowPunct w:val="0"/>
              <w:autoSpaceDE w:val="0"/>
              <w:autoSpaceDN w:val="0"/>
              <w:adjustRightInd w:val="0"/>
              <w:spacing w:before="8" w:after="0" w:line="240" w:lineRule="auto"/>
              <w:rPr>
                <w:rFonts w:cs="Times New Roman"/>
              </w:rPr>
            </w:pPr>
          </w:p>
          <w:p w14:paraId="76118B0D" w14:textId="77777777" w:rsidR="0083399C" w:rsidRPr="00A32E9E" w:rsidRDefault="0083399C" w:rsidP="0069019F">
            <w:pPr>
              <w:kinsoku w:val="0"/>
              <w:overflowPunct w:val="0"/>
              <w:autoSpaceDE w:val="0"/>
              <w:autoSpaceDN w:val="0"/>
              <w:adjustRightInd w:val="0"/>
              <w:spacing w:before="0" w:after="0" w:line="240" w:lineRule="auto"/>
              <w:ind w:left="134"/>
              <w:rPr>
                <w:rFonts w:cs="Times New Roman"/>
              </w:rPr>
            </w:pPr>
            <w:r w:rsidRPr="00A32E9E">
              <w:rPr>
                <w:rFonts w:cs="Times New Roman"/>
              </w:rPr>
              <w:t>Unacceptable</w:t>
            </w:r>
          </w:p>
        </w:tc>
        <w:tc>
          <w:tcPr>
            <w:tcW w:w="6852" w:type="dxa"/>
          </w:tcPr>
          <w:p w14:paraId="1A1074DA" w14:textId="77777777" w:rsidR="0083399C" w:rsidRPr="00A32E9E" w:rsidRDefault="0083399C" w:rsidP="0069019F">
            <w:pPr>
              <w:kinsoku w:val="0"/>
              <w:overflowPunct w:val="0"/>
              <w:autoSpaceDE w:val="0"/>
              <w:autoSpaceDN w:val="0"/>
              <w:adjustRightInd w:val="0"/>
              <w:spacing w:before="0" w:after="0" w:line="240" w:lineRule="auto"/>
              <w:ind w:left="108" w:right="401"/>
              <w:rPr>
                <w:rFonts w:cs="Times New Roman"/>
              </w:rPr>
            </w:pPr>
            <w:r w:rsidRPr="00A32E9E">
              <w:rPr>
                <w:rFonts w:cs="Times New Roman"/>
              </w:rPr>
              <w:t>Proposal does not meet requirements of the solicitation and, thus, contains one or more deficiencies and is un-awardable, and/or risk of</w:t>
            </w:r>
            <w:r w:rsidRPr="00A32E9E">
              <w:rPr>
                <w:rFonts w:cs="Times New Roman"/>
                <w:spacing w:val="1"/>
              </w:rPr>
              <w:t xml:space="preserve"> </w:t>
            </w:r>
            <w:r w:rsidRPr="00A32E9E">
              <w:rPr>
                <w:rFonts w:cs="Times New Roman"/>
              </w:rPr>
              <w:t>performance</w:t>
            </w:r>
            <w:r w:rsidRPr="00A32E9E">
              <w:rPr>
                <w:rFonts w:cs="Times New Roman"/>
                <w:spacing w:val="-3"/>
              </w:rPr>
              <w:t xml:space="preserve"> </w:t>
            </w:r>
            <w:r w:rsidRPr="00A32E9E">
              <w:rPr>
                <w:rFonts w:cs="Times New Roman"/>
              </w:rPr>
              <w:t>is</w:t>
            </w:r>
            <w:r w:rsidRPr="00A32E9E">
              <w:rPr>
                <w:rFonts w:cs="Times New Roman"/>
                <w:spacing w:val="-2"/>
              </w:rPr>
              <w:t xml:space="preserve"> </w:t>
            </w:r>
            <w:r w:rsidRPr="00A32E9E">
              <w:rPr>
                <w:rFonts w:cs="Times New Roman"/>
              </w:rPr>
              <w:t>unacceptably high.</w:t>
            </w:r>
          </w:p>
        </w:tc>
      </w:tr>
    </w:tbl>
    <w:p w14:paraId="45428505" w14:textId="77777777" w:rsidR="0083399C" w:rsidRPr="00A32E9E" w:rsidRDefault="0083399C" w:rsidP="0083399C">
      <w:pPr>
        <w:rPr>
          <w:rFonts w:eastAsia="Times New Roman" w:cs="Times New Roman"/>
        </w:rPr>
      </w:pPr>
    </w:p>
    <w:p w14:paraId="1C9E81C3" w14:textId="77777777" w:rsidR="00EC266D" w:rsidRDefault="0083399C" w:rsidP="0083399C">
      <w:pPr>
        <w:pStyle w:val="Heading3"/>
        <w:numPr>
          <w:ilvl w:val="0"/>
          <w:numId w:val="0"/>
        </w:numPr>
        <w:spacing w:after="0"/>
        <w:rPr>
          <w:sz w:val="24"/>
        </w:rPr>
      </w:pPr>
      <w:r w:rsidRPr="00A32E9E">
        <w:rPr>
          <w:rFonts w:eastAsia="Times New Roman"/>
          <w:sz w:val="24"/>
        </w:rPr>
        <w:t xml:space="preserve">Subfactor 1.1: </w:t>
      </w:r>
      <w:r w:rsidRPr="00A32E9E">
        <w:rPr>
          <w:sz w:val="24"/>
        </w:rPr>
        <w:t>Production Capacity</w:t>
      </w:r>
    </w:p>
    <w:p w14:paraId="1F0C66A6" w14:textId="2AE9FC5E" w:rsidR="0083399C" w:rsidRPr="00A32E9E" w:rsidRDefault="0083399C" w:rsidP="0083399C">
      <w:pPr>
        <w:pStyle w:val="Heading3"/>
        <w:numPr>
          <w:ilvl w:val="0"/>
          <w:numId w:val="0"/>
        </w:numPr>
        <w:spacing w:after="0"/>
        <w:rPr>
          <w:b w:val="0"/>
          <w:bCs w:val="0"/>
          <w:sz w:val="24"/>
        </w:rPr>
      </w:pPr>
      <w:r w:rsidRPr="00A32E9E">
        <w:rPr>
          <w:b w:val="0"/>
          <w:bCs w:val="0"/>
          <w:sz w:val="24"/>
        </w:rPr>
        <w:t xml:space="preserve">The government will evaluate the offeror’s </w:t>
      </w:r>
      <w:r w:rsidRPr="00596B40">
        <w:rPr>
          <w:b w:val="0"/>
          <w:bCs w:val="0"/>
          <w:sz w:val="24"/>
        </w:rPr>
        <w:t xml:space="preserve">capability </w:t>
      </w:r>
      <w:proofErr w:type="gramStart"/>
      <w:r w:rsidRPr="00596B40">
        <w:rPr>
          <w:b w:val="0"/>
          <w:bCs w:val="0"/>
          <w:sz w:val="24"/>
        </w:rPr>
        <w:t>to</w:t>
      </w:r>
      <w:r w:rsidR="007829A0" w:rsidRPr="00596B40">
        <w:rPr>
          <w:b w:val="0"/>
          <w:bCs w:val="0"/>
          <w:sz w:val="24"/>
        </w:rPr>
        <w:t xml:space="preserve"> domestically</w:t>
      </w:r>
      <w:proofErr w:type="gramEnd"/>
      <w:r w:rsidRPr="00596B40">
        <w:rPr>
          <w:b w:val="0"/>
          <w:bCs w:val="0"/>
          <w:sz w:val="24"/>
        </w:rPr>
        <w:t xml:space="preserve"> produce </w:t>
      </w:r>
      <w:r w:rsidR="007829A0" w:rsidRPr="00596B40">
        <w:rPr>
          <w:b w:val="0"/>
          <w:bCs w:val="0"/>
          <w:sz w:val="24"/>
        </w:rPr>
        <w:t xml:space="preserve">to </w:t>
      </w:r>
      <w:r w:rsidRPr="00596B40">
        <w:rPr>
          <w:b w:val="0"/>
          <w:bCs w:val="0"/>
          <w:sz w:val="24"/>
        </w:rPr>
        <w:t>the desired</w:t>
      </w:r>
      <w:r w:rsidRPr="00A32E9E">
        <w:rPr>
          <w:b w:val="0"/>
          <w:bCs w:val="0"/>
          <w:sz w:val="24"/>
        </w:rPr>
        <w:t xml:space="preserve"> specifications for the year 1 table quantity</w:t>
      </w:r>
      <w:r w:rsidR="00A32E9E" w:rsidRPr="00A32E9E">
        <w:rPr>
          <w:b w:val="0"/>
          <w:bCs w:val="0"/>
          <w:sz w:val="24"/>
        </w:rPr>
        <w:t xml:space="preserve"> (listed in section L)</w:t>
      </w:r>
      <w:r w:rsidRPr="00A32E9E">
        <w:rPr>
          <w:b w:val="0"/>
          <w:bCs w:val="0"/>
          <w:sz w:val="24"/>
        </w:rPr>
        <w:t xml:space="preserve"> for each grade of magnet.  </w:t>
      </w:r>
      <w:r w:rsidR="00873D8E">
        <w:rPr>
          <w:b w:val="0"/>
          <w:bCs w:val="0"/>
          <w:sz w:val="24"/>
        </w:rPr>
        <w:t>The offeror must show the ability to meet out-year requirements as identified in the solicitation.</w:t>
      </w:r>
    </w:p>
    <w:p w14:paraId="23A7C118" w14:textId="77777777" w:rsidR="00A32E9E" w:rsidRPr="00A32E9E" w:rsidRDefault="00A32E9E" w:rsidP="00A32E9E"/>
    <w:p w14:paraId="583B0124" w14:textId="77777777" w:rsidR="00EC266D" w:rsidRDefault="00A32E9E" w:rsidP="0083399C">
      <w:pPr>
        <w:rPr>
          <w:rFonts w:eastAsia="Times New Roman"/>
          <w:b/>
          <w:bCs/>
        </w:rPr>
      </w:pPr>
      <w:r w:rsidRPr="00A32E9E">
        <w:rPr>
          <w:rFonts w:eastAsia="Times New Roman"/>
          <w:b/>
          <w:bCs/>
        </w:rPr>
        <w:t>Subfactor 1.2: Speed to Delivery</w:t>
      </w:r>
    </w:p>
    <w:p w14:paraId="2EF84105" w14:textId="2E002FEA" w:rsidR="0083399C" w:rsidRDefault="00A32E9E" w:rsidP="0083399C">
      <w:pPr>
        <w:rPr>
          <w:rFonts w:eastAsia="Times New Roman"/>
        </w:rPr>
      </w:pPr>
      <w:r w:rsidRPr="00A32E9E">
        <w:rPr>
          <w:rFonts w:eastAsia="Times New Roman"/>
        </w:rPr>
        <w:t>The government will evaluate the offeror’s ability to deliver the offeror’s proposed capacity to be filled in under subfactor 1.1.</w:t>
      </w:r>
    </w:p>
    <w:p w14:paraId="4B276992" w14:textId="77777777" w:rsidR="00A32E9E" w:rsidRPr="00A32E9E" w:rsidRDefault="00A32E9E" w:rsidP="0083399C"/>
    <w:p w14:paraId="3AFEDF42" w14:textId="23E60A4D" w:rsidR="00542BDA" w:rsidRPr="00EC266D" w:rsidRDefault="00A22992" w:rsidP="00486740">
      <w:pPr>
        <w:pStyle w:val="Heading2"/>
        <w:numPr>
          <w:ilvl w:val="0"/>
          <w:numId w:val="0"/>
        </w:numPr>
        <w:spacing w:after="0"/>
        <w:ind w:left="450"/>
        <w:rPr>
          <w:rFonts w:asciiTheme="minorHAnsi" w:eastAsia="Times New Roman" w:hAnsiTheme="minorHAnsi" w:cstheme="minorHAnsi"/>
          <w:sz w:val="24"/>
          <w:szCs w:val="24"/>
        </w:rPr>
      </w:pPr>
      <w:r w:rsidRPr="00EC266D">
        <w:rPr>
          <w:rFonts w:asciiTheme="minorHAnsi" w:eastAsia="Times New Roman" w:hAnsiTheme="minorHAnsi" w:cstheme="minorHAnsi"/>
          <w:sz w:val="24"/>
          <w:szCs w:val="24"/>
        </w:rPr>
        <w:t>Factor 2: Technical Approach:</w:t>
      </w:r>
      <w:r w:rsidR="006C7A2A" w:rsidRPr="00EC266D">
        <w:rPr>
          <w:rFonts w:asciiTheme="minorHAnsi" w:eastAsia="Times New Roman" w:hAnsiTheme="minorHAnsi" w:cstheme="minorHAnsi"/>
          <w:sz w:val="24"/>
          <w:szCs w:val="24"/>
        </w:rPr>
        <w:t xml:space="preserve">  </w:t>
      </w:r>
    </w:p>
    <w:p w14:paraId="58E5921B" w14:textId="4AC9EE45" w:rsidR="005E7CD3" w:rsidRPr="00EC266D" w:rsidRDefault="00542BDA" w:rsidP="00542BDA">
      <w:pPr>
        <w:pStyle w:val="Heading2"/>
        <w:numPr>
          <w:ilvl w:val="0"/>
          <w:numId w:val="0"/>
        </w:numPr>
        <w:spacing w:after="0"/>
        <w:rPr>
          <w:rFonts w:asciiTheme="minorHAnsi" w:eastAsia="Times New Roman" w:hAnsiTheme="minorHAnsi" w:cstheme="minorHAnsi"/>
          <w:b w:val="0"/>
          <w:bCs w:val="0"/>
          <w:sz w:val="24"/>
          <w:szCs w:val="24"/>
        </w:rPr>
      </w:pPr>
      <w:r w:rsidRPr="00EC266D">
        <w:rPr>
          <w:rFonts w:asciiTheme="minorHAnsi" w:eastAsia="Times New Roman" w:hAnsiTheme="minorHAnsi" w:cstheme="minorHAnsi"/>
          <w:b w:val="0"/>
          <w:bCs w:val="0"/>
          <w:sz w:val="24"/>
          <w:szCs w:val="24"/>
        </w:rPr>
        <w:t>T</w:t>
      </w:r>
      <w:r w:rsidR="006C7A2A" w:rsidRPr="00EC266D">
        <w:rPr>
          <w:rFonts w:asciiTheme="minorHAnsi" w:eastAsia="Times New Roman" w:hAnsiTheme="minorHAnsi" w:cstheme="minorHAnsi"/>
          <w:b w:val="0"/>
          <w:bCs w:val="0"/>
          <w:sz w:val="24"/>
          <w:szCs w:val="24"/>
        </w:rPr>
        <w:t>h</w:t>
      </w:r>
      <w:bookmarkStart w:id="1" w:name="_Hlk208781041"/>
      <w:r w:rsidR="006C7A2A" w:rsidRPr="00EC266D">
        <w:rPr>
          <w:rFonts w:asciiTheme="minorHAnsi" w:eastAsia="Times New Roman" w:hAnsiTheme="minorHAnsi" w:cstheme="minorHAnsi"/>
          <w:b w:val="0"/>
          <w:bCs w:val="0"/>
          <w:sz w:val="24"/>
          <w:szCs w:val="24"/>
        </w:rPr>
        <w:t>e Technical Approach factor assesses the Offeror’s ability to meet the technical requirements outlined in the</w:t>
      </w:r>
      <w:r w:rsidR="004404C5" w:rsidRPr="00EC266D">
        <w:rPr>
          <w:rFonts w:asciiTheme="minorHAnsi" w:eastAsia="Times New Roman" w:hAnsiTheme="minorHAnsi" w:cstheme="minorHAnsi"/>
          <w:b w:val="0"/>
          <w:bCs w:val="0"/>
          <w:sz w:val="24"/>
          <w:szCs w:val="24"/>
        </w:rPr>
        <w:t xml:space="preserve"> Statement </w:t>
      </w:r>
      <w:r w:rsidR="00970B1F" w:rsidRPr="00EC266D">
        <w:rPr>
          <w:rFonts w:asciiTheme="minorHAnsi" w:eastAsia="Times New Roman" w:hAnsiTheme="minorHAnsi" w:cstheme="minorHAnsi"/>
          <w:b w:val="0"/>
          <w:bCs w:val="0"/>
          <w:sz w:val="24"/>
          <w:szCs w:val="24"/>
        </w:rPr>
        <w:t>of</w:t>
      </w:r>
      <w:r w:rsidR="004404C5" w:rsidRPr="00EC266D">
        <w:rPr>
          <w:rFonts w:asciiTheme="minorHAnsi" w:eastAsia="Times New Roman" w:hAnsiTheme="minorHAnsi" w:cstheme="minorHAnsi"/>
          <w:b w:val="0"/>
          <w:bCs w:val="0"/>
          <w:sz w:val="24"/>
          <w:szCs w:val="24"/>
        </w:rPr>
        <w:t xml:space="preserve"> Work (SOW)</w:t>
      </w:r>
      <w:r w:rsidR="006C7A2A" w:rsidRPr="00EC266D">
        <w:rPr>
          <w:rFonts w:asciiTheme="minorHAnsi" w:eastAsia="Times New Roman" w:hAnsiTheme="minorHAnsi" w:cstheme="minorHAnsi"/>
          <w:b w:val="0"/>
          <w:bCs w:val="0"/>
          <w:sz w:val="24"/>
          <w:szCs w:val="24"/>
        </w:rPr>
        <w:t xml:space="preserve"> and Section L, Section 3.</w:t>
      </w:r>
      <w:r w:rsidR="004404C5" w:rsidRPr="00EC266D">
        <w:rPr>
          <w:rFonts w:asciiTheme="minorHAnsi" w:eastAsia="Times New Roman" w:hAnsiTheme="minorHAnsi" w:cstheme="minorHAnsi"/>
          <w:b w:val="0"/>
          <w:bCs w:val="0"/>
          <w:sz w:val="24"/>
          <w:szCs w:val="24"/>
        </w:rPr>
        <w:t>2</w:t>
      </w:r>
      <w:r w:rsidR="006C7A2A" w:rsidRPr="00EC266D">
        <w:rPr>
          <w:rFonts w:asciiTheme="minorHAnsi" w:eastAsia="Times New Roman" w:hAnsiTheme="minorHAnsi" w:cstheme="minorHAnsi"/>
          <w:b w:val="0"/>
          <w:bCs w:val="0"/>
          <w:sz w:val="24"/>
          <w:szCs w:val="24"/>
        </w:rPr>
        <w:t>.  The evaluation will focus on the completeness, feasibility, and quality of the Offeror’s proposed solutions, supported by documented evidence as required.  The Technical Approach consists of multiple subfactors, each evaluated individually.  Subfactors are of equal importance</w:t>
      </w:r>
      <w:r w:rsidR="00D95F9E" w:rsidRPr="00EC266D">
        <w:rPr>
          <w:rFonts w:asciiTheme="minorHAnsi" w:eastAsia="Times New Roman" w:hAnsiTheme="minorHAnsi" w:cstheme="minorHAnsi"/>
          <w:b w:val="0"/>
          <w:bCs w:val="0"/>
          <w:sz w:val="24"/>
          <w:szCs w:val="24"/>
        </w:rPr>
        <w:t>.</w:t>
      </w:r>
      <w:bookmarkEnd w:id="1"/>
    </w:p>
    <w:p w14:paraId="3A70153B" w14:textId="5B419EC3" w:rsidR="00DA7B8C" w:rsidRPr="00EC266D" w:rsidRDefault="00DA7B8C" w:rsidP="00DA7B8C">
      <w:pPr>
        <w:spacing w:after="0" w:line="240" w:lineRule="auto"/>
        <w:rPr>
          <w:rFonts w:eastAsia="Times New Roman" w:cs="Times New Roman"/>
        </w:rPr>
      </w:pPr>
      <w:r w:rsidRPr="00EC266D">
        <w:rPr>
          <w:rFonts w:eastAsia="Times New Roman" w:cs="Times New Roman"/>
        </w:rPr>
        <w:t>The Government will assign a</w:t>
      </w:r>
      <w:r w:rsidR="004404C5" w:rsidRPr="00EC266D">
        <w:rPr>
          <w:rFonts w:eastAsia="Times New Roman" w:cs="Times New Roman"/>
        </w:rPr>
        <w:t xml:space="preserve"> combined risk/</w:t>
      </w:r>
      <w:r w:rsidRPr="00EC266D">
        <w:rPr>
          <w:rFonts w:eastAsia="Times New Roman" w:cs="Times New Roman"/>
        </w:rPr>
        <w:t>rating</w:t>
      </w:r>
      <w:r w:rsidR="004404C5" w:rsidRPr="00EC266D">
        <w:rPr>
          <w:rFonts w:eastAsia="Times New Roman" w:cs="Times New Roman"/>
        </w:rPr>
        <w:t>.  The combined risk/rating includes consideration of risk in conjunction with the significant strengths, weaknesses, significant weaknesses, uncertainties, and deficiencies in determining technical ratings.  A risk/rating will be given</w:t>
      </w:r>
      <w:r w:rsidRPr="00EC266D">
        <w:rPr>
          <w:rFonts w:eastAsia="Times New Roman" w:cs="Times New Roman"/>
        </w:rPr>
        <w:t xml:space="preserve"> to the </w:t>
      </w:r>
      <w:r w:rsidR="000A04D9" w:rsidRPr="00EC266D">
        <w:rPr>
          <w:rFonts w:eastAsia="Times New Roman" w:cs="Times New Roman"/>
        </w:rPr>
        <w:t>subfactors,</w:t>
      </w:r>
      <w:r w:rsidRPr="00EC266D">
        <w:rPr>
          <w:rFonts w:eastAsia="Times New Roman" w:cs="Times New Roman"/>
        </w:rPr>
        <w:t xml:space="preserve"> and the overall Technical Approach based on the following criteria:</w:t>
      </w:r>
    </w:p>
    <w:p w14:paraId="78EB5C4F" w14:textId="77777777" w:rsidR="00DA7B8C" w:rsidRPr="00EC266D" w:rsidRDefault="00DA7B8C" w:rsidP="00DA7B8C">
      <w:pPr>
        <w:spacing w:after="0" w:line="240" w:lineRule="auto"/>
        <w:rPr>
          <w:rFonts w:eastAsia="Times New Roman" w:cs="Times New Roman"/>
          <w:sz w:val="22"/>
          <w:szCs w:val="22"/>
        </w:rPr>
      </w:pPr>
    </w:p>
    <w:tbl>
      <w:tblPr>
        <w:tblW w:w="0" w:type="auto"/>
        <w:tblInd w:w="1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08"/>
        <w:gridCol w:w="6852"/>
      </w:tblGrid>
      <w:tr w:rsidR="00DA7B8C" w:rsidRPr="00EC266D" w14:paraId="7B6B412E" w14:textId="77777777" w:rsidTr="00A71148">
        <w:trPr>
          <w:trHeight w:val="252"/>
        </w:trPr>
        <w:tc>
          <w:tcPr>
            <w:tcW w:w="8460" w:type="dxa"/>
            <w:gridSpan w:val="2"/>
            <w:shd w:val="clear" w:color="auto" w:fill="B8CCE3"/>
          </w:tcPr>
          <w:p w14:paraId="784147C5" w14:textId="77777777" w:rsidR="00DA7B8C" w:rsidRPr="00EC266D" w:rsidRDefault="00DA7B8C" w:rsidP="00A71148">
            <w:pPr>
              <w:kinsoku w:val="0"/>
              <w:overflowPunct w:val="0"/>
              <w:autoSpaceDE w:val="0"/>
              <w:autoSpaceDN w:val="0"/>
              <w:adjustRightInd w:val="0"/>
              <w:spacing w:before="0" w:after="0" w:line="233" w:lineRule="exact"/>
              <w:ind w:left="107"/>
              <w:rPr>
                <w:rFonts w:asciiTheme="minorHAnsi" w:hAnsiTheme="minorHAnsi" w:cstheme="minorHAnsi"/>
                <w:b/>
                <w:bCs/>
              </w:rPr>
            </w:pPr>
            <w:r w:rsidRPr="00EC266D">
              <w:rPr>
                <w:rFonts w:asciiTheme="minorHAnsi" w:hAnsiTheme="minorHAnsi" w:cstheme="minorHAnsi"/>
                <w:b/>
                <w:bCs/>
              </w:rPr>
              <w:t>Adjectival Rating for Technical Approach and Subfactors</w:t>
            </w:r>
          </w:p>
        </w:tc>
      </w:tr>
      <w:tr w:rsidR="00DA7B8C" w:rsidRPr="00EC266D" w14:paraId="2506D709" w14:textId="77777777" w:rsidTr="00A71148">
        <w:trPr>
          <w:trHeight w:val="505"/>
        </w:trPr>
        <w:tc>
          <w:tcPr>
            <w:tcW w:w="1608" w:type="dxa"/>
            <w:shd w:val="clear" w:color="auto" w:fill="DBE4F0"/>
          </w:tcPr>
          <w:p w14:paraId="5CB08236" w14:textId="77777777" w:rsidR="00DA7B8C" w:rsidRPr="00EC266D" w:rsidRDefault="00DA7B8C" w:rsidP="00A71148">
            <w:pPr>
              <w:kinsoku w:val="0"/>
              <w:overflowPunct w:val="0"/>
              <w:autoSpaceDE w:val="0"/>
              <w:autoSpaceDN w:val="0"/>
              <w:adjustRightInd w:val="0"/>
              <w:spacing w:before="0" w:after="0" w:line="254" w:lineRule="exact"/>
              <w:ind w:left="438" w:right="256" w:hanging="165"/>
              <w:rPr>
                <w:rFonts w:asciiTheme="minorHAnsi" w:hAnsiTheme="minorHAnsi" w:cstheme="minorHAnsi"/>
              </w:rPr>
            </w:pPr>
            <w:r w:rsidRPr="00EC266D">
              <w:rPr>
                <w:rFonts w:asciiTheme="minorHAnsi" w:hAnsiTheme="minorHAnsi" w:cstheme="minorHAnsi"/>
                <w:spacing w:val="-1"/>
              </w:rPr>
              <w:t>Adjectival</w:t>
            </w:r>
            <w:r w:rsidRPr="00EC266D">
              <w:rPr>
                <w:rFonts w:asciiTheme="minorHAnsi" w:hAnsiTheme="minorHAnsi" w:cstheme="minorHAnsi"/>
                <w:spacing w:val="-52"/>
              </w:rPr>
              <w:t xml:space="preserve"> </w:t>
            </w:r>
            <w:r w:rsidRPr="00EC266D">
              <w:rPr>
                <w:rFonts w:asciiTheme="minorHAnsi" w:hAnsiTheme="minorHAnsi" w:cstheme="minorHAnsi"/>
              </w:rPr>
              <w:t>Rating</w:t>
            </w:r>
          </w:p>
        </w:tc>
        <w:tc>
          <w:tcPr>
            <w:tcW w:w="6852" w:type="dxa"/>
            <w:shd w:val="clear" w:color="auto" w:fill="DBE4F0"/>
          </w:tcPr>
          <w:p w14:paraId="7A803F3C" w14:textId="77777777" w:rsidR="00DA7B8C" w:rsidRPr="00EC266D" w:rsidRDefault="00DA7B8C" w:rsidP="00A71148">
            <w:pPr>
              <w:kinsoku w:val="0"/>
              <w:overflowPunct w:val="0"/>
              <w:autoSpaceDE w:val="0"/>
              <w:autoSpaceDN w:val="0"/>
              <w:adjustRightInd w:val="0"/>
              <w:spacing w:before="0" w:after="0" w:line="253" w:lineRule="exact"/>
              <w:ind w:left="2391" w:right="2343"/>
              <w:jc w:val="center"/>
              <w:rPr>
                <w:rFonts w:asciiTheme="minorHAnsi" w:hAnsiTheme="minorHAnsi" w:cstheme="minorHAnsi"/>
              </w:rPr>
            </w:pPr>
            <w:r w:rsidRPr="00EC266D">
              <w:rPr>
                <w:rFonts w:asciiTheme="minorHAnsi" w:hAnsiTheme="minorHAnsi" w:cstheme="minorHAnsi"/>
              </w:rPr>
              <w:t>Description</w:t>
            </w:r>
          </w:p>
        </w:tc>
      </w:tr>
      <w:tr w:rsidR="00DA7B8C" w:rsidRPr="00EC266D" w14:paraId="5481BC07" w14:textId="77777777" w:rsidTr="00A71148">
        <w:trPr>
          <w:trHeight w:val="757"/>
        </w:trPr>
        <w:tc>
          <w:tcPr>
            <w:tcW w:w="1608" w:type="dxa"/>
          </w:tcPr>
          <w:p w14:paraId="12744006" w14:textId="77777777" w:rsidR="00DA7B8C" w:rsidRPr="00EC266D" w:rsidRDefault="00DA7B8C" w:rsidP="00A71148">
            <w:pPr>
              <w:kinsoku w:val="0"/>
              <w:overflowPunct w:val="0"/>
              <w:autoSpaceDE w:val="0"/>
              <w:autoSpaceDN w:val="0"/>
              <w:adjustRightInd w:val="0"/>
              <w:spacing w:before="9" w:after="0" w:line="240" w:lineRule="auto"/>
              <w:rPr>
                <w:rFonts w:asciiTheme="minorHAnsi" w:hAnsiTheme="minorHAnsi" w:cstheme="minorHAnsi"/>
              </w:rPr>
            </w:pPr>
          </w:p>
          <w:p w14:paraId="10C8F229" w14:textId="77777777" w:rsidR="00DA7B8C" w:rsidRPr="00EC266D" w:rsidRDefault="00DA7B8C" w:rsidP="00A71148">
            <w:pPr>
              <w:kinsoku w:val="0"/>
              <w:overflowPunct w:val="0"/>
              <w:autoSpaceDE w:val="0"/>
              <w:autoSpaceDN w:val="0"/>
              <w:adjustRightInd w:val="0"/>
              <w:spacing w:before="0" w:after="0" w:line="240" w:lineRule="auto"/>
              <w:ind w:left="195"/>
              <w:rPr>
                <w:rFonts w:asciiTheme="minorHAnsi" w:hAnsiTheme="minorHAnsi" w:cstheme="minorHAnsi"/>
              </w:rPr>
            </w:pPr>
            <w:r w:rsidRPr="00EC266D">
              <w:rPr>
                <w:rFonts w:asciiTheme="minorHAnsi" w:hAnsiTheme="minorHAnsi" w:cstheme="minorHAnsi"/>
              </w:rPr>
              <w:t>Outstanding</w:t>
            </w:r>
          </w:p>
        </w:tc>
        <w:tc>
          <w:tcPr>
            <w:tcW w:w="6852" w:type="dxa"/>
          </w:tcPr>
          <w:p w14:paraId="07FEC96B" w14:textId="6B3EFC0B" w:rsidR="00DA7B8C" w:rsidRPr="00EC266D" w:rsidRDefault="00DA7B8C" w:rsidP="00A71148">
            <w:pPr>
              <w:kinsoku w:val="0"/>
              <w:overflowPunct w:val="0"/>
              <w:autoSpaceDE w:val="0"/>
              <w:autoSpaceDN w:val="0"/>
              <w:adjustRightInd w:val="0"/>
              <w:spacing w:before="0" w:after="0" w:line="254" w:lineRule="exact"/>
              <w:ind w:left="108" w:right="114"/>
              <w:rPr>
                <w:rFonts w:asciiTheme="minorHAnsi" w:hAnsiTheme="minorHAnsi" w:cstheme="minorHAnsi"/>
              </w:rPr>
            </w:pPr>
            <w:r w:rsidRPr="00EC266D">
              <w:rPr>
                <w:rFonts w:asciiTheme="minorHAnsi" w:hAnsiTheme="minorHAnsi" w:cstheme="minorHAnsi"/>
              </w:rPr>
              <w:t xml:space="preserve">Proposal </w:t>
            </w:r>
            <w:r w:rsidR="00162D01" w:rsidRPr="00EC266D">
              <w:rPr>
                <w:rFonts w:asciiTheme="minorHAnsi" w:hAnsiTheme="minorHAnsi" w:cstheme="minorHAnsi"/>
              </w:rPr>
              <w:t>demonstrates</w:t>
            </w:r>
            <w:r w:rsidRPr="00EC266D">
              <w:rPr>
                <w:rFonts w:asciiTheme="minorHAnsi" w:hAnsiTheme="minorHAnsi" w:cstheme="minorHAnsi"/>
              </w:rPr>
              <w:t xml:space="preserve"> an exceptional approach and understanding</w:t>
            </w:r>
            <w:r w:rsidRPr="00EC266D">
              <w:rPr>
                <w:rFonts w:asciiTheme="minorHAnsi" w:hAnsiTheme="minorHAnsi" w:cstheme="minorHAnsi"/>
                <w:spacing w:val="1"/>
              </w:rPr>
              <w:t xml:space="preserve"> </w:t>
            </w:r>
            <w:r w:rsidRPr="00EC266D">
              <w:rPr>
                <w:rFonts w:asciiTheme="minorHAnsi" w:hAnsiTheme="minorHAnsi" w:cstheme="minorHAnsi"/>
              </w:rPr>
              <w:t>of the requirements and contains multiple strengths</w:t>
            </w:r>
            <w:r w:rsidR="00162D01" w:rsidRPr="00EC266D">
              <w:rPr>
                <w:rFonts w:asciiTheme="minorHAnsi" w:hAnsiTheme="minorHAnsi" w:cstheme="minorHAnsi"/>
              </w:rPr>
              <w:t xml:space="preserve"> </w:t>
            </w:r>
            <w:r w:rsidRPr="00EC266D">
              <w:rPr>
                <w:rFonts w:asciiTheme="minorHAnsi" w:hAnsiTheme="minorHAnsi" w:cstheme="minorHAnsi"/>
              </w:rPr>
              <w:t>and</w:t>
            </w:r>
            <w:r w:rsidR="00162D01" w:rsidRPr="00EC266D">
              <w:rPr>
                <w:rFonts w:asciiTheme="minorHAnsi" w:hAnsiTheme="minorHAnsi" w:cstheme="minorHAnsi"/>
              </w:rPr>
              <w:t xml:space="preserve">/or at least one significant strength, and </w:t>
            </w:r>
            <w:r w:rsidRPr="00EC266D">
              <w:rPr>
                <w:rFonts w:asciiTheme="minorHAnsi" w:hAnsiTheme="minorHAnsi" w:cstheme="minorHAnsi"/>
              </w:rPr>
              <w:t>ris</w:t>
            </w:r>
            <w:r w:rsidR="00970B1F">
              <w:rPr>
                <w:rFonts w:asciiTheme="minorHAnsi" w:hAnsiTheme="minorHAnsi" w:cstheme="minorHAnsi"/>
              </w:rPr>
              <w:t>k of unsuccessful</w:t>
            </w:r>
            <w:r w:rsidRPr="00EC266D">
              <w:rPr>
                <w:rFonts w:asciiTheme="minorHAnsi" w:hAnsiTheme="minorHAnsi" w:cstheme="minorHAnsi"/>
              </w:rPr>
              <w:t xml:space="preserve"> performance</w:t>
            </w:r>
            <w:r w:rsidRPr="00EC266D">
              <w:rPr>
                <w:rFonts w:asciiTheme="minorHAnsi" w:hAnsiTheme="minorHAnsi" w:cstheme="minorHAnsi"/>
                <w:spacing w:val="-1"/>
              </w:rPr>
              <w:t xml:space="preserve"> </w:t>
            </w:r>
            <w:r w:rsidRPr="00EC266D">
              <w:rPr>
                <w:rFonts w:asciiTheme="minorHAnsi" w:hAnsiTheme="minorHAnsi" w:cstheme="minorHAnsi"/>
              </w:rPr>
              <w:t>is</w:t>
            </w:r>
            <w:r w:rsidRPr="00EC266D">
              <w:rPr>
                <w:rFonts w:asciiTheme="minorHAnsi" w:hAnsiTheme="minorHAnsi" w:cstheme="minorHAnsi"/>
                <w:spacing w:val="-1"/>
              </w:rPr>
              <w:t xml:space="preserve"> </w:t>
            </w:r>
            <w:r w:rsidRPr="00EC266D">
              <w:rPr>
                <w:rFonts w:asciiTheme="minorHAnsi" w:hAnsiTheme="minorHAnsi" w:cstheme="minorHAnsi"/>
              </w:rPr>
              <w:t>low.</w:t>
            </w:r>
          </w:p>
        </w:tc>
      </w:tr>
      <w:tr w:rsidR="00DA7B8C" w:rsidRPr="00EC266D" w14:paraId="529AC20B" w14:textId="77777777" w:rsidTr="00A71148">
        <w:trPr>
          <w:trHeight w:val="752"/>
        </w:trPr>
        <w:tc>
          <w:tcPr>
            <w:tcW w:w="1608" w:type="dxa"/>
          </w:tcPr>
          <w:p w14:paraId="10172E30" w14:textId="77777777" w:rsidR="00DA7B8C" w:rsidRPr="00EC266D" w:rsidRDefault="00DA7B8C" w:rsidP="00A71148">
            <w:pPr>
              <w:kinsoku w:val="0"/>
              <w:overflowPunct w:val="0"/>
              <w:autoSpaceDE w:val="0"/>
              <w:autoSpaceDN w:val="0"/>
              <w:adjustRightInd w:val="0"/>
              <w:spacing w:before="6" w:after="0" w:line="240" w:lineRule="auto"/>
              <w:rPr>
                <w:rFonts w:asciiTheme="minorHAnsi" w:hAnsiTheme="minorHAnsi" w:cstheme="minorHAnsi"/>
              </w:rPr>
            </w:pPr>
          </w:p>
          <w:p w14:paraId="6453B284" w14:textId="77777777" w:rsidR="00DA7B8C" w:rsidRPr="00EC266D" w:rsidRDefault="00DA7B8C" w:rsidP="00A71148">
            <w:pPr>
              <w:kinsoku w:val="0"/>
              <w:overflowPunct w:val="0"/>
              <w:autoSpaceDE w:val="0"/>
              <w:autoSpaceDN w:val="0"/>
              <w:adjustRightInd w:val="0"/>
              <w:spacing w:before="0" w:after="0" w:line="240" w:lineRule="auto"/>
              <w:ind w:left="488"/>
              <w:rPr>
                <w:rFonts w:asciiTheme="minorHAnsi" w:hAnsiTheme="minorHAnsi" w:cstheme="minorHAnsi"/>
              </w:rPr>
            </w:pPr>
            <w:r w:rsidRPr="00EC266D">
              <w:rPr>
                <w:rFonts w:asciiTheme="minorHAnsi" w:hAnsiTheme="minorHAnsi" w:cstheme="minorHAnsi"/>
              </w:rPr>
              <w:t>Good</w:t>
            </w:r>
          </w:p>
        </w:tc>
        <w:tc>
          <w:tcPr>
            <w:tcW w:w="6852" w:type="dxa"/>
          </w:tcPr>
          <w:p w14:paraId="2C123C29" w14:textId="2D0A2AB7" w:rsidR="00DA7B8C" w:rsidRPr="00EC266D" w:rsidRDefault="00DA7B8C" w:rsidP="00162D01">
            <w:pPr>
              <w:kinsoku w:val="0"/>
              <w:overflowPunct w:val="0"/>
              <w:autoSpaceDE w:val="0"/>
              <w:autoSpaceDN w:val="0"/>
              <w:adjustRightInd w:val="0"/>
              <w:spacing w:before="0" w:after="0" w:line="248" w:lineRule="exact"/>
              <w:ind w:left="108"/>
              <w:rPr>
                <w:rFonts w:asciiTheme="minorHAnsi" w:hAnsiTheme="minorHAnsi" w:cstheme="minorHAnsi"/>
              </w:rPr>
            </w:pPr>
            <w:r w:rsidRPr="00EC266D">
              <w:rPr>
                <w:rFonts w:asciiTheme="minorHAnsi" w:hAnsiTheme="minorHAnsi" w:cstheme="minorHAnsi"/>
              </w:rPr>
              <w:t>Proposal</w:t>
            </w:r>
            <w:r w:rsidRPr="00EC266D">
              <w:rPr>
                <w:rFonts w:asciiTheme="minorHAnsi" w:hAnsiTheme="minorHAnsi" w:cstheme="minorHAnsi"/>
                <w:spacing w:val="-2"/>
              </w:rPr>
              <w:t xml:space="preserve"> </w:t>
            </w:r>
            <w:r w:rsidRPr="00EC266D">
              <w:rPr>
                <w:rFonts w:asciiTheme="minorHAnsi" w:hAnsiTheme="minorHAnsi" w:cstheme="minorHAnsi"/>
              </w:rPr>
              <w:t>indicates</w:t>
            </w:r>
            <w:r w:rsidRPr="00EC266D">
              <w:rPr>
                <w:rFonts w:asciiTheme="minorHAnsi" w:hAnsiTheme="minorHAnsi" w:cstheme="minorHAnsi"/>
                <w:spacing w:val="-1"/>
              </w:rPr>
              <w:t xml:space="preserve"> </w:t>
            </w:r>
            <w:r w:rsidRPr="00EC266D">
              <w:rPr>
                <w:rFonts w:asciiTheme="minorHAnsi" w:hAnsiTheme="minorHAnsi" w:cstheme="minorHAnsi"/>
              </w:rPr>
              <w:t>a</w:t>
            </w:r>
            <w:r w:rsidRPr="00EC266D">
              <w:rPr>
                <w:rFonts w:asciiTheme="minorHAnsi" w:hAnsiTheme="minorHAnsi" w:cstheme="minorHAnsi"/>
                <w:spacing w:val="-3"/>
              </w:rPr>
              <w:t xml:space="preserve"> </w:t>
            </w:r>
            <w:r w:rsidRPr="00EC266D">
              <w:rPr>
                <w:rFonts w:asciiTheme="minorHAnsi" w:hAnsiTheme="minorHAnsi" w:cstheme="minorHAnsi"/>
              </w:rPr>
              <w:t>thorough</w:t>
            </w:r>
            <w:r w:rsidRPr="00EC266D">
              <w:rPr>
                <w:rFonts w:asciiTheme="minorHAnsi" w:hAnsiTheme="minorHAnsi" w:cstheme="minorHAnsi"/>
                <w:spacing w:val="-2"/>
              </w:rPr>
              <w:t xml:space="preserve"> </w:t>
            </w:r>
            <w:r w:rsidRPr="00EC266D">
              <w:rPr>
                <w:rFonts w:asciiTheme="minorHAnsi" w:hAnsiTheme="minorHAnsi" w:cstheme="minorHAnsi"/>
              </w:rPr>
              <w:t>approach</w:t>
            </w:r>
            <w:r w:rsidRPr="00EC266D">
              <w:rPr>
                <w:rFonts w:asciiTheme="minorHAnsi" w:hAnsiTheme="minorHAnsi" w:cstheme="minorHAnsi"/>
                <w:spacing w:val="-3"/>
              </w:rPr>
              <w:t xml:space="preserve"> </w:t>
            </w:r>
            <w:r w:rsidRPr="00EC266D">
              <w:rPr>
                <w:rFonts w:asciiTheme="minorHAnsi" w:hAnsiTheme="minorHAnsi" w:cstheme="minorHAnsi"/>
              </w:rPr>
              <w:t>and</w:t>
            </w:r>
            <w:r w:rsidRPr="00EC266D">
              <w:rPr>
                <w:rFonts w:asciiTheme="minorHAnsi" w:hAnsiTheme="minorHAnsi" w:cstheme="minorHAnsi"/>
                <w:spacing w:val="-2"/>
              </w:rPr>
              <w:t xml:space="preserve"> </w:t>
            </w:r>
            <w:r w:rsidRPr="00EC266D">
              <w:rPr>
                <w:rFonts w:asciiTheme="minorHAnsi" w:hAnsiTheme="minorHAnsi" w:cstheme="minorHAnsi"/>
              </w:rPr>
              <w:t>understanding</w:t>
            </w:r>
            <w:r w:rsidRPr="00EC266D">
              <w:rPr>
                <w:rFonts w:asciiTheme="minorHAnsi" w:hAnsiTheme="minorHAnsi" w:cstheme="minorHAnsi"/>
                <w:spacing w:val="-3"/>
              </w:rPr>
              <w:t xml:space="preserve"> </w:t>
            </w:r>
            <w:r w:rsidRPr="00EC266D">
              <w:rPr>
                <w:rFonts w:asciiTheme="minorHAnsi" w:hAnsiTheme="minorHAnsi" w:cstheme="minorHAnsi"/>
              </w:rPr>
              <w:t>o</w:t>
            </w:r>
            <w:r w:rsidR="00162D01" w:rsidRPr="00EC266D">
              <w:rPr>
                <w:rFonts w:asciiTheme="minorHAnsi" w:hAnsiTheme="minorHAnsi" w:cstheme="minorHAnsi"/>
              </w:rPr>
              <w:t>f the requirements</w:t>
            </w:r>
            <w:r w:rsidRPr="00EC266D">
              <w:rPr>
                <w:rFonts w:asciiTheme="minorHAnsi" w:hAnsiTheme="minorHAnsi" w:cstheme="minorHAnsi"/>
              </w:rPr>
              <w:t xml:space="preserve"> and contains at least one strength</w:t>
            </w:r>
            <w:r w:rsidR="00162D01" w:rsidRPr="00EC266D">
              <w:rPr>
                <w:rFonts w:asciiTheme="minorHAnsi" w:hAnsiTheme="minorHAnsi" w:cstheme="minorHAnsi"/>
              </w:rPr>
              <w:t xml:space="preserve"> or significant strength, </w:t>
            </w:r>
            <w:r w:rsidRPr="00EC266D">
              <w:rPr>
                <w:rFonts w:asciiTheme="minorHAnsi" w:hAnsiTheme="minorHAnsi" w:cstheme="minorHAnsi"/>
              </w:rPr>
              <w:t>and risk</w:t>
            </w:r>
            <w:r w:rsidR="00162D01" w:rsidRPr="00EC266D">
              <w:rPr>
                <w:rFonts w:asciiTheme="minorHAnsi" w:hAnsiTheme="minorHAnsi" w:cstheme="minorHAnsi"/>
              </w:rPr>
              <w:t xml:space="preserve"> of </w:t>
            </w:r>
            <w:r w:rsidRPr="00EC266D">
              <w:rPr>
                <w:rFonts w:asciiTheme="minorHAnsi" w:hAnsiTheme="minorHAnsi" w:cstheme="minorHAnsi"/>
              </w:rPr>
              <w:t>unsuccessful performance</w:t>
            </w:r>
            <w:r w:rsidRPr="00EC266D">
              <w:rPr>
                <w:rFonts w:asciiTheme="minorHAnsi" w:hAnsiTheme="minorHAnsi" w:cstheme="minorHAnsi"/>
                <w:spacing w:val="-2"/>
              </w:rPr>
              <w:t xml:space="preserve"> </w:t>
            </w:r>
            <w:r w:rsidRPr="00EC266D">
              <w:rPr>
                <w:rFonts w:asciiTheme="minorHAnsi" w:hAnsiTheme="minorHAnsi" w:cstheme="minorHAnsi"/>
              </w:rPr>
              <w:t>is</w:t>
            </w:r>
            <w:r w:rsidRPr="00EC266D">
              <w:rPr>
                <w:rFonts w:asciiTheme="minorHAnsi" w:hAnsiTheme="minorHAnsi" w:cstheme="minorHAnsi"/>
                <w:spacing w:val="-2"/>
              </w:rPr>
              <w:t xml:space="preserve"> </w:t>
            </w:r>
            <w:r w:rsidRPr="00EC266D">
              <w:rPr>
                <w:rFonts w:asciiTheme="minorHAnsi" w:hAnsiTheme="minorHAnsi" w:cstheme="minorHAnsi"/>
              </w:rPr>
              <w:t>low</w:t>
            </w:r>
            <w:r w:rsidRPr="00EC266D">
              <w:rPr>
                <w:rFonts w:asciiTheme="minorHAnsi" w:hAnsiTheme="minorHAnsi" w:cstheme="minorHAnsi"/>
                <w:spacing w:val="-1"/>
              </w:rPr>
              <w:t xml:space="preserve"> </w:t>
            </w:r>
            <w:r w:rsidRPr="00EC266D">
              <w:rPr>
                <w:rFonts w:asciiTheme="minorHAnsi" w:hAnsiTheme="minorHAnsi" w:cstheme="minorHAnsi"/>
              </w:rPr>
              <w:t>to</w:t>
            </w:r>
            <w:r w:rsidRPr="00EC266D">
              <w:rPr>
                <w:rFonts w:asciiTheme="minorHAnsi" w:hAnsiTheme="minorHAnsi" w:cstheme="minorHAnsi"/>
                <w:spacing w:val="-1"/>
              </w:rPr>
              <w:t xml:space="preserve"> </w:t>
            </w:r>
            <w:r w:rsidRPr="00EC266D">
              <w:rPr>
                <w:rFonts w:asciiTheme="minorHAnsi" w:hAnsiTheme="minorHAnsi" w:cstheme="minorHAnsi"/>
              </w:rPr>
              <w:t>moderate.</w:t>
            </w:r>
          </w:p>
        </w:tc>
      </w:tr>
      <w:tr w:rsidR="00DA7B8C" w:rsidRPr="00EC266D" w14:paraId="3CFD63E8" w14:textId="77777777" w:rsidTr="00A71148">
        <w:trPr>
          <w:trHeight w:val="759"/>
        </w:trPr>
        <w:tc>
          <w:tcPr>
            <w:tcW w:w="1608" w:type="dxa"/>
          </w:tcPr>
          <w:p w14:paraId="1612EEF9" w14:textId="77777777" w:rsidR="00DA7B8C" w:rsidRPr="00EC266D" w:rsidRDefault="00DA7B8C" w:rsidP="00A71148">
            <w:pPr>
              <w:kinsoku w:val="0"/>
              <w:overflowPunct w:val="0"/>
              <w:autoSpaceDE w:val="0"/>
              <w:autoSpaceDN w:val="0"/>
              <w:adjustRightInd w:val="0"/>
              <w:spacing w:before="11" w:after="0" w:line="240" w:lineRule="auto"/>
              <w:rPr>
                <w:rFonts w:asciiTheme="minorHAnsi" w:hAnsiTheme="minorHAnsi" w:cstheme="minorHAnsi"/>
              </w:rPr>
            </w:pPr>
          </w:p>
          <w:p w14:paraId="6F668B2A" w14:textId="77777777" w:rsidR="00DA7B8C" w:rsidRPr="00EC266D" w:rsidRDefault="00DA7B8C" w:rsidP="00A71148">
            <w:pPr>
              <w:kinsoku w:val="0"/>
              <w:overflowPunct w:val="0"/>
              <w:autoSpaceDE w:val="0"/>
              <w:autoSpaceDN w:val="0"/>
              <w:adjustRightInd w:val="0"/>
              <w:spacing w:before="0" w:after="0" w:line="240" w:lineRule="auto"/>
              <w:rPr>
                <w:rFonts w:asciiTheme="minorHAnsi" w:hAnsiTheme="minorHAnsi" w:cstheme="minorHAnsi"/>
              </w:rPr>
            </w:pPr>
            <w:r w:rsidRPr="00EC266D">
              <w:rPr>
                <w:rFonts w:asciiTheme="minorHAnsi" w:hAnsiTheme="minorHAnsi" w:cstheme="minorHAnsi"/>
              </w:rPr>
              <w:t xml:space="preserve">    Acceptable</w:t>
            </w:r>
          </w:p>
        </w:tc>
        <w:tc>
          <w:tcPr>
            <w:tcW w:w="6852" w:type="dxa"/>
          </w:tcPr>
          <w:p w14:paraId="2CE3DF61" w14:textId="22E593F6" w:rsidR="00DA7B8C" w:rsidRPr="00EC266D" w:rsidRDefault="00DA7B8C" w:rsidP="00162D01">
            <w:pPr>
              <w:kinsoku w:val="0"/>
              <w:overflowPunct w:val="0"/>
              <w:autoSpaceDE w:val="0"/>
              <w:autoSpaceDN w:val="0"/>
              <w:adjustRightInd w:val="0"/>
              <w:spacing w:before="1" w:after="0" w:line="240" w:lineRule="auto"/>
              <w:ind w:left="108" w:right="114"/>
              <w:rPr>
                <w:rFonts w:asciiTheme="minorHAnsi" w:hAnsiTheme="minorHAnsi" w:cstheme="minorHAnsi"/>
              </w:rPr>
            </w:pPr>
            <w:r w:rsidRPr="00EC266D">
              <w:rPr>
                <w:rFonts w:asciiTheme="minorHAnsi" w:hAnsiTheme="minorHAnsi" w:cstheme="minorHAnsi"/>
              </w:rPr>
              <w:t>Proposal meets requirements and indicates an adequate</w:t>
            </w:r>
            <w:r w:rsidRPr="00EC266D">
              <w:rPr>
                <w:rFonts w:asciiTheme="minorHAnsi" w:hAnsiTheme="minorHAnsi" w:cstheme="minorHAnsi"/>
                <w:spacing w:val="1"/>
              </w:rPr>
              <w:t xml:space="preserve"> </w:t>
            </w:r>
            <w:r w:rsidRPr="00EC266D">
              <w:rPr>
                <w:rFonts w:asciiTheme="minorHAnsi" w:hAnsiTheme="minorHAnsi" w:cstheme="minorHAnsi"/>
              </w:rPr>
              <w:t>approach</w:t>
            </w:r>
            <w:r w:rsidRPr="00EC266D">
              <w:rPr>
                <w:rFonts w:asciiTheme="minorHAnsi" w:hAnsiTheme="minorHAnsi" w:cstheme="minorHAnsi"/>
                <w:spacing w:val="-4"/>
              </w:rPr>
              <w:t xml:space="preserve"> </w:t>
            </w:r>
            <w:r w:rsidRPr="00EC266D">
              <w:rPr>
                <w:rFonts w:asciiTheme="minorHAnsi" w:hAnsiTheme="minorHAnsi" w:cstheme="minorHAnsi"/>
              </w:rPr>
              <w:t>and</w:t>
            </w:r>
            <w:r w:rsidRPr="00EC266D">
              <w:rPr>
                <w:rFonts w:asciiTheme="minorHAnsi" w:hAnsiTheme="minorHAnsi" w:cstheme="minorHAnsi"/>
                <w:spacing w:val="-3"/>
              </w:rPr>
              <w:t xml:space="preserve"> </w:t>
            </w:r>
            <w:r w:rsidRPr="00EC266D">
              <w:rPr>
                <w:rFonts w:asciiTheme="minorHAnsi" w:hAnsiTheme="minorHAnsi" w:cstheme="minorHAnsi"/>
              </w:rPr>
              <w:t>understanding</w:t>
            </w:r>
            <w:r w:rsidRPr="00EC266D">
              <w:rPr>
                <w:rFonts w:asciiTheme="minorHAnsi" w:hAnsiTheme="minorHAnsi" w:cstheme="minorHAnsi"/>
                <w:spacing w:val="-3"/>
              </w:rPr>
              <w:t xml:space="preserve"> </w:t>
            </w:r>
            <w:r w:rsidRPr="00EC266D">
              <w:rPr>
                <w:rFonts w:asciiTheme="minorHAnsi" w:hAnsiTheme="minorHAnsi" w:cstheme="minorHAnsi"/>
              </w:rPr>
              <w:t>of</w:t>
            </w:r>
            <w:r w:rsidRPr="00EC266D">
              <w:rPr>
                <w:rFonts w:asciiTheme="minorHAnsi" w:hAnsiTheme="minorHAnsi" w:cstheme="minorHAnsi"/>
                <w:spacing w:val="-3"/>
              </w:rPr>
              <w:t xml:space="preserve"> </w:t>
            </w:r>
            <w:r w:rsidRPr="00EC266D">
              <w:rPr>
                <w:rFonts w:asciiTheme="minorHAnsi" w:hAnsiTheme="minorHAnsi" w:cstheme="minorHAnsi"/>
              </w:rPr>
              <w:t>the</w:t>
            </w:r>
            <w:r w:rsidRPr="00EC266D">
              <w:rPr>
                <w:rFonts w:asciiTheme="minorHAnsi" w:hAnsiTheme="minorHAnsi" w:cstheme="minorHAnsi"/>
                <w:spacing w:val="-4"/>
              </w:rPr>
              <w:t xml:space="preserve"> </w:t>
            </w:r>
            <w:r w:rsidRPr="00EC266D">
              <w:rPr>
                <w:rFonts w:asciiTheme="minorHAnsi" w:hAnsiTheme="minorHAnsi" w:cstheme="minorHAnsi"/>
              </w:rPr>
              <w:t>requirements,</w:t>
            </w:r>
            <w:r w:rsidRPr="00EC266D">
              <w:rPr>
                <w:rFonts w:asciiTheme="minorHAnsi" w:hAnsiTheme="minorHAnsi" w:cstheme="minorHAnsi"/>
                <w:spacing w:val="-3"/>
              </w:rPr>
              <w:t xml:space="preserve"> </w:t>
            </w:r>
            <w:r w:rsidRPr="00EC266D">
              <w:rPr>
                <w:rFonts w:asciiTheme="minorHAnsi" w:hAnsiTheme="minorHAnsi" w:cstheme="minorHAnsi"/>
              </w:rPr>
              <w:t>and</w:t>
            </w:r>
            <w:r w:rsidRPr="00EC266D">
              <w:rPr>
                <w:rFonts w:asciiTheme="minorHAnsi" w:hAnsiTheme="minorHAnsi" w:cstheme="minorHAnsi"/>
                <w:spacing w:val="-2"/>
              </w:rPr>
              <w:t xml:space="preserve"> </w:t>
            </w:r>
            <w:r w:rsidRPr="00EC266D">
              <w:rPr>
                <w:rFonts w:asciiTheme="minorHAnsi" w:hAnsiTheme="minorHAnsi" w:cstheme="minorHAnsi"/>
              </w:rPr>
              <w:t>risk</w:t>
            </w:r>
            <w:r w:rsidRPr="00EC266D">
              <w:rPr>
                <w:rFonts w:asciiTheme="minorHAnsi" w:hAnsiTheme="minorHAnsi" w:cstheme="minorHAnsi"/>
                <w:spacing w:val="-3"/>
              </w:rPr>
              <w:t xml:space="preserve"> </w:t>
            </w:r>
            <w:r w:rsidRPr="00EC266D">
              <w:rPr>
                <w:rFonts w:asciiTheme="minorHAnsi" w:hAnsiTheme="minorHAnsi" w:cstheme="minorHAnsi"/>
              </w:rPr>
              <w:t>of</w:t>
            </w:r>
            <w:r w:rsidR="00162D01" w:rsidRPr="00EC266D">
              <w:rPr>
                <w:rFonts w:asciiTheme="minorHAnsi" w:hAnsiTheme="minorHAnsi" w:cstheme="minorHAnsi"/>
              </w:rPr>
              <w:t xml:space="preserve"> </w:t>
            </w:r>
            <w:r w:rsidRPr="00EC266D">
              <w:rPr>
                <w:rFonts w:asciiTheme="minorHAnsi" w:hAnsiTheme="minorHAnsi" w:cstheme="minorHAnsi"/>
              </w:rPr>
              <w:t>unsuccessful</w:t>
            </w:r>
            <w:r w:rsidRPr="00EC266D">
              <w:rPr>
                <w:rFonts w:asciiTheme="minorHAnsi" w:hAnsiTheme="minorHAnsi" w:cstheme="minorHAnsi"/>
                <w:spacing w:val="-1"/>
              </w:rPr>
              <w:t xml:space="preserve"> </w:t>
            </w:r>
            <w:r w:rsidRPr="00EC266D">
              <w:rPr>
                <w:rFonts w:asciiTheme="minorHAnsi" w:hAnsiTheme="minorHAnsi" w:cstheme="minorHAnsi"/>
              </w:rPr>
              <w:t>performance</w:t>
            </w:r>
            <w:r w:rsidRPr="00EC266D">
              <w:rPr>
                <w:rFonts w:asciiTheme="minorHAnsi" w:hAnsiTheme="minorHAnsi" w:cstheme="minorHAnsi"/>
                <w:spacing w:val="-2"/>
              </w:rPr>
              <w:t xml:space="preserve"> </w:t>
            </w:r>
            <w:r w:rsidRPr="00EC266D">
              <w:rPr>
                <w:rFonts w:asciiTheme="minorHAnsi" w:hAnsiTheme="minorHAnsi" w:cstheme="minorHAnsi"/>
              </w:rPr>
              <w:t>is</w:t>
            </w:r>
            <w:r w:rsidRPr="00EC266D">
              <w:rPr>
                <w:rFonts w:asciiTheme="minorHAnsi" w:hAnsiTheme="minorHAnsi" w:cstheme="minorHAnsi"/>
                <w:spacing w:val="-2"/>
              </w:rPr>
              <w:t xml:space="preserve"> </w:t>
            </w:r>
            <w:r w:rsidRPr="00EC266D">
              <w:rPr>
                <w:rFonts w:asciiTheme="minorHAnsi" w:hAnsiTheme="minorHAnsi" w:cstheme="minorHAnsi"/>
              </w:rPr>
              <w:t>no</w:t>
            </w:r>
            <w:r w:rsidRPr="00EC266D">
              <w:rPr>
                <w:rFonts w:asciiTheme="minorHAnsi" w:hAnsiTheme="minorHAnsi" w:cstheme="minorHAnsi"/>
                <w:spacing w:val="-1"/>
              </w:rPr>
              <w:t xml:space="preserve"> </w:t>
            </w:r>
            <w:r w:rsidRPr="00EC266D">
              <w:rPr>
                <w:rFonts w:asciiTheme="minorHAnsi" w:hAnsiTheme="minorHAnsi" w:cstheme="minorHAnsi"/>
              </w:rPr>
              <w:t>worse</w:t>
            </w:r>
            <w:r w:rsidRPr="00EC266D">
              <w:rPr>
                <w:rFonts w:asciiTheme="minorHAnsi" w:hAnsiTheme="minorHAnsi" w:cstheme="minorHAnsi"/>
                <w:spacing w:val="-2"/>
              </w:rPr>
              <w:t xml:space="preserve"> </w:t>
            </w:r>
            <w:r w:rsidRPr="00EC266D">
              <w:rPr>
                <w:rFonts w:asciiTheme="minorHAnsi" w:hAnsiTheme="minorHAnsi" w:cstheme="minorHAnsi"/>
              </w:rPr>
              <w:t>than</w:t>
            </w:r>
            <w:r w:rsidRPr="00EC266D">
              <w:rPr>
                <w:rFonts w:asciiTheme="minorHAnsi" w:hAnsiTheme="minorHAnsi" w:cstheme="minorHAnsi"/>
                <w:spacing w:val="-1"/>
              </w:rPr>
              <w:t xml:space="preserve"> </w:t>
            </w:r>
            <w:r w:rsidRPr="00EC266D">
              <w:rPr>
                <w:rFonts w:asciiTheme="minorHAnsi" w:hAnsiTheme="minorHAnsi" w:cstheme="minorHAnsi"/>
              </w:rPr>
              <w:t>moderate.</w:t>
            </w:r>
          </w:p>
        </w:tc>
      </w:tr>
      <w:tr w:rsidR="00DA7B8C" w:rsidRPr="00EC266D" w14:paraId="4B8E4B53" w14:textId="77777777" w:rsidTr="00A71148">
        <w:trPr>
          <w:trHeight w:val="759"/>
        </w:trPr>
        <w:tc>
          <w:tcPr>
            <w:tcW w:w="1608" w:type="dxa"/>
          </w:tcPr>
          <w:p w14:paraId="5FEE82B0" w14:textId="77777777" w:rsidR="00DA7B8C" w:rsidRPr="00EC266D" w:rsidRDefault="00DA7B8C" w:rsidP="00A71148">
            <w:pPr>
              <w:kinsoku w:val="0"/>
              <w:overflowPunct w:val="0"/>
              <w:autoSpaceDE w:val="0"/>
              <w:autoSpaceDN w:val="0"/>
              <w:adjustRightInd w:val="0"/>
              <w:spacing w:before="11" w:after="0" w:line="240" w:lineRule="auto"/>
              <w:rPr>
                <w:rFonts w:cs="Times New Roman"/>
              </w:rPr>
            </w:pPr>
          </w:p>
          <w:p w14:paraId="5C1877BF" w14:textId="77777777" w:rsidR="00DA7B8C" w:rsidRPr="00EC266D" w:rsidRDefault="00DA7B8C" w:rsidP="00A71148">
            <w:pPr>
              <w:kinsoku w:val="0"/>
              <w:overflowPunct w:val="0"/>
              <w:autoSpaceDE w:val="0"/>
              <w:autoSpaceDN w:val="0"/>
              <w:adjustRightInd w:val="0"/>
              <w:spacing w:before="0" w:after="0" w:line="240" w:lineRule="auto"/>
              <w:ind w:left="329"/>
              <w:rPr>
                <w:rFonts w:cs="Times New Roman"/>
              </w:rPr>
            </w:pPr>
            <w:r w:rsidRPr="00EC266D">
              <w:rPr>
                <w:rFonts w:cs="Times New Roman"/>
              </w:rPr>
              <w:t>Marginal</w:t>
            </w:r>
          </w:p>
        </w:tc>
        <w:tc>
          <w:tcPr>
            <w:tcW w:w="6852" w:type="dxa"/>
          </w:tcPr>
          <w:p w14:paraId="31B6C41D" w14:textId="77777777" w:rsidR="00DA7B8C" w:rsidRPr="00EC266D" w:rsidRDefault="00DA7B8C" w:rsidP="00A71148">
            <w:pPr>
              <w:kinsoku w:val="0"/>
              <w:overflowPunct w:val="0"/>
              <w:autoSpaceDE w:val="0"/>
              <w:autoSpaceDN w:val="0"/>
              <w:adjustRightInd w:val="0"/>
              <w:spacing w:before="0" w:after="0" w:line="254" w:lineRule="exact"/>
              <w:ind w:left="108" w:right="187"/>
              <w:rPr>
                <w:rFonts w:cs="Times New Roman"/>
              </w:rPr>
            </w:pPr>
            <w:r w:rsidRPr="00EC266D">
              <w:rPr>
                <w:rFonts w:cs="Times New Roman"/>
              </w:rPr>
              <w:t>Proposal has not demonstrated an adequate approach and</w:t>
            </w:r>
            <w:r w:rsidRPr="00EC266D">
              <w:rPr>
                <w:rFonts w:cs="Times New Roman"/>
                <w:spacing w:val="1"/>
              </w:rPr>
              <w:t xml:space="preserve"> </w:t>
            </w:r>
            <w:r w:rsidRPr="00EC266D">
              <w:rPr>
                <w:rFonts w:cs="Times New Roman"/>
              </w:rPr>
              <w:t>understanding of the requirements, and/or risk of unsuccessful</w:t>
            </w:r>
            <w:r w:rsidRPr="00EC266D">
              <w:rPr>
                <w:rFonts w:cs="Times New Roman"/>
                <w:spacing w:val="-52"/>
              </w:rPr>
              <w:t xml:space="preserve"> </w:t>
            </w:r>
            <w:r w:rsidRPr="00EC266D">
              <w:rPr>
                <w:rFonts w:cs="Times New Roman"/>
              </w:rPr>
              <w:t>performance</w:t>
            </w:r>
            <w:r w:rsidRPr="00EC266D">
              <w:rPr>
                <w:rFonts w:cs="Times New Roman"/>
                <w:spacing w:val="-2"/>
              </w:rPr>
              <w:t xml:space="preserve"> </w:t>
            </w:r>
            <w:r w:rsidRPr="00EC266D">
              <w:rPr>
                <w:rFonts w:cs="Times New Roman"/>
              </w:rPr>
              <w:t>is</w:t>
            </w:r>
            <w:r w:rsidRPr="00EC266D">
              <w:rPr>
                <w:rFonts w:cs="Times New Roman"/>
                <w:spacing w:val="-1"/>
              </w:rPr>
              <w:t xml:space="preserve"> </w:t>
            </w:r>
            <w:r w:rsidRPr="00EC266D">
              <w:rPr>
                <w:rFonts w:cs="Times New Roman"/>
              </w:rPr>
              <w:t>high.</w:t>
            </w:r>
          </w:p>
        </w:tc>
      </w:tr>
      <w:tr w:rsidR="00DA7B8C" w:rsidRPr="002A5072" w14:paraId="3DF6CEDE" w14:textId="77777777" w:rsidTr="00A71148">
        <w:trPr>
          <w:trHeight w:val="1009"/>
        </w:trPr>
        <w:tc>
          <w:tcPr>
            <w:tcW w:w="1608" w:type="dxa"/>
          </w:tcPr>
          <w:p w14:paraId="2CEC913C" w14:textId="77777777" w:rsidR="00DA7B8C" w:rsidRPr="00EC266D" w:rsidRDefault="00DA7B8C" w:rsidP="00A71148">
            <w:pPr>
              <w:kinsoku w:val="0"/>
              <w:overflowPunct w:val="0"/>
              <w:autoSpaceDE w:val="0"/>
              <w:autoSpaceDN w:val="0"/>
              <w:adjustRightInd w:val="0"/>
              <w:spacing w:before="8" w:after="0" w:line="240" w:lineRule="auto"/>
              <w:rPr>
                <w:rFonts w:cs="Times New Roman"/>
              </w:rPr>
            </w:pPr>
          </w:p>
          <w:p w14:paraId="0A8C7BB9" w14:textId="77777777" w:rsidR="00DA7B8C" w:rsidRPr="002A5072" w:rsidRDefault="00DA7B8C" w:rsidP="00A71148">
            <w:pPr>
              <w:kinsoku w:val="0"/>
              <w:overflowPunct w:val="0"/>
              <w:autoSpaceDE w:val="0"/>
              <w:autoSpaceDN w:val="0"/>
              <w:adjustRightInd w:val="0"/>
              <w:spacing w:before="0" w:after="0" w:line="240" w:lineRule="auto"/>
              <w:ind w:left="134"/>
              <w:rPr>
                <w:rFonts w:cs="Times New Roman"/>
              </w:rPr>
            </w:pPr>
            <w:r w:rsidRPr="002A5072">
              <w:rPr>
                <w:rFonts w:cs="Times New Roman"/>
              </w:rPr>
              <w:t>Unacceptable</w:t>
            </w:r>
          </w:p>
        </w:tc>
        <w:tc>
          <w:tcPr>
            <w:tcW w:w="6852" w:type="dxa"/>
          </w:tcPr>
          <w:p w14:paraId="4A732247" w14:textId="453806B9" w:rsidR="00DA7B8C" w:rsidRPr="002A5072" w:rsidRDefault="00DA7B8C" w:rsidP="00A71148">
            <w:pPr>
              <w:kinsoku w:val="0"/>
              <w:overflowPunct w:val="0"/>
              <w:autoSpaceDE w:val="0"/>
              <w:autoSpaceDN w:val="0"/>
              <w:adjustRightInd w:val="0"/>
              <w:spacing w:before="0" w:after="0" w:line="240" w:lineRule="auto"/>
              <w:ind w:left="108" w:right="401"/>
              <w:rPr>
                <w:rFonts w:cs="Times New Roman"/>
              </w:rPr>
            </w:pPr>
            <w:r w:rsidRPr="002A5072">
              <w:rPr>
                <w:rFonts w:cs="Times New Roman"/>
              </w:rPr>
              <w:t>Proposal does not meet requirements of the solicitation</w:t>
            </w:r>
            <w:r w:rsidR="00162D01" w:rsidRPr="002A5072">
              <w:rPr>
                <w:rFonts w:cs="Times New Roman"/>
              </w:rPr>
              <w:t xml:space="preserve"> and, thus</w:t>
            </w:r>
            <w:r w:rsidRPr="002A5072">
              <w:rPr>
                <w:rFonts w:cs="Times New Roman"/>
              </w:rPr>
              <w:t>, contains one or more deficiencies and</w:t>
            </w:r>
            <w:r w:rsidR="00162D01" w:rsidRPr="002A5072">
              <w:rPr>
                <w:rFonts w:cs="Times New Roman"/>
              </w:rPr>
              <w:t xml:space="preserve"> is un</w:t>
            </w:r>
            <w:r w:rsidR="004404C5" w:rsidRPr="002A5072">
              <w:rPr>
                <w:rFonts w:cs="Times New Roman"/>
              </w:rPr>
              <w:t>-</w:t>
            </w:r>
            <w:r w:rsidR="00162D01" w:rsidRPr="002A5072">
              <w:rPr>
                <w:rFonts w:cs="Times New Roman"/>
              </w:rPr>
              <w:t>awardable, and</w:t>
            </w:r>
            <w:r w:rsidRPr="002A5072">
              <w:rPr>
                <w:rFonts w:cs="Times New Roman"/>
              </w:rPr>
              <w:t>/or risk of</w:t>
            </w:r>
            <w:r w:rsidRPr="002A5072">
              <w:rPr>
                <w:rFonts w:cs="Times New Roman"/>
                <w:spacing w:val="1"/>
              </w:rPr>
              <w:t xml:space="preserve"> </w:t>
            </w:r>
            <w:r w:rsidRPr="002A5072">
              <w:rPr>
                <w:rFonts w:cs="Times New Roman"/>
              </w:rPr>
              <w:t>performance</w:t>
            </w:r>
            <w:r w:rsidRPr="002A5072">
              <w:rPr>
                <w:rFonts w:cs="Times New Roman"/>
                <w:spacing w:val="-3"/>
              </w:rPr>
              <w:t xml:space="preserve"> </w:t>
            </w:r>
            <w:r w:rsidRPr="002A5072">
              <w:rPr>
                <w:rFonts w:cs="Times New Roman"/>
              </w:rPr>
              <w:t>is</w:t>
            </w:r>
            <w:r w:rsidRPr="002A5072">
              <w:rPr>
                <w:rFonts w:cs="Times New Roman"/>
                <w:spacing w:val="-2"/>
              </w:rPr>
              <w:t xml:space="preserve"> </w:t>
            </w:r>
            <w:r w:rsidRPr="002A5072">
              <w:rPr>
                <w:rFonts w:cs="Times New Roman"/>
              </w:rPr>
              <w:t>unacceptabl</w:t>
            </w:r>
            <w:r w:rsidR="00162D01" w:rsidRPr="002A5072">
              <w:rPr>
                <w:rFonts w:cs="Times New Roman"/>
              </w:rPr>
              <w:t>y high.</w:t>
            </w:r>
          </w:p>
        </w:tc>
      </w:tr>
    </w:tbl>
    <w:p w14:paraId="4C6B5178" w14:textId="04B476AA" w:rsidR="00623C86" w:rsidRPr="002A5072" w:rsidRDefault="008E6590" w:rsidP="00DA7B8C">
      <w:r w:rsidRPr="002A5072">
        <w:t xml:space="preserve"> </w:t>
      </w:r>
    </w:p>
    <w:p w14:paraId="27A7CA0D" w14:textId="69C17E57" w:rsidR="004B7EB7" w:rsidRPr="002A5072" w:rsidRDefault="008D4445" w:rsidP="00DA7B8C">
      <w:pPr>
        <w:pStyle w:val="Heading3"/>
        <w:numPr>
          <w:ilvl w:val="0"/>
          <w:numId w:val="0"/>
        </w:numPr>
        <w:spacing w:after="0"/>
        <w:rPr>
          <w:rFonts w:eastAsia="Times New Roman"/>
          <w:sz w:val="24"/>
        </w:rPr>
      </w:pPr>
      <w:r w:rsidRPr="002A5072">
        <w:rPr>
          <w:rFonts w:eastAsia="Times New Roman"/>
          <w:sz w:val="24"/>
        </w:rPr>
        <w:t xml:space="preserve">Subfactor </w:t>
      </w:r>
      <w:r w:rsidR="00EC266D" w:rsidRPr="002A5072">
        <w:rPr>
          <w:rFonts w:eastAsia="Times New Roman"/>
          <w:sz w:val="24"/>
        </w:rPr>
        <w:t>2.</w:t>
      </w:r>
      <w:r w:rsidR="001B4211" w:rsidRPr="002A5072">
        <w:rPr>
          <w:rFonts w:eastAsia="Times New Roman"/>
          <w:sz w:val="24"/>
        </w:rPr>
        <w:t xml:space="preserve">1: </w:t>
      </w:r>
      <w:r w:rsidR="00EC266D" w:rsidRPr="002A5072">
        <w:rPr>
          <w:sz w:val="24"/>
        </w:rPr>
        <w:t>Material Description</w:t>
      </w:r>
      <w:r w:rsidRPr="002A5072">
        <w:rPr>
          <w:rFonts w:eastAsia="Times New Roman"/>
          <w:sz w:val="24"/>
        </w:rPr>
        <w:t xml:space="preserve"> </w:t>
      </w:r>
      <w:r w:rsidR="00717B8B" w:rsidRPr="002A5072">
        <w:rPr>
          <w:rFonts w:eastAsia="Times New Roman"/>
          <w:sz w:val="24"/>
        </w:rPr>
        <w:t xml:space="preserve"> </w:t>
      </w:r>
    </w:p>
    <w:p w14:paraId="7275D2C8" w14:textId="192008D0" w:rsidR="00EC266D" w:rsidRPr="002A5072" w:rsidRDefault="00EC266D" w:rsidP="00EC266D">
      <w:pPr>
        <w:rPr>
          <w:rFonts w:cs="Times New Roman"/>
        </w:rPr>
      </w:pPr>
      <w:r w:rsidRPr="002A5072">
        <w:rPr>
          <w:rFonts w:cs="Times New Roman"/>
        </w:rPr>
        <w:t xml:space="preserve">The government will evaluate the specifications/standards that the offeror </w:t>
      </w:r>
      <w:r w:rsidRPr="00596B40">
        <w:rPr>
          <w:rFonts w:cs="Times New Roman"/>
        </w:rPr>
        <w:t xml:space="preserve">can </w:t>
      </w:r>
      <w:r w:rsidR="007829A0" w:rsidRPr="00596B40">
        <w:rPr>
          <w:rFonts w:cs="Times New Roman"/>
        </w:rPr>
        <w:t xml:space="preserve">domestically </w:t>
      </w:r>
      <w:r w:rsidRPr="00596B40">
        <w:rPr>
          <w:rFonts w:cs="Times New Roman"/>
        </w:rPr>
        <w:t>produce</w:t>
      </w:r>
      <w:r w:rsidRPr="002A5072">
        <w:rPr>
          <w:rFonts w:cs="Times New Roman"/>
        </w:rPr>
        <w:t>, and compliance with section 4 of the Statement of Work (SOW</w:t>
      </w:r>
      <w:r w:rsidRPr="009173A1">
        <w:rPr>
          <w:rFonts w:cs="Times New Roman"/>
        </w:rPr>
        <w:t>).</w:t>
      </w:r>
      <w:r w:rsidR="00D319FD" w:rsidRPr="009173A1">
        <w:rPr>
          <w:rFonts w:cs="Times New Roman"/>
        </w:rPr>
        <w:t xml:space="preserve">  </w:t>
      </w:r>
    </w:p>
    <w:p w14:paraId="76CA2ACC" w14:textId="77777777" w:rsidR="00EC266D" w:rsidRPr="002A5072" w:rsidRDefault="00EC266D" w:rsidP="00EC266D">
      <w:pPr>
        <w:widowControl w:val="0"/>
        <w:tabs>
          <w:tab w:val="left" w:pos="1640"/>
        </w:tabs>
        <w:autoSpaceDE w:val="0"/>
        <w:autoSpaceDN w:val="0"/>
        <w:spacing w:before="79" w:after="0"/>
        <w:ind w:right="134"/>
        <w:jc w:val="both"/>
        <w:rPr>
          <w:rFonts w:cs="Times New Roman"/>
        </w:rPr>
      </w:pPr>
      <w:r w:rsidRPr="002A5072">
        <w:rPr>
          <w:rFonts w:cs="Times New Roman"/>
        </w:rPr>
        <w:t>The magnet block must adhere to the material property specifications described in the solicitation. The magnet blocks must contain a combination of the following elements: Iron (Fe), Boron (B), Neodymium (Nd), Praseodymium (Pr) and Dysprosium (Dy).</w:t>
      </w:r>
    </w:p>
    <w:p w14:paraId="1876E561" w14:textId="244A8338" w:rsidR="00EC266D" w:rsidRPr="002A5072" w:rsidRDefault="00EC266D" w:rsidP="00EC266D">
      <w:pPr>
        <w:widowControl w:val="0"/>
        <w:tabs>
          <w:tab w:val="left" w:pos="1640"/>
        </w:tabs>
        <w:autoSpaceDE w:val="0"/>
        <w:autoSpaceDN w:val="0"/>
        <w:spacing w:before="79" w:after="0"/>
        <w:ind w:right="134"/>
        <w:jc w:val="both"/>
        <w:rPr>
          <w:rFonts w:cs="Times New Roman"/>
        </w:rPr>
      </w:pPr>
      <w:r w:rsidRPr="002A5072">
        <w:rPr>
          <w:rFonts w:cs="Times New Roman"/>
        </w:rPr>
        <w:t>Material must be non-radioactive, non-licensable per Nuclear Regulatory Commission (NRC) regulations. Individual values of Thorium (Th) and Uranium (U) must be reported. The material cannot have more than 0.05 percent combined Thorium and Uranium by weight.</w:t>
      </w:r>
    </w:p>
    <w:p w14:paraId="155590D3" w14:textId="7CFEDDAA" w:rsidR="00EC266D" w:rsidRPr="002A5072" w:rsidRDefault="00EC266D" w:rsidP="00EC266D">
      <w:pPr>
        <w:pStyle w:val="Heading3"/>
        <w:numPr>
          <w:ilvl w:val="0"/>
          <w:numId w:val="0"/>
        </w:numPr>
        <w:spacing w:after="0"/>
        <w:rPr>
          <w:sz w:val="24"/>
        </w:rPr>
      </w:pPr>
      <w:r w:rsidRPr="002A5072">
        <w:rPr>
          <w:rFonts w:eastAsia="Times New Roman"/>
          <w:sz w:val="24"/>
        </w:rPr>
        <w:t xml:space="preserve">Subfactor 2.2: </w:t>
      </w:r>
      <w:proofErr w:type="gramStart"/>
      <w:r w:rsidR="000B7F69">
        <w:rPr>
          <w:rFonts w:eastAsia="Times New Roman"/>
          <w:sz w:val="24"/>
        </w:rPr>
        <w:t xml:space="preserve">Collaboration </w:t>
      </w:r>
      <w:r w:rsidRPr="002A5072">
        <w:rPr>
          <w:sz w:val="24"/>
        </w:rPr>
        <w:t xml:space="preserve"> Efforts</w:t>
      </w:r>
      <w:proofErr w:type="gramEnd"/>
    </w:p>
    <w:p w14:paraId="7AE030C5" w14:textId="5C5820B4" w:rsidR="00EC266D" w:rsidRPr="00DF4BD2" w:rsidRDefault="00EC266D" w:rsidP="00EC266D">
      <w:pPr>
        <w:pStyle w:val="Heading3"/>
        <w:numPr>
          <w:ilvl w:val="0"/>
          <w:numId w:val="0"/>
        </w:numPr>
        <w:spacing w:after="0"/>
        <w:rPr>
          <w:rFonts w:eastAsia="Times New Roman"/>
          <w:b w:val="0"/>
          <w:bCs w:val="0"/>
          <w:sz w:val="24"/>
        </w:rPr>
      </w:pPr>
      <w:r w:rsidRPr="005A121F">
        <w:rPr>
          <w:rFonts w:ascii="Times New Roman" w:hAnsi="Times New Roman" w:cs="Times New Roman"/>
          <w:b w:val="0"/>
          <w:bCs w:val="0"/>
          <w:sz w:val="24"/>
        </w:rPr>
        <w:t>The government will evaluate the proposal for a list of DoD Programs of Record that the Offeror is currently working with</w:t>
      </w:r>
      <w:r w:rsidR="00177BA7">
        <w:rPr>
          <w:rFonts w:ascii="Times New Roman" w:hAnsi="Times New Roman" w:cs="Times New Roman"/>
          <w:b w:val="0"/>
          <w:bCs w:val="0"/>
          <w:sz w:val="24"/>
        </w:rPr>
        <w:t xml:space="preserve"> related to the production / supply of magnet block. </w:t>
      </w:r>
      <w:r w:rsidRPr="00DF4BD2">
        <w:rPr>
          <w:rFonts w:eastAsia="Times New Roman"/>
          <w:b w:val="0"/>
          <w:bCs w:val="0"/>
          <w:sz w:val="24"/>
        </w:rPr>
        <w:t xml:space="preserve"> </w:t>
      </w:r>
    </w:p>
    <w:p w14:paraId="0DF1E986" w14:textId="0E40F7CE" w:rsidR="00EC266D" w:rsidRPr="002A5072" w:rsidRDefault="00EC266D" w:rsidP="00EC266D">
      <w:pPr>
        <w:pStyle w:val="Heading3"/>
        <w:numPr>
          <w:ilvl w:val="0"/>
          <w:numId w:val="0"/>
        </w:numPr>
        <w:spacing w:after="0"/>
        <w:rPr>
          <w:sz w:val="24"/>
        </w:rPr>
      </w:pPr>
      <w:r w:rsidRPr="002A5072">
        <w:rPr>
          <w:rFonts w:eastAsia="Times New Roman"/>
          <w:sz w:val="24"/>
        </w:rPr>
        <w:t xml:space="preserve">Subfactor 2.3: </w:t>
      </w:r>
      <w:r w:rsidRPr="002A5072">
        <w:rPr>
          <w:sz w:val="24"/>
        </w:rPr>
        <w:t>Sampling</w:t>
      </w:r>
    </w:p>
    <w:p w14:paraId="2F4B2478" w14:textId="7A8C76E4" w:rsidR="00075A59" w:rsidRPr="002A5072" w:rsidRDefault="002A5072" w:rsidP="00075A59">
      <w:r w:rsidRPr="002A5072">
        <w:rPr>
          <w:rFonts w:cs="Times New Roman"/>
        </w:rPr>
        <w:t>The government will evaluate the proposal for detailed sampling information as outlined in section 5 of the SOW, with particular focus on contents of the sampling plan</w:t>
      </w:r>
    </w:p>
    <w:p w14:paraId="0BDD22E4" w14:textId="67CFEF51" w:rsidR="00EC266D" w:rsidRPr="002A5072" w:rsidRDefault="00EC266D" w:rsidP="00EC266D">
      <w:pPr>
        <w:pStyle w:val="Heading3"/>
        <w:numPr>
          <w:ilvl w:val="0"/>
          <w:numId w:val="0"/>
        </w:numPr>
        <w:spacing w:after="0"/>
        <w:rPr>
          <w:sz w:val="24"/>
        </w:rPr>
      </w:pPr>
      <w:r w:rsidRPr="002A5072">
        <w:rPr>
          <w:rFonts w:eastAsia="Times New Roman"/>
          <w:sz w:val="24"/>
        </w:rPr>
        <w:t xml:space="preserve">Subfactor 2.4: </w:t>
      </w:r>
      <w:r w:rsidRPr="002A5072">
        <w:rPr>
          <w:sz w:val="24"/>
        </w:rPr>
        <w:t>Testing</w:t>
      </w:r>
    </w:p>
    <w:p w14:paraId="7BA13A62" w14:textId="7349C65F" w:rsidR="002A5072" w:rsidRPr="002A5072" w:rsidRDefault="002A5072" w:rsidP="002A5072">
      <w:r w:rsidRPr="002A5072">
        <w:rPr>
          <w:rFonts w:cs="Times New Roman"/>
        </w:rPr>
        <w:t>The government will evaluate the proposal for detailed sampling information as outlined in section 6 of the SOW, with particular focus on contents of the testing plan</w:t>
      </w:r>
    </w:p>
    <w:p w14:paraId="62A3C31F" w14:textId="29067E56" w:rsidR="00EC266D" w:rsidRPr="002A5072" w:rsidRDefault="00EC266D" w:rsidP="00EC266D">
      <w:pPr>
        <w:pStyle w:val="Heading3"/>
        <w:numPr>
          <w:ilvl w:val="0"/>
          <w:numId w:val="0"/>
        </w:numPr>
        <w:spacing w:after="0"/>
        <w:rPr>
          <w:sz w:val="24"/>
        </w:rPr>
      </w:pPr>
      <w:r w:rsidRPr="002A5072">
        <w:rPr>
          <w:rFonts w:eastAsia="Times New Roman"/>
          <w:sz w:val="24"/>
        </w:rPr>
        <w:t xml:space="preserve">Subfactor 2.5: </w:t>
      </w:r>
      <w:r w:rsidRPr="002A5072">
        <w:rPr>
          <w:sz w:val="24"/>
        </w:rPr>
        <w:t xml:space="preserve">Certificates of Analysis </w:t>
      </w:r>
    </w:p>
    <w:p w14:paraId="1A1AF428" w14:textId="17154F7E" w:rsidR="002A5072" w:rsidRPr="002A5072" w:rsidRDefault="002A5072" w:rsidP="002A5072">
      <w:r w:rsidRPr="002A5072">
        <w:rPr>
          <w:rFonts w:cs="Times New Roman"/>
        </w:rPr>
        <w:t xml:space="preserve">The government will evaluate a sample of the Offeror’s Certificate of Analysis (COA) (see Section 7 of the SOW) from past deliveries of the solicited material or make an affirmative statement that the Offeror has never sold the proposed magnet block.  </w:t>
      </w:r>
    </w:p>
    <w:p w14:paraId="24EF8B41" w14:textId="5EB9EC24" w:rsidR="00EC266D" w:rsidRPr="002A5072" w:rsidRDefault="00EC266D" w:rsidP="00EC266D">
      <w:pPr>
        <w:pStyle w:val="Heading3"/>
        <w:numPr>
          <w:ilvl w:val="0"/>
          <w:numId w:val="0"/>
        </w:numPr>
        <w:spacing w:after="0"/>
        <w:rPr>
          <w:sz w:val="24"/>
        </w:rPr>
      </w:pPr>
      <w:r w:rsidRPr="002A5072">
        <w:rPr>
          <w:rFonts w:eastAsia="Times New Roman"/>
          <w:sz w:val="24"/>
        </w:rPr>
        <w:t xml:space="preserve">Subfactor 2.6: </w:t>
      </w:r>
      <w:r w:rsidRPr="002A5072">
        <w:rPr>
          <w:sz w:val="24"/>
        </w:rPr>
        <w:t>Packaging</w:t>
      </w:r>
    </w:p>
    <w:p w14:paraId="15649F6E" w14:textId="50450910" w:rsidR="002A5072" w:rsidRPr="002A5072" w:rsidRDefault="002A5072" w:rsidP="002A5072">
      <w:r w:rsidRPr="002A5072">
        <w:rPr>
          <w:rFonts w:cs="Times New Roman"/>
        </w:rPr>
        <w:t>The government</w:t>
      </w:r>
      <w:r w:rsidRPr="002A5072">
        <w:rPr>
          <w:color w:val="231F20"/>
        </w:rPr>
        <w:t xml:space="preserve"> </w:t>
      </w:r>
      <w:r w:rsidRPr="002A5072">
        <w:rPr>
          <w:rFonts w:cs="Times New Roman"/>
        </w:rPr>
        <w:t xml:space="preserve">will evaluate the proposal for detailed packaging information as outlined in section 8 of the SOW, with particular focus on type of packaging, coating information, waterproofing and </w:t>
      </w:r>
      <w:r w:rsidRPr="002A5072">
        <w:rPr>
          <w:rFonts w:cs="Times New Roman"/>
        </w:rPr>
        <w:lastRenderedPageBreak/>
        <w:t>palletization will be used. Evaluations will also include a sample Safety Data Sheet (SDS) for the solicited material in accordance with SOW Section 14.4.</w:t>
      </w:r>
    </w:p>
    <w:p w14:paraId="200A56AA" w14:textId="72CC1F03" w:rsidR="00EC266D" w:rsidRPr="002A5072" w:rsidRDefault="00EC266D" w:rsidP="00EC266D">
      <w:pPr>
        <w:pStyle w:val="Heading3"/>
        <w:numPr>
          <w:ilvl w:val="0"/>
          <w:numId w:val="0"/>
        </w:numPr>
        <w:spacing w:after="0"/>
        <w:rPr>
          <w:sz w:val="24"/>
        </w:rPr>
      </w:pPr>
      <w:r w:rsidRPr="002A5072">
        <w:rPr>
          <w:rFonts w:eastAsia="Times New Roman"/>
          <w:sz w:val="24"/>
        </w:rPr>
        <w:t xml:space="preserve">Subfactor 2.7: </w:t>
      </w:r>
      <w:r w:rsidRPr="002A5072">
        <w:rPr>
          <w:sz w:val="24"/>
        </w:rPr>
        <w:t>Labeling</w:t>
      </w:r>
    </w:p>
    <w:p w14:paraId="6630BCDC" w14:textId="6661D9B0" w:rsidR="00EC266D" w:rsidRPr="002A5072" w:rsidRDefault="002A5072" w:rsidP="00EC266D">
      <w:r w:rsidRPr="002A5072">
        <w:rPr>
          <w:rFonts w:cs="Times New Roman"/>
        </w:rPr>
        <w:t>The government will evaluate the proposal for detailed labelling information as outlined in Section 9 of the SOW.</w:t>
      </w:r>
    </w:p>
    <w:p w14:paraId="539811EC" w14:textId="3F18B13D" w:rsidR="00984969" w:rsidRPr="009437B7" w:rsidRDefault="00984969" w:rsidP="00651634">
      <w:pPr>
        <w:kinsoku w:val="0"/>
        <w:overflowPunct w:val="0"/>
        <w:autoSpaceDE w:val="0"/>
        <w:autoSpaceDN w:val="0"/>
        <w:adjustRightInd w:val="0"/>
        <w:spacing w:after="0" w:line="240" w:lineRule="auto"/>
        <w:ind w:left="2309" w:right="2132"/>
        <w:jc w:val="center"/>
        <w:rPr>
          <w:rFonts w:eastAsia="Times New Roman" w:cs="Times New Roman"/>
          <w:sz w:val="22"/>
          <w:szCs w:val="22"/>
          <w:highlight w:val="yellow"/>
        </w:rPr>
      </w:pPr>
    </w:p>
    <w:p w14:paraId="629C6A69" w14:textId="4638A407" w:rsidR="0056367C" w:rsidRDefault="00F95603" w:rsidP="009F2F86">
      <w:pPr>
        <w:pStyle w:val="Heading2"/>
        <w:numPr>
          <w:ilvl w:val="0"/>
          <w:numId w:val="0"/>
        </w:numPr>
        <w:spacing w:after="0" w:line="240" w:lineRule="auto"/>
        <w:ind w:firstLine="720"/>
        <w:rPr>
          <w:sz w:val="24"/>
          <w:szCs w:val="24"/>
        </w:rPr>
      </w:pPr>
      <w:r w:rsidRPr="0056367C">
        <w:rPr>
          <w:sz w:val="24"/>
          <w:szCs w:val="24"/>
        </w:rPr>
        <w:t xml:space="preserve">Factor </w:t>
      </w:r>
      <w:r w:rsidR="00A22992" w:rsidRPr="0056367C">
        <w:rPr>
          <w:sz w:val="24"/>
          <w:szCs w:val="24"/>
        </w:rPr>
        <w:t>3</w:t>
      </w:r>
      <w:r w:rsidRPr="0056367C">
        <w:rPr>
          <w:sz w:val="24"/>
          <w:szCs w:val="24"/>
        </w:rPr>
        <w:t xml:space="preserve">: </w:t>
      </w:r>
      <w:r w:rsidR="00B61D6D" w:rsidRPr="0056367C">
        <w:rPr>
          <w:sz w:val="24"/>
          <w:szCs w:val="24"/>
        </w:rPr>
        <w:t xml:space="preserve"> </w:t>
      </w:r>
      <w:r w:rsidR="008B722F" w:rsidRPr="0056367C">
        <w:rPr>
          <w:sz w:val="24"/>
          <w:szCs w:val="24"/>
        </w:rPr>
        <w:t xml:space="preserve"> </w:t>
      </w:r>
      <w:r w:rsidRPr="0056367C">
        <w:rPr>
          <w:sz w:val="24"/>
          <w:szCs w:val="24"/>
        </w:rPr>
        <w:t>Past Performance</w:t>
      </w:r>
      <w:r w:rsidR="0004654C" w:rsidRPr="0056367C">
        <w:rPr>
          <w:sz w:val="24"/>
          <w:szCs w:val="24"/>
        </w:rPr>
        <w:t xml:space="preserve"> </w:t>
      </w:r>
    </w:p>
    <w:p w14:paraId="1E2AEA0E" w14:textId="77777777" w:rsidR="0056367C" w:rsidRDefault="0056367C" w:rsidP="0056367C">
      <w:pPr>
        <w:spacing w:before="0" w:line="240" w:lineRule="auto"/>
        <w:rPr>
          <w:rFonts w:cs="Times New Roman"/>
        </w:rPr>
      </w:pPr>
    </w:p>
    <w:p w14:paraId="094C29B3" w14:textId="70238825" w:rsidR="009464FD" w:rsidRPr="009F2F86" w:rsidRDefault="000D4242" w:rsidP="0056367C">
      <w:pPr>
        <w:spacing w:before="0" w:line="240" w:lineRule="auto"/>
        <w:rPr>
          <w:rFonts w:cs="Times New Roman"/>
        </w:rPr>
      </w:pPr>
      <w:r w:rsidRPr="0056367C">
        <w:rPr>
          <w:rFonts w:cs="Times New Roman"/>
        </w:rPr>
        <w:t xml:space="preserve">The evaluation of an </w:t>
      </w:r>
      <w:r w:rsidR="00676707" w:rsidRPr="0056367C">
        <w:rPr>
          <w:rFonts w:cs="Times New Roman"/>
        </w:rPr>
        <w:t>Offeror’s</w:t>
      </w:r>
      <w:r w:rsidRPr="0056367C">
        <w:rPr>
          <w:rFonts w:cs="Times New Roman"/>
        </w:rPr>
        <w:t xml:space="preserve"> Past Performance</w:t>
      </w:r>
      <w:r w:rsidR="00676707" w:rsidRPr="0056367C">
        <w:rPr>
          <w:rFonts w:cs="Times New Roman"/>
        </w:rPr>
        <w:t xml:space="preserve"> </w:t>
      </w:r>
      <w:r w:rsidRPr="0056367C">
        <w:rPr>
          <w:rFonts w:cs="Times New Roman"/>
        </w:rPr>
        <w:t xml:space="preserve">will be based on both the overall confidence assessment derived from an evaluation of an Offeror’s submitted previous contracts, and an examination of other information obtained from Government </w:t>
      </w:r>
      <w:r w:rsidR="0095579A" w:rsidRPr="0056367C">
        <w:rPr>
          <w:rFonts w:cs="Times New Roman"/>
        </w:rPr>
        <w:t xml:space="preserve">and other </w:t>
      </w:r>
      <w:r w:rsidRPr="0056367C">
        <w:rPr>
          <w:rFonts w:cs="Times New Roman"/>
        </w:rPr>
        <w:t xml:space="preserve">systems </w:t>
      </w:r>
      <w:r w:rsidR="000108E5" w:rsidRPr="0056367C">
        <w:rPr>
          <w:rFonts w:cs="Times New Roman"/>
        </w:rPr>
        <w:t>including but</w:t>
      </w:r>
      <w:r w:rsidRPr="0056367C">
        <w:rPr>
          <w:rFonts w:cs="Times New Roman"/>
        </w:rPr>
        <w:t xml:space="preserve"> not limited to: Contractor Performance Assessment Reporting (CPAR), Supplier Performance Risk System (SPRS) and Contract Business Analysis Repository (CBAR).  The confidence assessment is created by evaluating the Recency, Relevancy, and Quality of the submitted contracts.   By considering each Offeror’s demonstrated recent and relevant </w:t>
      </w:r>
      <w:r w:rsidRPr="009F2F86">
        <w:rPr>
          <w:rFonts w:cs="Times New Roman"/>
        </w:rPr>
        <w:t>record of performance, combined with how well the Offeror performed on the contracts, will demonstrate the Offeror’s probability of meeting the solicitation’s requirements.</w:t>
      </w:r>
      <w:r w:rsidR="00676707" w:rsidRPr="009F2F86">
        <w:rPr>
          <w:rFonts w:cs="Times New Roman"/>
        </w:rPr>
        <w:t xml:space="preserve"> </w:t>
      </w:r>
      <w:r w:rsidR="009464FD" w:rsidRPr="009F2F86">
        <w:rPr>
          <w:rFonts w:cs="Times New Roman"/>
        </w:rPr>
        <w:t>In rating past performance, the following will be considered</w:t>
      </w:r>
      <w:r w:rsidR="007513AC" w:rsidRPr="009F2F86">
        <w:rPr>
          <w:rFonts w:cs="Times New Roman"/>
        </w:rPr>
        <w:t>:</w:t>
      </w:r>
    </w:p>
    <w:p w14:paraId="687ECE6B" w14:textId="0EEB2980" w:rsidR="00DA2489" w:rsidRPr="009F2F86" w:rsidRDefault="00DA2489" w:rsidP="009F2F86">
      <w:pPr>
        <w:pStyle w:val="Heading3"/>
        <w:numPr>
          <w:ilvl w:val="0"/>
          <w:numId w:val="0"/>
        </w:numPr>
        <w:spacing w:after="0" w:line="240" w:lineRule="auto"/>
        <w:ind w:left="1980"/>
        <w:rPr>
          <w:sz w:val="24"/>
        </w:rPr>
      </w:pPr>
      <w:r w:rsidRPr="009F2F86">
        <w:rPr>
          <w:sz w:val="24"/>
        </w:rPr>
        <w:t>Recency of Prior Contracts</w:t>
      </w:r>
    </w:p>
    <w:p w14:paraId="2F4F6A0B" w14:textId="5CC6CE73" w:rsidR="0056367C" w:rsidRPr="0056367C" w:rsidRDefault="0056367C" w:rsidP="0056367C">
      <w:pPr>
        <w:tabs>
          <w:tab w:val="left" w:pos="890"/>
        </w:tabs>
        <w:spacing w:line="240" w:lineRule="auto"/>
        <w:rPr>
          <w:rFonts w:cs="Times New Roman"/>
        </w:rPr>
      </w:pPr>
      <w:proofErr w:type="gramStart"/>
      <w:r w:rsidRPr="009F2F86">
        <w:rPr>
          <w:rFonts w:cs="Times New Roman"/>
          <w:b/>
          <w:bCs/>
          <w:u w:val="single"/>
        </w:rPr>
        <w:t>Recency</w:t>
      </w:r>
      <w:proofErr w:type="gramEnd"/>
      <w:r w:rsidRPr="009F2F86">
        <w:rPr>
          <w:rFonts w:cs="Times New Roman"/>
        </w:rPr>
        <w:t xml:space="preserve"> is an evaluation of the Offeror’s past performance.  Recency</w:t>
      </w:r>
      <w:r w:rsidRPr="0056367C">
        <w:rPr>
          <w:rFonts w:cs="Times New Roman"/>
        </w:rPr>
        <w:t xml:space="preserve"> is expressed as a time during which past performance reference is considered relevant.  Past Performance that is </w:t>
      </w:r>
      <w:r w:rsidR="001720C4">
        <w:rPr>
          <w:rFonts w:cs="Times New Roman"/>
        </w:rPr>
        <w:t xml:space="preserve">presently being performed </w:t>
      </w:r>
      <w:r w:rsidRPr="0056367C">
        <w:rPr>
          <w:rFonts w:cs="Times New Roman"/>
        </w:rPr>
        <w:t>or was completed in the last four (4) years prior to the solicitation issue date</w:t>
      </w:r>
      <w:r w:rsidR="001720C4">
        <w:rPr>
          <w:rFonts w:cs="Times New Roman"/>
        </w:rPr>
        <w:t xml:space="preserve"> is</w:t>
      </w:r>
      <w:r w:rsidRPr="0056367C">
        <w:rPr>
          <w:rFonts w:cs="Times New Roman"/>
        </w:rPr>
        <w:t xml:space="preserve"> considered recent, but the offeror can provide less recent references </w:t>
      </w:r>
      <w:r w:rsidR="001720C4">
        <w:rPr>
          <w:rFonts w:cs="Times New Roman"/>
        </w:rPr>
        <w:t xml:space="preserve">that were completed </w:t>
      </w:r>
      <w:r w:rsidRPr="0056367C">
        <w:rPr>
          <w:rFonts w:cs="Times New Roman"/>
        </w:rPr>
        <w:t>up to ten (10) years</w:t>
      </w:r>
      <w:r w:rsidR="001720C4">
        <w:rPr>
          <w:rFonts w:cs="Times New Roman"/>
        </w:rPr>
        <w:t xml:space="preserve"> prior to the solicitation issue date</w:t>
      </w:r>
      <w:r w:rsidRPr="0056367C">
        <w:rPr>
          <w:rFonts w:cs="Times New Roman"/>
        </w:rPr>
        <w:t xml:space="preserve">.  Experience that is less recent will not be </w:t>
      </w:r>
      <w:r w:rsidR="00DE200C">
        <w:rPr>
          <w:rFonts w:cs="Times New Roman"/>
        </w:rPr>
        <w:t>rated</w:t>
      </w:r>
      <w:r w:rsidR="00306716">
        <w:rPr>
          <w:rFonts w:cs="Times New Roman"/>
        </w:rPr>
        <w:t xml:space="preserve"> </w:t>
      </w:r>
      <w:r w:rsidRPr="0056367C">
        <w:rPr>
          <w:rFonts w:cs="Times New Roman"/>
        </w:rPr>
        <w:t>as highly as recent experience.</w:t>
      </w:r>
    </w:p>
    <w:tbl>
      <w:tblPr>
        <w:tblpPr w:leftFromText="180" w:rightFromText="180" w:vertAnchor="text" w:horzAnchor="margin" w:tblpXSpec="center" w:tblpY="1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7"/>
        <w:gridCol w:w="6601"/>
      </w:tblGrid>
      <w:tr w:rsidR="00806572" w:rsidRPr="006C5AA1" w14:paraId="1F2C09D8" w14:textId="77777777" w:rsidTr="007E7C14">
        <w:trPr>
          <w:trHeight w:val="275"/>
        </w:trPr>
        <w:tc>
          <w:tcPr>
            <w:tcW w:w="8738" w:type="dxa"/>
            <w:gridSpan w:val="2"/>
            <w:shd w:val="clear" w:color="auto" w:fill="B8CCE3"/>
          </w:tcPr>
          <w:p w14:paraId="6259840E" w14:textId="77777777" w:rsidR="00806572" w:rsidRPr="006C5AA1" w:rsidRDefault="00806572" w:rsidP="00807526">
            <w:pPr>
              <w:pStyle w:val="TableParagraph"/>
              <w:kinsoku w:val="0"/>
              <w:overflowPunct w:val="0"/>
              <w:rPr>
                <w:b/>
                <w:bCs/>
              </w:rPr>
            </w:pPr>
            <w:bookmarkStart w:id="2" w:name="_Hlk208781612"/>
            <w:r w:rsidRPr="006C5AA1">
              <w:rPr>
                <w:b/>
                <w:bCs/>
              </w:rPr>
              <w:t>Past</w:t>
            </w:r>
            <w:r w:rsidRPr="006C5AA1">
              <w:rPr>
                <w:b/>
                <w:bCs/>
                <w:spacing w:val="-1"/>
              </w:rPr>
              <w:t xml:space="preserve"> </w:t>
            </w:r>
            <w:r w:rsidRPr="006C5AA1">
              <w:rPr>
                <w:b/>
                <w:bCs/>
              </w:rPr>
              <w:t>Performance Recency Ratings</w:t>
            </w:r>
          </w:p>
        </w:tc>
      </w:tr>
      <w:tr w:rsidR="00806572" w:rsidRPr="006C5AA1" w14:paraId="30B2E4CB" w14:textId="77777777" w:rsidTr="007E7C14">
        <w:trPr>
          <w:trHeight w:val="275"/>
        </w:trPr>
        <w:tc>
          <w:tcPr>
            <w:tcW w:w="2137" w:type="dxa"/>
            <w:shd w:val="clear" w:color="auto" w:fill="DBE4F0"/>
          </w:tcPr>
          <w:p w14:paraId="77826780" w14:textId="77777777" w:rsidR="00806572" w:rsidRPr="006C5AA1" w:rsidRDefault="00806572" w:rsidP="00AB50C3">
            <w:pPr>
              <w:pStyle w:val="TableParagraph"/>
              <w:kinsoku w:val="0"/>
              <w:overflowPunct w:val="0"/>
            </w:pPr>
            <w:r w:rsidRPr="006C5AA1">
              <w:t>Adjectival</w:t>
            </w:r>
            <w:r w:rsidRPr="006C5AA1">
              <w:rPr>
                <w:spacing w:val="-1"/>
              </w:rPr>
              <w:t xml:space="preserve"> </w:t>
            </w:r>
            <w:r w:rsidRPr="006C5AA1">
              <w:t>Rating</w:t>
            </w:r>
          </w:p>
        </w:tc>
        <w:tc>
          <w:tcPr>
            <w:tcW w:w="6601" w:type="dxa"/>
            <w:shd w:val="clear" w:color="auto" w:fill="DBE4F0"/>
          </w:tcPr>
          <w:p w14:paraId="60C99701" w14:textId="77777777" w:rsidR="00806572" w:rsidRPr="006C5AA1" w:rsidRDefault="00806572" w:rsidP="00807526">
            <w:pPr>
              <w:pStyle w:val="TableParagraph"/>
              <w:kinsoku w:val="0"/>
              <w:overflowPunct w:val="0"/>
              <w:ind w:left="108"/>
            </w:pPr>
            <w:r w:rsidRPr="006C5AA1">
              <w:t>Definition</w:t>
            </w:r>
          </w:p>
        </w:tc>
      </w:tr>
      <w:tr w:rsidR="00806572" w:rsidRPr="006C5AA1" w14:paraId="46F03D92" w14:textId="77777777" w:rsidTr="007E7C14">
        <w:trPr>
          <w:trHeight w:val="276"/>
        </w:trPr>
        <w:tc>
          <w:tcPr>
            <w:tcW w:w="2137" w:type="dxa"/>
          </w:tcPr>
          <w:p w14:paraId="5A001B02" w14:textId="77777777" w:rsidR="00806572" w:rsidRPr="006C5AA1" w:rsidRDefault="00806572" w:rsidP="00AB50C3">
            <w:pPr>
              <w:pStyle w:val="TableParagraph"/>
              <w:kinsoku w:val="0"/>
              <w:overflowPunct w:val="0"/>
              <w:spacing w:before="1"/>
            </w:pPr>
            <w:r w:rsidRPr="006C5AA1">
              <w:t>Very</w:t>
            </w:r>
            <w:r w:rsidRPr="006C5AA1">
              <w:rPr>
                <w:spacing w:val="-1"/>
              </w:rPr>
              <w:t xml:space="preserve"> </w:t>
            </w:r>
            <w:r w:rsidRPr="006C5AA1">
              <w:t>Recent</w:t>
            </w:r>
          </w:p>
        </w:tc>
        <w:tc>
          <w:tcPr>
            <w:tcW w:w="6601" w:type="dxa"/>
          </w:tcPr>
          <w:p w14:paraId="5118FEB5" w14:textId="77777777" w:rsidR="00806572" w:rsidRPr="006C5AA1" w:rsidRDefault="00806572" w:rsidP="00807526">
            <w:pPr>
              <w:pStyle w:val="TableParagraph"/>
              <w:kinsoku w:val="0"/>
              <w:overflowPunct w:val="0"/>
              <w:spacing w:before="1"/>
              <w:ind w:left="108"/>
            </w:pPr>
            <w:proofErr w:type="gramStart"/>
            <w:r w:rsidRPr="006C5AA1">
              <w:t>Presently</w:t>
            </w:r>
            <w:proofErr w:type="gramEnd"/>
            <w:r w:rsidRPr="006C5AA1">
              <w:rPr>
                <w:spacing w:val="-2"/>
              </w:rPr>
              <w:t xml:space="preserve"> </w:t>
            </w:r>
            <w:r w:rsidRPr="006C5AA1">
              <w:t>performing work.</w:t>
            </w:r>
          </w:p>
        </w:tc>
      </w:tr>
      <w:tr w:rsidR="00806572" w:rsidRPr="006C5AA1" w14:paraId="1BC8C419" w14:textId="77777777" w:rsidTr="007E7C14">
        <w:trPr>
          <w:trHeight w:val="275"/>
        </w:trPr>
        <w:tc>
          <w:tcPr>
            <w:tcW w:w="2137" w:type="dxa"/>
          </w:tcPr>
          <w:p w14:paraId="0976DF63" w14:textId="77777777" w:rsidR="00806572" w:rsidRPr="006C5AA1" w:rsidRDefault="00806572" w:rsidP="00AB50C3">
            <w:pPr>
              <w:pStyle w:val="TableParagraph"/>
              <w:kinsoku w:val="0"/>
              <w:overflowPunct w:val="0"/>
            </w:pPr>
            <w:r w:rsidRPr="006C5AA1">
              <w:t>Recent</w:t>
            </w:r>
          </w:p>
        </w:tc>
        <w:tc>
          <w:tcPr>
            <w:tcW w:w="6601" w:type="dxa"/>
          </w:tcPr>
          <w:p w14:paraId="3064882C" w14:textId="30BDEB39" w:rsidR="00806572" w:rsidRPr="006C5AA1" w:rsidRDefault="00806572" w:rsidP="00807526">
            <w:pPr>
              <w:pStyle w:val="TableParagraph"/>
              <w:kinsoku w:val="0"/>
              <w:overflowPunct w:val="0"/>
              <w:ind w:left="108"/>
            </w:pPr>
            <w:r w:rsidRPr="006C5AA1">
              <w:t>Past</w:t>
            </w:r>
            <w:r w:rsidRPr="006C5AA1">
              <w:rPr>
                <w:spacing w:val="-1"/>
              </w:rPr>
              <w:t xml:space="preserve"> </w:t>
            </w:r>
            <w:r w:rsidRPr="006C5AA1">
              <w:t>performance within</w:t>
            </w:r>
            <w:r w:rsidRPr="006C5AA1">
              <w:rPr>
                <w:spacing w:val="-1"/>
              </w:rPr>
              <w:t xml:space="preserve"> </w:t>
            </w:r>
            <w:r w:rsidRPr="006C5AA1">
              <w:t>the past</w:t>
            </w:r>
            <w:r w:rsidRPr="006C5AA1">
              <w:rPr>
                <w:spacing w:val="-1"/>
              </w:rPr>
              <w:t xml:space="preserve"> </w:t>
            </w:r>
            <w:r w:rsidR="00A32E9E">
              <w:t>4</w:t>
            </w:r>
            <w:r w:rsidRPr="006C5AA1">
              <w:rPr>
                <w:spacing w:val="-2"/>
              </w:rPr>
              <w:t xml:space="preserve"> </w:t>
            </w:r>
            <w:r w:rsidRPr="006C5AA1">
              <w:t>years of</w:t>
            </w:r>
            <w:r w:rsidRPr="006C5AA1">
              <w:rPr>
                <w:spacing w:val="-2"/>
              </w:rPr>
              <w:t xml:space="preserve"> </w:t>
            </w:r>
            <w:r w:rsidRPr="006C5AA1">
              <w:t>this</w:t>
            </w:r>
            <w:r w:rsidRPr="006C5AA1">
              <w:rPr>
                <w:spacing w:val="-1"/>
              </w:rPr>
              <w:t xml:space="preserve"> </w:t>
            </w:r>
            <w:r w:rsidRPr="006C5AA1">
              <w:t>solicitation.</w:t>
            </w:r>
          </w:p>
        </w:tc>
      </w:tr>
      <w:tr w:rsidR="00806572" w:rsidRPr="006C5AA1" w14:paraId="7BBC79EB" w14:textId="77777777" w:rsidTr="007E7C14">
        <w:trPr>
          <w:trHeight w:val="275"/>
        </w:trPr>
        <w:tc>
          <w:tcPr>
            <w:tcW w:w="2137" w:type="dxa"/>
          </w:tcPr>
          <w:p w14:paraId="0017AAD5" w14:textId="77777777" w:rsidR="00806572" w:rsidRPr="006C5AA1" w:rsidRDefault="00806572" w:rsidP="00AB50C3">
            <w:pPr>
              <w:pStyle w:val="TableParagraph"/>
              <w:kinsoku w:val="0"/>
              <w:overflowPunct w:val="0"/>
            </w:pPr>
            <w:r w:rsidRPr="006C5AA1">
              <w:t>Somewhat</w:t>
            </w:r>
            <w:r w:rsidRPr="006C5AA1">
              <w:rPr>
                <w:spacing w:val="-2"/>
              </w:rPr>
              <w:t xml:space="preserve"> </w:t>
            </w:r>
            <w:r w:rsidRPr="006C5AA1">
              <w:t>Recent</w:t>
            </w:r>
          </w:p>
        </w:tc>
        <w:tc>
          <w:tcPr>
            <w:tcW w:w="6601" w:type="dxa"/>
          </w:tcPr>
          <w:p w14:paraId="27016640" w14:textId="6C1FC8C6" w:rsidR="00806572" w:rsidRPr="006C5AA1" w:rsidRDefault="00806572" w:rsidP="00807526">
            <w:pPr>
              <w:pStyle w:val="TableParagraph"/>
              <w:kinsoku w:val="0"/>
              <w:overflowPunct w:val="0"/>
              <w:ind w:left="108"/>
            </w:pPr>
            <w:r w:rsidRPr="006C5AA1">
              <w:t>Past</w:t>
            </w:r>
            <w:r w:rsidRPr="006C5AA1">
              <w:rPr>
                <w:spacing w:val="-2"/>
              </w:rPr>
              <w:t xml:space="preserve"> </w:t>
            </w:r>
            <w:r w:rsidRPr="006C5AA1">
              <w:t>performance</w:t>
            </w:r>
            <w:r w:rsidRPr="006C5AA1">
              <w:rPr>
                <w:spacing w:val="-1"/>
              </w:rPr>
              <w:t xml:space="preserve"> </w:t>
            </w:r>
            <w:r w:rsidRPr="006C5AA1">
              <w:t>within</w:t>
            </w:r>
            <w:r w:rsidRPr="006C5AA1">
              <w:rPr>
                <w:spacing w:val="-1"/>
              </w:rPr>
              <w:t xml:space="preserve"> </w:t>
            </w:r>
            <w:r w:rsidRPr="006C5AA1">
              <w:t>the</w:t>
            </w:r>
            <w:r w:rsidRPr="006C5AA1">
              <w:rPr>
                <w:spacing w:val="-1"/>
              </w:rPr>
              <w:t xml:space="preserve"> </w:t>
            </w:r>
            <w:r w:rsidRPr="006C5AA1">
              <w:t>past</w:t>
            </w:r>
            <w:r w:rsidRPr="006C5AA1">
              <w:rPr>
                <w:spacing w:val="-1"/>
              </w:rPr>
              <w:t xml:space="preserve"> </w:t>
            </w:r>
            <w:r w:rsidR="00A32E9E">
              <w:t>4</w:t>
            </w:r>
            <w:r w:rsidRPr="006C5AA1">
              <w:rPr>
                <w:spacing w:val="-1"/>
              </w:rPr>
              <w:t xml:space="preserve"> </w:t>
            </w:r>
            <w:r w:rsidRPr="006C5AA1">
              <w:t>to</w:t>
            </w:r>
            <w:r w:rsidRPr="006C5AA1">
              <w:rPr>
                <w:spacing w:val="-1"/>
              </w:rPr>
              <w:t xml:space="preserve"> </w:t>
            </w:r>
            <w:r w:rsidR="0004654C" w:rsidRPr="006C5AA1">
              <w:t>10</w:t>
            </w:r>
            <w:r w:rsidR="00AF6CD0" w:rsidRPr="006C5AA1">
              <w:rPr>
                <w:spacing w:val="-1"/>
              </w:rPr>
              <w:t xml:space="preserve"> </w:t>
            </w:r>
            <w:r w:rsidRPr="006C5AA1">
              <w:t>years</w:t>
            </w:r>
            <w:r w:rsidRPr="006C5AA1">
              <w:rPr>
                <w:spacing w:val="-1"/>
              </w:rPr>
              <w:t xml:space="preserve"> </w:t>
            </w:r>
            <w:r w:rsidRPr="006C5AA1">
              <w:t>of</w:t>
            </w:r>
            <w:r w:rsidRPr="006C5AA1">
              <w:rPr>
                <w:spacing w:val="-1"/>
              </w:rPr>
              <w:t xml:space="preserve"> </w:t>
            </w:r>
            <w:r w:rsidRPr="006C5AA1">
              <w:t>this</w:t>
            </w:r>
            <w:r w:rsidRPr="006C5AA1">
              <w:rPr>
                <w:spacing w:val="-3"/>
              </w:rPr>
              <w:t xml:space="preserve"> </w:t>
            </w:r>
            <w:r w:rsidRPr="006C5AA1">
              <w:t>solicitation.</w:t>
            </w:r>
          </w:p>
        </w:tc>
      </w:tr>
      <w:tr w:rsidR="00806572" w:rsidRPr="006C5AA1" w14:paraId="5A9B3907" w14:textId="77777777" w:rsidTr="007E7C14">
        <w:trPr>
          <w:trHeight w:val="276"/>
        </w:trPr>
        <w:tc>
          <w:tcPr>
            <w:tcW w:w="2137" w:type="dxa"/>
          </w:tcPr>
          <w:p w14:paraId="089E1D97" w14:textId="77777777" w:rsidR="00806572" w:rsidRPr="006C5AA1" w:rsidRDefault="00806572" w:rsidP="00AB50C3">
            <w:pPr>
              <w:pStyle w:val="TableParagraph"/>
              <w:kinsoku w:val="0"/>
              <w:overflowPunct w:val="0"/>
              <w:spacing w:before="1"/>
            </w:pPr>
            <w:r w:rsidRPr="006C5AA1">
              <w:t>Not</w:t>
            </w:r>
            <w:r w:rsidRPr="006C5AA1">
              <w:rPr>
                <w:spacing w:val="-1"/>
              </w:rPr>
              <w:t xml:space="preserve"> </w:t>
            </w:r>
            <w:r w:rsidRPr="006C5AA1">
              <w:t>Recent</w:t>
            </w:r>
          </w:p>
        </w:tc>
        <w:tc>
          <w:tcPr>
            <w:tcW w:w="6601" w:type="dxa"/>
          </w:tcPr>
          <w:p w14:paraId="34E1EF04" w14:textId="77777777" w:rsidR="00806572" w:rsidRPr="006C5AA1" w:rsidRDefault="00806572" w:rsidP="00807526">
            <w:pPr>
              <w:pStyle w:val="TableParagraph"/>
              <w:kinsoku w:val="0"/>
              <w:overflowPunct w:val="0"/>
              <w:spacing w:before="1"/>
              <w:ind w:left="108"/>
            </w:pPr>
            <w:r w:rsidRPr="006C5AA1">
              <w:t>Past</w:t>
            </w:r>
            <w:r w:rsidRPr="006C5AA1">
              <w:rPr>
                <w:spacing w:val="-1"/>
              </w:rPr>
              <w:t xml:space="preserve"> </w:t>
            </w:r>
            <w:r w:rsidRPr="006C5AA1">
              <w:t>performance</w:t>
            </w:r>
            <w:r w:rsidRPr="006C5AA1">
              <w:rPr>
                <w:spacing w:val="-1"/>
              </w:rPr>
              <w:t xml:space="preserve"> </w:t>
            </w:r>
            <w:r w:rsidRPr="006C5AA1">
              <w:t>beyond</w:t>
            </w:r>
            <w:r w:rsidRPr="006C5AA1">
              <w:rPr>
                <w:spacing w:val="-1"/>
              </w:rPr>
              <w:t xml:space="preserve"> </w:t>
            </w:r>
            <w:r w:rsidRPr="006C5AA1">
              <w:t>the</w:t>
            </w:r>
            <w:r w:rsidRPr="006C5AA1">
              <w:rPr>
                <w:spacing w:val="-1"/>
              </w:rPr>
              <w:t xml:space="preserve"> </w:t>
            </w:r>
            <w:r w:rsidRPr="006C5AA1">
              <w:t>past</w:t>
            </w:r>
            <w:r w:rsidRPr="006C5AA1">
              <w:rPr>
                <w:spacing w:val="-1"/>
              </w:rPr>
              <w:t xml:space="preserve"> </w:t>
            </w:r>
            <w:r w:rsidRPr="006C5AA1">
              <w:t>10 years</w:t>
            </w:r>
            <w:r w:rsidRPr="006C5AA1">
              <w:rPr>
                <w:spacing w:val="-1"/>
              </w:rPr>
              <w:t xml:space="preserve"> </w:t>
            </w:r>
            <w:r w:rsidRPr="006C5AA1">
              <w:t>of</w:t>
            </w:r>
            <w:r w:rsidRPr="006C5AA1">
              <w:rPr>
                <w:spacing w:val="-2"/>
              </w:rPr>
              <w:t xml:space="preserve"> </w:t>
            </w:r>
            <w:r w:rsidRPr="006C5AA1">
              <w:t>this</w:t>
            </w:r>
            <w:r w:rsidRPr="006C5AA1">
              <w:rPr>
                <w:spacing w:val="-1"/>
              </w:rPr>
              <w:t xml:space="preserve"> </w:t>
            </w:r>
            <w:r w:rsidRPr="006C5AA1">
              <w:t>solicitation.</w:t>
            </w:r>
          </w:p>
        </w:tc>
      </w:tr>
    </w:tbl>
    <w:p w14:paraId="5F3D9C30" w14:textId="77777777" w:rsidR="00300324" w:rsidRPr="006C5AA1" w:rsidRDefault="00300324" w:rsidP="00AB50C3">
      <w:pPr>
        <w:kinsoku w:val="0"/>
        <w:overflowPunct w:val="0"/>
        <w:autoSpaceDE w:val="0"/>
        <w:autoSpaceDN w:val="0"/>
        <w:adjustRightInd w:val="0"/>
        <w:spacing w:before="0" w:after="0" w:line="222" w:lineRule="exact"/>
        <w:ind w:left="2520"/>
        <w:rPr>
          <w:rFonts w:cs="Times New Roman"/>
          <w:b/>
          <w:bCs/>
          <w:sz w:val="20"/>
          <w:szCs w:val="20"/>
        </w:rPr>
      </w:pPr>
      <w:bookmarkStart w:id="3" w:name="5.3.2_Relevancy_of_Prior_Contracts"/>
      <w:bookmarkStart w:id="4" w:name="5.3.1_Recency_of_Prior_Contracts"/>
      <w:bookmarkStart w:id="5" w:name="Figure_2:__Past_Performance_Recency_Rati"/>
      <w:bookmarkEnd w:id="3"/>
      <w:bookmarkEnd w:id="4"/>
      <w:bookmarkEnd w:id="5"/>
      <w:bookmarkEnd w:id="2"/>
    </w:p>
    <w:p w14:paraId="4A25C9D1" w14:textId="34EDFDB6" w:rsidR="00DA2489" w:rsidRPr="006C5AA1" w:rsidRDefault="00DA2489" w:rsidP="00807526">
      <w:pPr>
        <w:pStyle w:val="Heading4"/>
        <w:numPr>
          <w:ilvl w:val="0"/>
          <w:numId w:val="0"/>
        </w:numPr>
        <w:spacing w:before="0" w:after="0" w:line="240" w:lineRule="auto"/>
        <w:rPr>
          <w:rFonts w:eastAsia="Times New Roman"/>
          <w:b w:val="0"/>
          <w:iCs w:val="0"/>
          <w:szCs w:val="22"/>
        </w:rPr>
      </w:pPr>
      <w:r w:rsidRPr="006C5AA1">
        <w:rPr>
          <w:b w:val="0"/>
          <w:szCs w:val="22"/>
        </w:rPr>
        <w:t xml:space="preserve">  </w:t>
      </w:r>
    </w:p>
    <w:p w14:paraId="1439F040" w14:textId="4453F2FF" w:rsidR="00DA2489" w:rsidRPr="009F2F86" w:rsidRDefault="00DA2489" w:rsidP="009F2F86">
      <w:pPr>
        <w:pStyle w:val="Heading3"/>
        <w:numPr>
          <w:ilvl w:val="0"/>
          <w:numId w:val="0"/>
        </w:numPr>
        <w:spacing w:after="0"/>
        <w:ind w:left="1980"/>
        <w:rPr>
          <w:sz w:val="24"/>
        </w:rPr>
      </w:pPr>
      <w:r w:rsidRPr="009F2F86">
        <w:rPr>
          <w:sz w:val="24"/>
        </w:rPr>
        <w:t xml:space="preserve">Relevancy of Prior Contracts     </w:t>
      </w:r>
    </w:p>
    <w:p w14:paraId="2916F6DB" w14:textId="4FB8ABC2" w:rsidR="0056367C" w:rsidRPr="0056367C" w:rsidRDefault="0056367C" w:rsidP="0056367C">
      <w:pPr>
        <w:tabs>
          <w:tab w:val="left" w:pos="890"/>
        </w:tabs>
        <w:spacing w:line="240" w:lineRule="auto"/>
        <w:rPr>
          <w:rFonts w:cs="Times New Roman"/>
        </w:rPr>
      </w:pPr>
      <w:r w:rsidRPr="009F2F86">
        <w:rPr>
          <w:rFonts w:cs="Times New Roman"/>
          <w:b/>
          <w:bCs/>
          <w:u w:val="single"/>
        </w:rPr>
        <w:t>Relevancy</w:t>
      </w:r>
      <w:r w:rsidRPr="009F2F86">
        <w:rPr>
          <w:rFonts w:cs="Times New Roman"/>
        </w:rPr>
        <w:t xml:space="preserve"> is an evaluation of how relevant an accomplished effort is to the effort to be acquired.  The Government will evaluate relevancy of the Offeror’s prior projects to the current PWS requirements.  In establishing what is relevant for the acquisition, consideration will be given to those aspects of an Offeror’s provided contract history that will give the greatest ability to measure whether the Offeror will satisfy the current procurement.  More relevant past performance will be a stronger predictor of future success, and have more influence on </w:t>
      </w:r>
      <w:proofErr w:type="gramStart"/>
      <w:r w:rsidR="00970B1F" w:rsidRPr="009F2F86">
        <w:rPr>
          <w:rFonts w:cs="Times New Roman"/>
        </w:rPr>
        <w:t>the performance</w:t>
      </w:r>
      <w:proofErr w:type="gramEnd"/>
      <w:r w:rsidRPr="009F2F86">
        <w:rPr>
          <w:rFonts w:cs="Times New Roman"/>
        </w:rPr>
        <w:t xml:space="preserve"> confidence assessment, than less relevant past performance.  Common aspects of relevancy include similarity of service</w:t>
      </w:r>
      <w:r w:rsidRPr="0056367C">
        <w:rPr>
          <w:rFonts w:cs="Times New Roman"/>
        </w:rPr>
        <w:t>/support, complexity, dollar value, contract type, use of key personnel (for services) and extent of subcontracting/teaming.  Highly relevant past performance requires that most of the prior contracts provided are essentially the same scope, magnitude of effort and complexities this solicitation requires.</w:t>
      </w:r>
    </w:p>
    <w:tbl>
      <w:tblPr>
        <w:tblpPr w:leftFromText="180" w:rightFromText="180" w:vertAnchor="text" w:horzAnchor="margin" w:tblpXSpec="center" w:tblpY="242"/>
        <w:tblW w:w="91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37"/>
        <w:gridCol w:w="7020"/>
      </w:tblGrid>
      <w:tr w:rsidR="00172F0C" w:rsidRPr="006C5AA1" w14:paraId="3108D15C" w14:textId="77777777" w:rsidTr="007E7C14">
        <w:trPr>
          <w:trHeight w:val="317"/>
        </w:trPr>
        <w:tc>
          <w:tcPr>
            <w:tcW w:w="9157" w:type="dxa"/>
            <w:gridSpan w:val="2"/>
            <w:shd w:val="clear" w:color="auto" w:fill="B8CCE3"/>
          </w:tcPr>
          <w:p w14:paraId="4109D3A2" w14:textId="77777777" w:rsidR="00172F0C" w:rsidRPr="006C5AA1" w:rsidRDefault="00172F0C" w:rsidP="00AB50C3">
            <w:pPr>
              <w:pStyle w:val="TableParagraph"/>
              <w:kinsoku w:val="0"/>
              <w:overflowPunct w:val="0"/>
              <w:spacing w:line="240" w:lineRule="auto"/>
              <w:rPr>
                <w:b/>
                <w:bCs/>
              </w:rPr>
            </w:pPr>
            <w:bookmarkStart w:id="6" w:name="5.3.3_Quality_of_Products_or_Services"/>
            <w:bookmarkStart w:id="7" w:name="Figure_3:__Past_Performance_Relevancy_Ra"/>
            <w:bookmarkEnd w:id="6"/>
            <w:bookmarkEnd w:id="7"/>
            <w:r w:rsidRPr="006C5AA1">
              <w:rPr>
                <w:b/>
                <w:bCs/>
              </w:rPr>
              <w:t>Past</w:t>
            </w:r>
            <w:r w:rsidRPr="006C5AA1">
              <w:rPr>
                <w:b/>
                <w:bCs/>
                <w:spacing w:val="-1"/>
              </w:rPr>
              <w:t xml:space="preserve"> </w:t>
            </w:r>
            <w:r w:rsidRPr="006C5AA1">
              <w:rPr>
                <w:b/>
                <w:bCs/>
              </w:rPr>
              <w:t>Performance Relevancy Ratings</w:t>
            </w:r>
          </w:p>
        </w:tc>
      </w:tr>
      <w:tr w:rsidR="00172F0C" w:rsidRPr="006C5AA1" w14:paraId="33B2D437" w14:textId="77777777" w:rsidTr="007E7C14">
        <w:trPr>
          <w:trHeight w:val="275"/>
        </w:trPr>
        <w:tc>
          <w:tcPr>
            <w:tcW w:w="2137" w:type="dxa"/>
            <w:shd w:val="clear" w:color="auto" w:fill="DBE4F0"/>
          </w:tcPr>
          <w:p w14:paraId="3A54724A" w14:textId="77777777" w:rsidR="00172F0C" w:rsidRPr="006C5AA1" w:rsidRDefault="00172F0C" w:rsidP="00AB50C3">
            <w:pPr>
              <w:pStyle w:val="TableParagraph"/>
              <w:kinsoku w:val="0"/>
              <w:overflowPunct w:val="0"/>
            </w:pPr>
            <w:r w:rsidRPr="006C5AA1">
              <w:lastRenderedPageBreak/>
              <w:t>Adjectival</w:t>
            </w:r>
            <w:r w:rsidRPr="006C5AA1">
              <w:rPr>
                <w:spacing w:val="-1"/>
              </w:rPr>
              <w:t xml:space="preserve"> </w:t>
            </w:r>
            <w:r w:rsidRPr="006C5AA1">
              <w:t>Rating</w:t>
            </w:r>
          </w:p>
        </w:tc>
        <w:tc>
          <w:tcPr>
            <w:tcW w:w="7020" w:type="dxa"/>
            <w:shd w:val="clear" w:color="auto" w:fill="DBE4F0"/>
          </w:tcPr>
          <w:p w14:paraId="54B15FBE" w14:textId="77777777" w:rsidR="00172F0C" w:rsidRPr="006C5AA1" w:rsidRDefault="00172F0C" w:rsidP="00807526">
            <w:pPr>
              <w:pStyle w:val="TableParagraph"/>
              <w:kinsoku w:val="0"/>
              <w:overflowPunct w:val="0"/>
              <w:ind w:left="108"/>
            </w:pPr>
            <w:r w:rsidRPr="006C5AA1">
              <w:t>Definition</w:t>
            </w:r>
          </w:p>
        </w:tc>
      </w:tr>
      <w:tr w:rsidR="00172F0C" w:rsidRPr="006C5AA1" w14:paraId="68582C87" w14:textId="77777777" w:rsidTr="007E7C14">
        <w:trPr>
          <w:trHeight w:val="551"/>
        </w:trPr>
        <w:tc>
          <w:tcPr>
            <w:tcW w:w="2137" w:type="dxa"/>
          </w:tcPr>
          <w:p w14:paraId="6D8632C8" w14:textId="77777777" w:rsidR="00E9084D" w:rsidRPr="006C5AA1" w:rsidRDefault="00E9084D" w:rsidP="00AB50C3">
            <w:pPr>
              <w:pStyle w:val="TableParagraph"/>
              <w:kinsoku w:val="0"/>
              <w:overflowPunct w:val="0"/>
              <w:spacing w:line="240" w:lineRule="auto"/>
            </w:pPr>
          </w:p>
          <w:p w14:paraId="6E8413CD" w14:textId="1A7AA12E" w:rsidR="00172F0C" w:rsidRPr="006C5AA1" w:rsidRDefault="00172F0C" w:rsidP="00AB50C3">
            <w:pPr>
              <w:pStyle w:val="TableParagraph"/>
              <w:kinsoku w:val="0"/>
              <w:overflowPunct w:val="0"/>
              <w:spacing w:line="240" w:lineRule="auto"/>
            </w:pPr>
            <w:r w:rsidRPr="006C5AA1">
              <w:t>Very</w:t>
            </w:r>
            <w:r w:rsidRPr="006C5AA1">
              <w:rPr>
                <w:spacing w:val="-1"/>
              </w:rPr>
              <w:t xml:space="preserve"> </w:t>
            </w:r>
            <w:r w:rsidRPr="006C5AA1">
              <w:t>Relevant</w:t>
            </w:r>
          </w:p>
        </w:tc>
        <w:tc>
          <w:tcPr>
            <w:tcW w:w="7020" w:type="dxa"/>
          </w:tcPr>
          <w:p w14:paraId="5BF886CC" w14:textId="77777777" w:rsidR="00172F0C" w:rsidRPr="006C5AA1" w:rsidRDefault="00172F0C" w:rsidP="00807526">
            <w:pPr>
              <w:pStyle w:val="TableParagraph"/>
              <w:kinsoku w:val="0"/>
              <w:overflowPunct w:val="0"/>
              <w:ind w:left="108" w:right="389"/>
            </w:pPr>
            <w:r w:rsidRPr="006C5AA1">
              <w:t>Present/past</w:t>
            </w:r>
            <w:r w:rsidRPr="006C5AA1">
              <w:rPr>
                <w:spacing w:val="-4"/>
              </w:rPr>
              <w:t xml:space="preserve"> </w:t>
            </w:r>
            <w:r w:rsidRPr="006C5AA1">
              <w:t>performance</w:t>
            </w:r>
            <w:r w:rsidRPr="006C5AA1">
              <w:rPr>
                <w:spacing w:val="-3"/>
              </w:rPr>
              <w:t xml:space="preserve"> </w:t>
            </w:r>
            <w:r w:rsidRPr="006C5AA1">
              <w:t>effort</w:t>
            </w:r>
            <w:r w:rsidRPr="006C5AA1">
              <w:rPr>
                <w:spacing w:val="-2"/>
              </w:rPr>
              <w:t xml:space="preserve"> </w:t>
            </w:r>
            <w:r w:rsidRPr="006C5AA1">
              <w:t>involved</w:t>
            </w:r>
            <w:r w:rsidRPr="006C5AA1">
              <w:rPr>
                <w:spacing w:val="-2"/>
              </w:rPr>
              <w:t xml:space="preserve"> </w:t>
            </w:r>
            <w:r w:rsidRPr="006C5AA1">
              <w:t>essentially</w:t>
            </w:r>
            <w:r w:rsidRPr="006C5AA1">
              <w:rPr>
                <w:spacing w:val="-2"/>
              </w:rPr>
              <w:t xml:space="preserve"> </w:t>
            </w:r>
            <w:r w:rsidRPr="006C5AA1">
              <w:t>the</w:t>
            </w:r>
            <w:r w:rsidRPr="006C5AA1">
              <w:rPr>
                <w:spacing w:val="-3"/>
              </w:rPr>
              <w:t xml:space="preserve"> </w:t>
            </w:r>
            <w:r w:rsidRPr="006C5AA1">
              <w:t>same</w:t>
            </w:r>
            <w:r w:rsidRPr="006C5AA1">
              <w:rPr>
                <w:spacing w:val="-3"/>
              </w:rPr>
              <w:t xml:space="preserve"> </w:t>
            </w:r>
            <w:r w:rsidRPr="006C5AA1">
              <w:t>scope</w:t>
            </w:r>
            <w:r w:rsidRPr="006C5AA1">
              <w:rPr>
                <w:spacing w:val="-57"/>
              </w:rPr>
              <w:t xml:space="preserve"> </w:t>
            </w:r>
            <w:r w:rsidRPr="006C5AA1">
              <w:t>and</w:t>
            </w:r>
            <w:r w:rsidRPr="006C5AA1">
              <w:rPr>
                <w:spacing w:val="-2"/>
              </w:rPr>
              <w:t xml:space="preserve"> </w:t>
            </w:r>
            <w:r w:rsidRPr="006C5AA1">
              <w:t>magnitude</w:t>
            </w:r>
            <w:r w:rsidRPr="006C5AA1">
              <w:rPr>
                <w:spacing w:val="-2"/>
              </w:rPr>
              <w:t xml:space="preserve"> </w:t>
            </w:r>
            <w:r w:rsidRPr="006C5AA1">
              <w:t>of</w:t>
            </w:r>
            <w:r w:rsidRPr="006C5AA1">
              <w:rPr>
                <w:spacing w:val="-1"/>
              </w:rPr>
              <w:t xml:space="preserve"> </w:t>
            </w:r>
            <w:r w:rsidRPr="006C5AA1">
              <w:t>effort</w:t>
            </w:r>
            <w:r w:rsidRPr="006C5AA1">
              <w:rPr>
                <w:spacing w:val="-3"/>
              </w:rPr>
              <w:t xml:space="preserve"> </w:t>
            </w:r>
            <w:r w:rsidRPr="006C5AA1">
              <w:t>and</w:t>
            </w:r>
            <w:r w:rsidRPr="006C5AA1">
              <w:rPr>
                <w:spacing w:val="-2"/>
              </w:rPr>
              <w:t xml:space="preserve"> </w:t>
            </w:r>
            <w:r w:rsidRPr="006C5AA1">
              <w:t>complexities</w:t>
            </w:r>
            <w:r w:rsidRPr="006C5AA1">
              <w:rPr>
                <w:spacing w:val="-1"/>
              </w:rPr>
              <w:t xml:space="preserve"> </w:t>
            </w:r>
            <w:r w:rsidRPr="006C5AA1">
              <w:t>this</w:t>
            </w:r>
            <w:r w:rsidRPr="006C5AA1">
              <w:rPr>
                <w:spacing w:val="-2"/>
              </w:rPr>
              <w:t xml:space="preserve"> </w:t>
            </w:r>
            <w:r w:rsidRPr="006C5AA1">
              <w:t>solicitation</w:t>
            </w:r>
            <w:r w:rsidRPr="006C5AA1">
              <w:rPr>
                <w:spacing w:val="-2"/>
              </w:rPr>
              <w:t xml:space="preserve"> </w:t>
            </w:r>
            <w:r w:rsidRPr="006C5AA1">
              <w:t>requires.</w:t>
            </w:r>
          </w:p>
        </w:tc>
      </w:tr>
      <w:tr w:rsidR="00172F0C" w:rsidRPr="006C5AA1" w14:paraId="2D6247A2" w14:textId="77777777" w:rsidTr="007E7C14">
        <w:trPr>
          <w:trHeight w:val="552"/>
        </w:trPr>
        <w:tc>
          <w:tcPr>
            <w:tcW w:w="2137" w:type="dxa"/>
          </w:tcPr>
          <w:p w14:paraId="63C4A387" w14:textId="77777777" w:rsidR="00E9084D" w:rsidRPr="006C5AA1" w:rsidRDefault="00E9084D" w:rsidP="00AB50C3">
            <w:pPr>
              <w:pStyle w:val="TableParagraph"/>
              <w:kinsoku w:val="0"/>
              <w:overflowPunct w:val="0"/>
              <w:spacing w:before="1" w:line="240" w:lineRule="auto"/>
            </w:pPr>
          </w:p>
          <w:p w14:paraId="19B130E1" w14:textId="07ABC581" w:rsidR="00172F0C" w:rsidRPr="006C5AA1" w:rsidRDefault="00172F0C" w:rsidP="00AB50C3">
            <w:pPr>
              <w:pStyle w:val="TableParagraph"/>
              <w:kinsoku w:val="0"/>
              <w:overflowPunct w:val="0"/>
              <w:spacing w:before="1" w:line="240" w:lineRule="auto"/>
            </w:pPr>
            <w:r w:rsidRPr="006C5AA1">
              <w:t>Relevant</w:t>
            </w:r>
          </w:p>
        </w:tc>
        <w:tc>
          <w:tcPr>
            <w:tcW w:w="7020" w:type="dxa"/>
          </w:tcPr>
          <w:p w14:paraId="3DACE88D" w14:textId="77777777" w:rsidR="00172F0C" w:rsidRPr="006C5AA1" w:rsidRDefault="00172F0C" w:rsidP="00807526">
            <w:pPr>
              <w:pStyle w:val="TableParagraph"/>
              <w:kinsoku w:val="0"/>
              <w:overflowPunct w:val="0"/>
              <w:ind w:left="108" w:right="144"/>
            </w:pPr>
            <w:r w:rsidRPr="006C5AA1">
              <w:t>Present/past performance effort involved similar scope and magnitude</w:t>
            </w:r>
            <w:r w:rsidRPr="006C5AA1">
              <w:rPr>
                <w:spacing w:val="-58"/>
              </w:rPr>
              <w:t xml:space="preserve"> </w:t>
            </w:r>
            <w:r w:rsidRPr="006C5AA1">
              <w:t>of</w:t>
            </w:r>
            <w:r w:rsidRPr="006C5AA1">
              <w:rPr>
                <w:spacing w:val="-1"/>
              </w:rPr>
              <w:t xml:space="preserve"> </w:t>
            </w:r>
            <w:r w:rsidRPr="006C5AA1">
              <w:t>effort</w:t>
            </w:r>
            <w:r w:rsidRPr="006C5AA1">
              <w:rPr>
                <w:spacing w:val="-1"/>
              </w:rPr>
              <w:t xml:space="preserve"> </w:t>
            </w:r>
            <w:r w:rsidRPr="006C5AA1">
              <w:t>and</w:t>
            </w:r>
            <w:r w:rsidRPr="006C5AA1">
              <w:rPr>
                <w:spacing w:val="-2"/>
              </w:rPr>
              <w:t xml:space="preserve"> </w:t>
            </w:r>
            <w:r w:rsidRPr="006C5AA1">
              <w:t>complexities</w:t>
            </w:r>
            <w:r w:rsidRPr="006C5AA1">
              <w:rPr>
                <w:spacing w:val="-1"/>
              </w:rPr>
              <w:t xml:space="preserve"> </w:t>
            </w:r>
            <w:r w:rsidRPr="006C5AA1">
              <w:t>this solicitation</w:t>
            </w:r>
            <w:r w:rsidRPr="006C5AA1">
              <w:rPr>
                <w:spacing w:val="-2"/>
              </w:rPr>
              <w:t xml:space="preserve"> </w:t>
            </w:r>
            <w:r w:rsidRPr="006C5AA1">
              <w:t>requires.</w:t>
            </w:r>
          </w:p>
        </w:tc>
      </w:tr>
      <w:tr w:rsidR="00172F0C" w:rsidRPr="006C5AA1" w14:paraId="4CDC2748" w14:textId="77777777" w:rsidTr="007E7C14">
        <w:trPr>
          <w:trHeight w:val="551"/>
        </w:trPr>
        <w:tc>
          <w:tcPr>
            <w:tcW w:w="2137" w:type="dxa"/>
          </w:tcPr>
          <w:p w14:paraId="37350273" w14:textId="77777777" w:rsidR="00E9084D" w:rsidRPr="006C5AA1" w:rsidRDefault="00E9084D" w:rsidP="00AB50C3">
            <w:pPr>
              <w:pStyle w:val="TableParagraph"/>
              <w:kinsoku w:val="0"/>
              <w:overflowPunct w:val="0"/>
              <w:ind w:right="986"/>
            </w:pPr>
          </w:p>
          <w:p w14:paraId="2E62E699" w14:textId="50571106" w:rsidR="00172F0C" w:rsidRPr="006C5AA1" w:rsidRDefault="00172F0C" w:rsidP="00AB50C3">
            <w:pPr>
              <w:pStyle w:val="TableParagraph"/>
              <w:kinsoku w:val="0"/>
              <w:overflowPunct w:val="0"/>
              <w:ind w:right="986"/>
            </w:pPr>
            <w:r w:rsidRPr="006C5AA1">
              <w:t>Somewhat</w:t>
            </w:r>
            <w:r w:rsidRPr="006C5AA1">
              <w:rPr>
                <w:spacing w:val="-57"/>
              </w:rPr>
              <w:t xml:space="preserve"> </w:t>
            </w:r>
            <w:r w:rsidRPr="006C5AA1">
              <w:t>Relevant</w:t>
            </w:r>
          </w:p>
        </w:tc>
        <w:tc>
          <w:tcPr>
            <w:tcW w:w="7020" w:type="dxa"/>
          </w:tcPr>
          <w:p w14:paraId="23353FC5" w14:textId="77777777" w:rsidR="00172F0C" w:rsidRPr="006C5AA1" w:rsidRDefault="00172F0C" w:rsidP="00E9084D">
            <w:pPr>
              <w:spacing w:after="0"/>
            </w:pPr>
            <w:r w:rsidRPr="006C5AA1">
              <w:t>Present/past</w:t>
            </w:r>
            <w:r w:rsidRPr="006C5AA1">
              <w:rPr>
                <w:spacing w:val="-3"/>
              </w:rPr>
              <w:t xml:space="preserve"> </w:t>
            </w:r>
            <w:r w:rsidRPr="006C5AA1">
              <w:t>performance</w:t>
            </w:r>
            <w:r w:rsidRPr="006C5AA1">
              <w:rPr>
                <w:spacing w:val="-2"/>
              </w:rPr>
              <w:t xml:space="preserve"> </w:t>
            </w:r>
            <w:r w:rsidRPr="006C5AA1">
              <w:t>effort</w:t>
            </w:r>
            <w:r w:rsidRPr="006C5AA1">
              <w:rPr>
                <w:spacing w:val="-1"/>
              </w:rPr>
              <w:t xml:space="preserve"> </w:t>
            </w:r>
            <w:r w:rsidRPr="006C5AA1">
              <w:t>involved</w:t>
            </w:r>
            <w:r w:rsidRPr="006C5AA1">
              <w:rPr>
                <w:spacing w:val="-1"/>
              </w:rPr>
              <w:t xml:space="preserve"> </w:t>
            </w:r>
            <w:r w:rsidRPr="006C5AA1">
              <w:t>some</w:t>
            </w:r>
            <w:r w:rsidRPr="006C5AA1">
              <w:rPr>
                <w:spacing w:val="-2"/>
              </w:rPr>
              <w:t xml:space="preserve"> </w:t>
            </w:r>
            <w:r w:rsidRPr="006C5AA1">
              <w:t>of</w:t>
            </w:r>
            <w:r w:rsidRPr="006C5AA1">
              <w:rPr>
                <w:spacing w:val="-2"/>
              </w:rPr>
              <w:t xml:space="preserve"> </w:t>
            </w:r>
            <w:r w:rsidRPr="006C5AA1">
              <w:t>the</w:t>
            </w:r>
            <w:r w:rsidRPr="006C5AA1">
              <w:rPr>
                <w:spacing w:val="-1"/>
              </w:rPr>
              <w:t xml:space="preserve"> </w:t>
            </w:r>
            <w:r w:rsidRPr="006C5AA1">
              <w:t>scope</w:t>
            </w:r>
            <w:r w:rsidRPr="006C5AA1">
              <w:rPr>
                <w:spacing w:val="-2"/>
              </w:rPr>
              <w:t xml:space="preserve"> </w:t>
            </w:r>
            <w:r w:rsidRPr="006C5AA1">
              <w:t>and</w:t>
            </w:r>
            <w:r w:rsidRPr="006C5AA1">
              <w:rPr>
                <w:spacing w:val="-57"/>
              </w:rPr>
              <w:t xml:space="preserve"> </w:t>
            </w:r>
            <w:r w:rsidRPr="006C5AA1">
              <w:t>magnitude</w:t>
            </w:r>
            <w:r w:rsidRPr="006C5AA1">
              <w:rPr>
                <w:spacing w:val="-2"/>
              </w:rPr>
              <w:t xml:space="preserve"> </w:t>
            </w:r>
            <w:r w:rsidRPr="006C5AA1">
              <w:t>of</w:t>
            </w:r>
            <w:r w:rsidRPr="006C5AA1">
              <w:rPr>
                <w:spacing w:val="-2"/>
              </w:rPr>
              <w:t xml:space="preserve"> </w:t>
            </w:r>
            <w:r w:rsidRPr="006C5AA1">
              <w:t>effort</w:t>
            </w:r>
            <w:r w:rsidRPr="006C5AA1">
              <w:rPr>
                <w:spacing w:val="-2"/>
              </w:rPr>
              <w:t xml:space="preserve"> </w:t>
            </w:r>
            <w:r w:rsidRPr="006C5AA1">
              <w:t>and</w:t>
            </w:r>
            <w:r w:rsidRPr="006C5AA1">
              <w:rPr>
                <w:spacing w:val="-4"/>
              </w:rPr>
              <w:t xml:space="preserve"> </w:t>
            </w:r>
            <w:r w:rsidRPr="006C5AA1">
              <w:t>complexities</w:t>
            </w:r>
            <w:r w:rsidRPr="006C5AA1">
              <w:rPr>
                <w:spacing w:val="-2"/>
              </w:rPr>
              <w:t xml:space="preserve"> </w:t>
            </w:r>
            <w:r w:rsidRPr="006C5AA1">
              <w:t>this</w:t>
            </w:r>
            <w:r w:rsidRPr="006C5AA1">
              <w:rPr>
                <w:spacing w:val="-2"/>
              </w:rPr>
              <w:t xml:space="preserve"> </w:t>
            </w:r>
            <w:r w:rsidRPr="006C5AA1">
              <w:t>solicitation</w:t>
            </w:r>
            <w:r w:rsidRPr="006C5AA1">
              <w:rPr>
                <w:spacing w:val="-1"/>
              </w:rPr>
              <w:t xml:space="preserve"> </w:t>
            </w:r>
            <w:r w:rsidRPr="006C5AA1">
              <w:t>requires.</w:t>
            </w:r>
          </w:p>
        </w:tc>
      </w:tr>
      <w:tr w:rsidR="00172F0C" w:rsidRPr="006C5AA1" w14:paraId="5C2A5E3B" w14:textId="77777777" w:rsidTr="007E7C14">
        <w:trPr>
          <w:trHeight w:val="552"/>
        </w:trPr>
        <w:tc>
          <w:tcPr>
            <w:tcW w:w="2137" w:type="dxa"/>
          </w:tcPr>
          <w:p w14:paraId="00B76E51" w14:textId="77777777" w:rsidR="00E9084D" w:rsidRPr="006C5AA1" w:rsidRDefault="00E9084D" w:rsidP="00AB50C3">
            <w:pPr>
              <w:pStyle w:val="TableParagraph"/>
              <w:kinsoku w:val="0"/>
              <w:overflowPunct w:val="0"/>
              <w:spacing w:line="276" w:lineRule="exact"/>
            </w:pPr>
          </w:p>
          <w:p w14:paraId="34DBD045" w14:textId="09C25EB1" w:rsidR="00172F0C" w:rsidRPr="006C5AA1" w:rsidRDefault="00172F0C" w:rsidP="00AB50C3">
            <w:pPr>
              <w:pStyle w:val="TableParagraph"/>
              <w:kinsoku w:val="0"/>
              <w:overflowPunct w:val="0"/>
              <w:spacing w:line="276" w:lineRule="exact"/>
            </w:pPr>
            <w:r w:rsidRPr="006C5AA1">
              <w:t>Not</w:t>
            </w:r>
            <w:r w:rsidRPr="006C5AA1">
              <w:rPr>
                <w:spacing w:val="-1"/>
              </w:rPr>
              <w:t xml:space="preserve"> </w:t>
            </w:r>
            <w:r w:rsidRPr="006C5AA1">
              <w:t>Relevant</w:t>
            </w:r>
          </w:p>
        </w:tc>
        <w:tc>
          <w:tcPr>
            <w:tcW w:w="7020" w:type="dxa"/>
          </w:tcPr>
          <w:p w14:paraId="6FD1BC1C" w14:textId="77777777" w:rsidR="00172F0C" w:rsidRPr="006C5AA1" w:rsidRDefault="00172F0C" w:rsidP="00807526">
            <w:pPr>
              <w:pStyle w:val="TableParagraph"/>
              <w:kinsoku w:val="0"/>
              <w:overflowPunct w:val="0"/>
              <w:spacing w:line="276" w:lineRule="exact"/>
              <w:ind w:left="108" w:right="465"/>
            </w:pPr>
            <w:r w:rsidRPr="006C5AA1">
              <w:t>Present/past</w:t>
            </w:r>
            <w:r w:rsidRPr="006C5AA1">
              <w:rPr>
                <w:spacing w:val="-3"/>
              </w:rPr>
              <w:t xml:space="preserve"> </w:t>
            </w:r>
            <w:proofErr w:type="gramStart"/>
            <w:r w:rsidRPr="006C5AA1">
              <w:t>performance</w:t>
            </w:r>
            <w:r w:rsidRPr="006C5AA1">
              <w:rPr>
                <w:spacing w:val="-2"/>
              </w:rPr>
              <w:t xml:space="preserve"> </w:t>
            </w:r>
            <w:r w:rsidRPr="006C5AA1">
              <w:t>effort</w:t>
            </w:r>
            <w:proofErr w:type="gramEnd"/>
            <w:r w:rsidRPr="006C5AA1">
              <w:rPr>
                <w:spacing w:val="-1"/>
              </w:rPr>
              <w:t xml:space="preserve"> </w:t>
            </w:r>
            <w:proofErr w:type="gramStart"/>
            <w:r w:rsidRPr="006C5AA1">
              <w:t>involved</w:t>
            </w:r>
            <w:proofErr w:type="gramEnd"/>
            <w:r w:rsidRPr="006C5AA1">
              <w:rPr>
                <w:spacing w:val="-1"/>
              </w:rPr>
              <w:t xml:space="preserve"> </w:t>
            </w:r>
            <w:r w:rsidRPr="006C5AA1">
              <w:t>little</w:t>
            </w:r>
            <w:r w:rsidRPr="006C5AA1">
              <w:rPr>
                <w:spacing w:val="-1"/>
              </w:rPr>
              <w:t xml:space="preserve"> </w:t>
            </w:r>
            <w:r w:rsidRPr="006C5AA1">
              <w:t>or</w:t>
            </w:r>
            <w:r w:rsidRPr="006C5AA1">
              <w:rPr>
                <w:spacing w:val="-3"/>
              </w:rPr>
              <w:t xml:space="preserve"> </w:t>
            </w:r>
            <w:r w:rsidRPr="006C5AA1">
              <w:t>none</w:t>
            </w:r>
            <w:r w:rsidRPr="006C5AA1">
              <w:rPr>
                <w:spacing w:val="-1"/>
              </w:rPr>
              <w:t xml:space="preserve"> </w:t>
            </w:r>
            <w:r w:rsidRPr="006C5AA1">
              <w:t>of</w:t>
            </w:r>
            <w:r w:rsidRPr="006C5AA1">
              <w:rPr>
                <w:spacing w:val="-1"/>
              </w:rPr>
              <w:t xml:space="preserve"> </w:t>
            </w:r>
            <w:r w:rsidRPr="006C5AA1">
              <w:t>the</w:t>
            </w:r>
            <w:r w:rsidRPr="006C5AA1">
              <w:rPr>
                <w:spacing w:val="-2"/>
              </w:rPr>
              <w:t xml:space="preserve"> </w:t>
            </w:r>
            <w:r w:rsidRPr="006C5AA1">
              <w:t>scope</w:t>
            </w:r>
            <w:r w:rsidRPr="006C5AA1">
              <w:rPr>
                <w:spacing w:val="-57"/>
              </w:rPr>
              <w:t xml:space="preserve"> </w:t>
            </w:r>
            <w:r w:rsidRPr="006C5AA1">
              <w:t>and</w:t>
            </w:r>
            <w:r w:rsidRPr="006C5AA1">
              <w:rPr>
                <w:spacing w:val="-2"/>
              </w:rPr>
              <w:t xml:space="preserve"> </w:t>
            </w:r>
            <w:r w:rsidRPr="006C5AA1">
              <w:t>magnitude</w:t>
            </w:r>
            <w:r w:rsidRPr="006C5AA1">
              <w:rPr>
                <w:spacing w:val="-2"/>
              </w:rPr>
              <w:t xml:space="preserve"> </w:t>
            </w:r>
            <w:r w:rsidRPr="006C5AA1">
              <w:t>of</w:t>
            </w:r>
            <w:r w:rsidRPr="006C5AA1">
              <w:rPr>
                <w:spacing w:val="-2"/>
              </w:rPr>
              <w:t xml:space="preserve"> </w:t>
            </w:r>
            <w:r w:rsidRPr="006C5AA1">
              <w:t>effort</w:t>
            </w:r>
            <w:r w:rsidRPr="006C5AA1">
              <w:rPr>
                <w:spacing w:val="-3"/>
              </w:rPr>
              <w:t xml:space="preserve"> </w:t>
            </w:r>
            <w:r w:rsidRPr="006C5AA1">
              <w:t>and</w:t>
            </w:r>
            <w:r w:rsidRPr="006C5AA1">
              <w:rPr>
                <w:spacing w:val="-2"/>
              </w:rPr>
              <w:t xml:space="preserve"> </w:t>
            </w:r>
            <w:r w:rsidRPr="006C5AA1">
              <w:t>complexities</w:t>
            </w:r>
            <w:r w:rsidRPr="006C5AA1">
              <w:rPr>
                <w:spacing w:val="-2"/>
              </w:rPr>
              <w:t xml:space="preserve"> </w:t>
            </w:r>
            <w:r w:rsidRPr="006C5AA1">
              <w:t>this</w:t>
            </w:r>
            <w:r w:rsidRPr="006C5AA1">
              <w:rPr>
                <w:spacing w:val="-2"/>
              </w:rPr>
              <w:t xml:space="preserve"> </w:t>
            </w:r>
            <w:r w:rsidRPr="006C5AA1">
              <w:t>solicitation</w:t>
            </w:r>
            <w:r w:rsidRPr="006C5AA1">
              <w:rPr>
                <w:spacing w:val="-2"/>
              </w:rPr>
              <w:t xml:space="preserve"> </w:t>
            </w:r>
            <w:r w:rsidRPr="006C5AA1">
              <w:t>requires.</w:t>
            </w:r>
          </w:p>
        </w:tc>
      </w:tr>
    </w:tbl>
    <w:p w14:paraId="39B90457" w14:textId="160964A3" w:rsidR="00DA2489" w:rsidRPr="006C5AA1" w:rsidRDefault="00DA2489" w:rsidP="009F2F86">
      <w:pPr>
        <w:pStyle w:val="Heading3"/>
        <w:numPr>
          <w:ilvl w:val="0"/>
          <w:numId w:val="0"/>
        </w:numPr>
        <w:spacing w:after="0"/>
        <w:ind w:left="1980"/>
        <w:rPr>
          <w:sz w:val="24"/>
        </w:rPr>
      </w:pPr>
      <w:r w:rsidRPr="006C5AA1">
        <w:rPr>
          <w:sz w:val="24"/>
        </w:rPr>
        <w:t xml:space="preserve">Quality of </w:t>
      </w:r>
      <w:r w:rsidR="000D4242" w:rsidRPr="006C5AA1">
        <w:rPr>
          <w:sz w:val="24"/>
        </w:rPr>
        <w:t>Previous Performance</w:t>
      </w:r>
      <w:r w:rsidRPr="006C5AA1">
        <w:rPr>
          <w:sz w:val="24"/>
        </w:rPr>
        <w:t xml:space="preserve"> </w:t>
      </w:r>
    </w:p>
    <w:p w14:paraId="59024A66" w14:textId="77777777" w:rsidR="0056367C" w:rsidRDefault="0056367C" w:rsidP="0056367C">
      <w:pPr>
        <w:tabs>
          <w:tab w:val="left" w:pos="890"/>
        </w:tabs>
        <w:spacing w:line="240" w:lineRule="auto"/>
        <w:rPr>
          <w:rFonts w:cs="Times New Roman"/>
        </w:rPr>
      </w:pPr>
      <w:r w:rsidRPr="0056367C">
        <w:rPr>
          <w:rFonts w:cs="Times New Roman"/>
          <w:b/>
          <w:bCs/>
          <w:u w:val="single"/>
        </w:rPr>
        <w:t>Quality</w:t>
      </w:r>
      <w:r w:rsidRPr="0056367C">
        <w:rPr>
          <w:rFonts w:cs="Times New Roman"/>
        </w:rPr>
        <w:t xml:space="preserve"> is an evaluation of the overall quality of the Offeror’s past performance.  The determination of how well the Offeror performed on prior contracts will be decided by examining such indicators as: the organization’s history of successful completion of projects; history of producing high-quality reports and deliverables; commitment to customer satisfaction; and history of staying on schedule and within budget.  Evaluation of this aspect will be based on information provided in Past Performance Questionnaires and the Offeror’s proposal.  This may include the Government independently verifying provided information with an Offeror’s prior customers, or through past performance databases including, but not limited to, the Supplier Performance Risk System (SPRS) through the Contractor Performance Assessment Reporting System (CPARS).  Additionally, the Government may use information from publicly available sources including, but not limited to, internet searches, and financial reports.  If the Government’s information conflicts with assertions made in the Offeror’s proposal, the Offeror will be asked to clarify any discrepant information.  </w:t>
      </w:r>
    </w:p>
    <w:p w14:paraId="21886F06" w14:textId="77777777" w:rsidR="00DE200C" w:rsidRDefault="00DE200C" w:rsidP="0056367C">
      <w:pPr>
        <w:tabs>
          <w:tab w:val="left" w:pos="890"/>
        </w:tabs>
        <w:spacing w:line="240" w:lineRule="auto"/>
        <w:rPr>
          <w:rFonts w:cs="Times New Roman"/>
        </w:rPr>
      </w:pPr>
    </w:p>
    <w:tbl>
      <w:tblPr>
        <w:tblStyle w:val="TableGrid"/>
        <w:tblW w:w="0" w:type="auto"/>
        <w:tblInd w:w="720" w:type="dxa"/>
        <w:tblLook w:val="04A0" w:firstRow="1" w:lastRow="0" w:firstColumn="1" w:lastColumn="0" w:noHBand="0" w:noVBand="1"/>
      </w:tblPr>
      <w:tblGrid>
        <w:gridCol w:w="1975"/>
        <w:gridCol w:w="6655"/>
      </w:tblGrid>
      <w:tr w:rsidR="00DE200C" w14:paraId="6C5D1120" w14:textId="77777777" w:rsidTr="00B02CCD">
        <w:tc>
          <w:tcPr>
            <w:tcW w:w="1975" w:type="dxa"/>
          </w:tcPr>
          <w:p w14:paraId="2E6136A1" w14:textId="77777777" w:rsidR="00DE200C" w:rsidRDefault="00DE200C" w:rsidP="00B02CCD">
            <w:pPr>
              <w:pStyle w:val="ListParagraph"/>
              <w:tabs>
                <w:tab w:val="left" w:pos="890"/>
              </w:tabs>
              <w:ind w:left="0"/>
              <w:jc w:val="center"/>
            </w:pPr>
            <w:r>
              <w:t>Adjectival Rating</w:t>
            </w:r>
          </w:p>
        </w:tc>
        <w:tc>
          <w:tcPr>
            <w:tcW w:w="6655" w:type="dxa"/>
          </w:tcPr>
          <w:p w14:paraId="62798E83" w14:textId="77777777" w:rsidR="00DE200C" w:rsidRDefault="00DE200C" w:rsidP="00B02CCD">
            <w:pPr>
              <w:pStyle w:val="ListParagraph"/>
              <w:tabs>
                <w:tab w:val="left" w:pos="890"/>
              </w:tabs>
              <w:ind w:left="0"/>
              <w:jc w:val="center"/>
            </w:pPr>
            <w:r>
              <w:t>Description</w:t>
            </w:r>
          </w:p>
        </w:tc>
      </w:tr>
      <w:tr w:rsidR="00DE200C" w14:paraId="221B01AE" w14:textId="77777777" w:rsidTr="00B02CCD">
        <w:tc>
          <w:tcPr>
            <w:tcW w:w="1975" w:type="dxa"/>
          </w:tcPr>
          <w:p w14:paraId="4966FB26" w14:textId="77777777" w:rsidR="00DE200C" w:rsidRDefault="00DE200C" w:rsidP="00B02CCD">
            <w:pPr>
              <w:pStyle w:val="ListParagraph"/>
              <w:tabs>
                <w:tab w:val="left" w:pos="890"/>
              </w:tabs>
              <w:ind w:left="0"/>
            </w:pPr>
            <w:r>
              <w:t xml:space="preserve">Outstanding </w:t>
            </w:r>
          </w:p>
        </w:tc>
        <w:tc>
          <w:tcPr>
            <w:tcW w:w="6655" w:type="dxa"/>
          </w:tcPr>
          <w:p w14:paraId="0EBDCAD5" w14:textId="77777777" w:rsidR="00DE200C" w:rsidRDefault="00DE200C" w:rsidP="00B02CCD">
            <w:pPr>
              <w:pStyle w:val="ListParagraph"/>
              <w:tabs>
                <w:tab w:val="left" w:pos="890"/>
              </w:tabs>
              <w:ind w:left="0"/>
            </w:pPr>
            <w:r w:rsidRPr="00A82D3D">
              <w:t>Response demonstrates historical projects with outstanding experience and</w:t>
            </w:r>
            <w:r>
              <w:t xml:space="preserve"> </w:t>
            </w:r>
            <w:r w:rsidRPr="00A82D3D">
              <w:t xml:space="preserve">history of </w:t>
            </w:r>
            <w:r>
              <w:t xml:space="preserve">capability of producing and </w:t>
            </w:r>
            <w:r w:rsidRPr="00A82D3D">
              <w:t xml:space="preserve">staying on schedule. </w:t>
            </w:r>
            <w:r>
              <w:t xml:space="preserve">The government has </w:t>
            </w:r>
            <w:proofErr w:type="gramStart"/>
            <w:r>
              <w:t>a high expectation</w:t>
            </w:r>
            <w:proofErr w:type="gramEnd"/>
            <w:r>
              <w:t xml:space="preserve"> that the offeror will successfully perform the required effort. The offeror</w:t>
            </w:r>
            <w:r w:rsidRPr="00A82D3D">
              <w:t xml:space="preserve"> has an outstanding overall past performance based on past performance information.</w:t>
            </w:r>
          </w:p>
        </w:tc>
      </w:tr>
      <w:tr w:rsidR="00DE200C" w14:paraId="3627CA1C" w14:textId="77777777" w:rsidTr="00B02CCD">
        <w:tc>
          <w:tcPr>
            <w:tcW w:w="1975" w:type="dxa"/>
          </w:tcPr>
          <w:p w14:paraId="011C41D0" w14:textId="77777777" w:rsidR="00DE200C" w:rsidRDefault="00DE200C" w:rsidP="00B02CCD">
            <w:pPr>
              <w:pStyle w:val="ListParagraph"/>
              <w:tabs>
                <w:tab w:val="left" w:pos="890"/>
              </w:tabs>
              <w:ind w:left="0"/>
            </w:pPr>
            <w:r>
              <w:t xml:space="preserve">Good </w:t>
            </w:r>
          </w:p>
        </w:tc>
        <w:tc>
          <w:tcPr>
            <w:tcW w:w="6655" w:type="dxa"/>
          </w:tcPr>
          <w:p w14:paraId="3415749F" w14:textId="77777777" w:rsidR="00DE200C" w:rsidRDefault="00DE200C" w:rsidP="00B02CCD">
            <w:pPr>
              <w:pStyle w:val="ListParagraph"/>
              <w:tabs>
                <w:tab w:val="left" w:pos="890"/>
              </w:tabs>
              <w:ind w:left="0"/>
            </w:pPr>
            <w:r w:rsidRPr="00A82D3D">
              <w:t xml:space="preserve">Response demonstrates historical projects with </w:t>
            </w:r>
            <w:r>
              <w:t>excellent</w:t>
            </w:r>
            <w:r w:rsidRPr="00A82D3D">
              <w:t xml:space="preserve"> experience and</w:t>
            </w:r>
            <w:r>
              <w:t xml:space="preserve"> </w:t>
            </w:r>
            <w:proofErr w:type="gramStart"/>
            <w:r w:rsidRPr="00A82D3D">
              <w:t>history of</w:t>
            </w:r>
            <w:proofErr w:type="gramEnd"/>
            <w:r w:rsidRPr="00A82D3D">
              <w:t xml:space="preserve"> </w:t>
            </w:r>
            <w:r>
              <w:t xml:space="preserve">capability of producing and </w:t>
            </w:r>
            <w:r w:rsidRPr="00A82D3D">
              <w:t xml:space="preserve">staying on schedule. </w:t>
            </w:r>
            <w:r>
              <w:t xml:space="preserve">The government has </w:t>
            </w:r>
            <w:proofErr w:type="gramStart"/>
            <w:r>
              <w:t>a high expectation</w:t>
            </w:r>
            <w:proofErr w:type="gramEnd"/>
            <w:r>
              <w:t xml:space="preserve"> that the offeror will successfully perform the required effort. The offeror</w:t>
            </w:r>
            <w:r w:rsidRPr="00A82D3D">
              <w:t xml:space="preserve"> has </w:t>
            </w:r>
            <w:proofErr w:type="gramStart"/>
            <w:r w:rsidRPr="00A82D3D">
              <w:t>an</w:t>
            </w:r>
            <w:proofErr w:type="gramEnd"/>
            <w:r w:rsidRPr="00A82D3D">
              <w:t xml:space="preserve"> </w:t>
            </w:r>
            <w:r>
              <w:t>good</w:t>
            </w:r>
            <w:r w:rsidRPr="00A82D3D">
              <w:t xml:space="preserve"> overall past performance based on past performance information.</w:t>
            </w:r>
          </w:p>
        </w:tc>
      </w:tr>
      <w:tr w:rsidR="00DE200C" w14:paraId="500A5D9D" w14:textId="77777777" w:rsidTr="00B02CCD">
        <w:tc>
          <w:tcPr>
            <w:tcW w:w="1975" w:type="dxa"/>
          </w:tcPr>
          <w:p w14:paraId="2F816B0D" w14:textId="77777777" w:rsidR="00DE200C" w:rsidRDefault="00DE200C" w:rsidP="00B02CCD">
            <w:pPr>
              <w:pStyle w:val="ListParagraph"/>
              <w:tabs>
                <w:tab w:val="left" w:pos="890"/>
              </w:tabs>
              <w:ind w:left="0"/>
            </w:pPr>
            <w:r>
              <w:t>Acceptable</w:t>
            </w:r>
          </w:p>
        </w:tc>
        <w:tc>
          <w:tcPr>
            <w:tcW w:w="6655" w:type="dxa"/>
          </w:tcPr>
          <w:p w14:paraId="12F4AFD6" w14:textId="77777777" w:rsidR="00DE200C" w:rsidRDefault="00DE200C" w:rsidP="00B02CCD">
            <w:pPr>
              <w:pStyle w:val="ListParagraph"/>
              <w:tabs>
                <w:tab w:val="left" w:pos="890"/>
              </w:tabs>
              <w:ind w:left="0"/>
            </w:pPr>
            <w:r>
              <w:t>Response demonstrates historical projects with generally satisfactory experience and history of capability to produce or perform on schedule.  The Government has a reasonable but limited expectation of successful performance.</w:t>
            </w:r>
          </w:p>
        </w:tc>
      </w:tr>
      <w:tr w:rsidR="00DE200C" w14:paraId="3EEB434B" w14:textId="77777777" w:rsidTr="00B02CCD">
        <w:tc>
          <w:tcPr>
            <w:tcW w:w="1975" w:type="dxa"/>
          </w:tcPr>
          <w:p w14:paraId="38B624B4" w14:textId="77777777" w:rsidR="00DE200C" w:rsidRDefault="00DE200C" w:rsidP="00B02CCD">
            <w:pPr>
              <w:pStyle w:val="ListParagraph"/>
              <w:tabs>
                <w:tab w:val="left" w:pos="890"/>
              </w:tabs>
              <w:ind w:left="0"/>
            </w:pPr>
            <w:r>
              <w:t>Marginal</w:t>
            </w:r>
          </w:p>
        </w:tc>
        <w:tc>
          <w:tcPr>
            <w:tcW w:w="6655" w:type="dxa"/>
          </w:tcPr>
          <w:p w14:paraId="3EAAF0F9" w14:textId="77777777" w:rsidR="00DE200C" w:rsidRDefault="00DE200C" w:rsidP="00B02CCD">
            <w:pPr>
              <w:pStyle w:val="ListParagraph"/>
              <w:tabs>
                <w:tab w:val="left" w:pos="890"/>
              </w:tabs>
              <w:ind w:left="0"/>
            </w:pPr>
            <w:r>
              <w:t xml:space="preserve">Response demonstrates generally poor overall experience performing historical projects and does not exhibit experience or capability to produce or perform on schedule.  The Government has </w:t>
            </w:r>
            <w:proofErr w:type="gramStart"/>
            <w:r>
              <w:t>a high expectation</w:t>
            </w:r>
            <w:proofErr w:type="gramEnd"/>
            <w:r>
              <w:t xml:space="preserve"> that the offeror will not successfully </w:t>
            </w:r>
            <w:proofErr w:type="gramStart"/>
            <w:r>
              <w:t>perform on</w:t>
            </w:r>
            <w:proofErr w:type="gramEnd"/>
            <w:r>
              <w:t xml:space="preserve"> the required effort.</w:t>
            </w:r>
          </w:p>
        </w:tc>
      </w:tr>
      <w:tr w:rsidR="00DE200C" w14:paraId="777130D5" w14:textId="77777777" w:rsidTr="00B02CCD">
        <w:tc>
          <w:tcPr>
            <w:tcW w:w="1975" w:type="dxa"/>
          </w:tcPr>
          <w:p w14:paraId="62816EFC" w14:textId="77777777" w:rsidR="00DE200C" w:rsidRDefault="00DE200C" w:rsidP="00B02CCD">
            <w:pPr>
              <w:pStyle w:val="ListParagraph"/>
              <w:tabs>
                <w:tab w:val="left" w:pos="890"/>
              </w:tabs>
              <w:ind w:left="0"/>
            </w:pPr>
            <w:r>
              <w:lastRenderedPageBreak/>
              <w:t>Unacceptable</w:t>
            </w:r>
          </w:p>
        </w:tc>
        <w:tc>
          <w:tcPr>
            <w:tcW w:w="6655" w:type="dxa"/>
          </w:tcPr>
          <w:p w14:paraId="1A8B921D" w14:textId="77777777" w:rsidR="00DE200C" w:rsidRDefault="00DE200C" w:rsidP="00B02CCD">
            <w:pPr>
              <w:pStyle w:val="ListParagraph"/>
              <w:tabs>
                <w:tab w:val="left" w:pos="890"/>
              </w:tabs>
              <w:ind w:left="0"/>
            </w:pPr>
            <w:r>
              <w:t>Response demonstrates generally an unsatisfactory experience performing historical projects and does not exhibit experience or production capability.  The Government has no expectation of successful performance on the required effort.</w:t>
            </w:r>
          </w:p>
        </w:tc>
      </w:tr>
      <w:tr w:rsidR="00DE200C" w14:paraId="69C62A3F" w14:textId="77777777" w:rsidTr="00B02CCD">
        <w:tc>
          <w:tcPr>
            <w:tcW w:w="1975" w:type="dxa"/>
          </w:tcPr>
          <w:p w14:paraId="4C6B5476" w14:textId="77777777" w:rsidR="00DE200C" w:rsidRDefault="00DE200C" w:rsidP="00B02CCD">
            <w:pPr>
              <w:pStyle w:val="ListParagraph"/>
              <w:tabs>
                <w:tab w:val="left" w:pos="890"/>
              </w:tabs>
              <w:ind w:left="0"/>
            </w:pPr>
            <w:r>
              <w:t>Neutral</w:t>
            </w:r>
          </w:p>
        </w:tc>
        <w:tc>
          <w:tcPr>
            <w:tcW w:w="6655" w:type="dxa"/>
          </w:tcPr>
          <w:p w14:paraId="4C942116" w14:textId="77777777" w:rsidR="00DE200C" w:rsidRDefault="00DE200C" w:rsidP="00B02CCD">
            <w:pPr>
              <w:pStyle w:val="ListParagraph"/>
              <w:tabs>
                <w:tab w:val="left" w:pos="890"/>
              </w:tabs>
              <w:ind w:left="0"/>
            </w:pPr>
            <w:r>
              <w:t>The neutral rating is to be assigned if the Offeror has no relevant record of past performance.  The Offeror will not be rated favorably or unfavorably.</w:t>
            </w:r>
          </w:p>
        </w:tc>
      </w:tr>
    </w:tbl>
    <w:p w14:paraId="553F32DF" w14:textId="77777777" w:rsidR="00DE200C" w:rsidRDefault="00DE200C" w:rsidP="0056367C">
      <w:pPr>
        <w:tabs>
          <w:tab w:val="left" w:pos="890"/>
        </w:tabs>
        <w:spacing w:line="240" w:lineRule="auto"/>
        <w:rPr>
          <w:rFonts w:cs="Times New Roman"/>
        </w:rPr>
      </w:pPr>
    </w:p>
    <w:p w14:paraId="3230197E" w14:textId="4F3AD0BB" w:rsidR="00DA2489" w:rsidRPr="006C5AA1" w:rsidRDefault="00B05031" w:rsidP="009F2F86">
      <w:pPr>
        <w:pStyle w:val="Heading2"/>
        <w:numPr>
          <w:ilvl w:val="0"/>
          <w:numId w:val="0"/>
        </w:numPr>
        <w:spacing w:after="0"/>
        <w:ind w:left="1980"/>
        <w:rPr>
          <w:sz w:val="24"/>
          <w:szCs w:val="24"/>
        </w:rPr>
      </w:pPr>
      <w:bookmarkStart w:id="8" w:name="Figure_4:__Past_Performance_Quality_Rati"/>
      <w:bookmarkStart w:id="9" w:name="5.3.4_Neutral_Rating"/>
      <w:bookmarkStart w:id="10" w:name="5.3.5_Other_Information_Sources"/>
      <w:bookmarkStart w:id="11" w:name="5.3.6_Performance_Confidence_Assessment"/>
      <w:bookmarkEnd w:id="8"/>
      <w:bookmarkEnd w:id="9"/>
      <w:bookmarkEnd w:id="10"/>
      <w:bookmarkEnd w:id="11"/>
      <w:r w:rsidRPr="006C5AA1">
        <w:rPr>
          <w:sz w:val="24"/>
          <w:szCs w:val="24"/>
        </w:rPr>
        <w:t>Other Information Sources</w:t>
      </w:r>
    </w:p>
    <w:p w14:paraId="486EBF41" w14:textId="6734DA2E" w:rsidR="00EC266D" w:rsidRPr="006C5AA1" w:rsidRDefault="00B05031" w:rsidP="008B3BF6">
      <w:pPr>
        <w:spacing w:after="0"/>
      </w:pPr>
      <w:r w:rsidRPr="006C5AA1">
        <w:t xml:space="preserve">The Government may solicit information from an Offeror’s customers and business associates; Federal, </w:t>
      </w:r>
      <w:r w:rsidR="008A5AF7" w:rsidRPr="006C5AA1">
        <w:t>State</w:t>
      </w:r>
      <w:r w:rsidR="00E9084D" w:rsidRPr="006C5AA1">
        <w:t>,</w:t>
      </w:r>
      <w:r w:rsidRPr="006C5AA1">
        <w:t xml:space="preserve"> and </w:t>
      </w:r>
      <w:r w:rsidR="008A5AF7">
        <w:t>L</w:t>
      </w:r>
      <w:r w:rsidRPr="006C5AA1">
        <w:t>ocal Government agencies; and from other persons and organizations. The Government reserves the right to limit the number of references it decides to contact as well as the right to contact references other than those provided by the Offeror.</w:t>
      </w:r>
    </w:p>
    <w:p w14:paraId="6224D554" w14:textId="330E7E8E" w:rsidR="00B05031" w:rsidRPr="006C5AA1" w:rsidRDefault="00B05031" w:rsidP="009F2F86">
      <w:pPr>
        <w:pStyle w:val="Heading2"/>
        <w:numPr>
          <w:ilvl w:val="0"/>
          <w:numId w:val="0"/>
        </w:numPr>
        <w:spacing w:after="0"/>
        <w:ind w:left="1980"/>
        <w:rPr>
          <w:sz w:val="24"/>
          <w:szCs w:val="24"/>
        </w:rPr>
      </w:pPr>
      <w:r w:rsidRPr="006C5AA1">
        <w:rPr>
          <w:sz w:val="24"/>
          <w:szCs w:val="24"/>
        </w:rPr>
        <w:t>Performance Confidence Assessment</w:t>
      </w:r>
    </w:p>
    <w:p w14:paraId="54BCBC50" w14:textId="3ECCB272" w:rsidR="00B05031" w:rsidRPr="006C5AA1" w:rsidRDefault="009B3EA3" w:rsidP="00E9084D">
      <w:pPr>
        <w:pStyle w:val="ListParagraph"/>
        <w:spacing w:after="0"/>
        <w:ind w:left="0"/>
        <w:rPr>
          <w:sz w:val="24"/>
          <w:szCs w:val="24"/>
        </w:rPr>
      </w:pPr>
      <w:r w:rsidRPr="006C5AA1">
        <w:rPr>
          <w:sz w:val="24"/>
          <w:szCs w:val="24"/>
        </w:rPr>
        <w:t>An Offeror’s</w:t>
      </w:r>
      <w:r w:rsidR="00983998" w:rsidRPr="006C5AA1">
        <w:rPr>
          <w:sz w:val="24"/>
          <w:szCs w:val="24"/>
        </w:rPr>
        <w:t xml:space="preserve"> </w:t>
      </w:r>
      <w:r w:rsidR="008A5AF7" w:rsidRPr="006C5AA1">
        <w:rPr>
          <w:sz w:val="24"/>
          <w:szCs w:val="24"/>
        </w:rPr>
        <w:t>overall Past</w:t>
      </w:r>
      <w:r w:rsidR="00983998" w:rsidRPr="006C5AA1">
        <w:rPr>
          <w:sz w:val="24"/>
          <w:szCs w:val="24"/>
        </w:rPr>
        <w:t xml:space="preserve"> Performance</w:t>
      </w:r>
      <w:r w:rsidRPr="006C5AA1">
        <w:rPr>
          <w:sz w:val="24"/>
          <w:szCs w:val="24"/>
        </w:rPr>
        <w:t xml:space="preserve"> rating will be derived from the </w:t>
      </w:r>
      <w:r w:rsidR="00A62B58" w:rsidRPr="006C5AA1">
        <w:rPr>
          <w:sz w:val="24"/>
          <w:szCs w:val="24"/>
        </w:rPr>
        <w:t>Performance Confidence Assessment</w:t>
      </w:r>
      <w:r w:rsidRPr="006C5AA1">
        <w:rPr>
          <w:sz w:val="24"/>
          <w:szCs w:val="24"/>
        </w:rPr>
        <w:t>.  In this assessment</w:t>
      </w:r>
      <w:r w:rsidR="00A62B58" w:rsidRPr="006C5AA1">
        <w:rPr>
          <w:sz w:val="24"/>
          <w:szCs w:val="24"/>
        </w:rPr>
        <w:t xml:space="preserve"> the </w:t>
      </w:r>
      <w:r w:rsidR="00B05031" w:rsidRPr="006C5AA1">
        <w:rPr>
          <w:sz w:val="24"/>
          <w:szCs w:val="24"/>
        </w:rPr>
        <w:t xml:space="preserve">Government will review and assess </w:t>
      </w:r>
      <w:r w:rsidRPr="006C5AA1">
        <w:rPr>
          <w:sz w:val="24"/>
          <w:szCs w:val="24"/>
        </w:rPr>
        <w:t>the results of the</w:t>
      </w:r>
      <w:r w:rsidR="00B05031" w:rsidRPr="006C5AA1">
        <w:rPr>
          <w:sz w:val="24"/>
          <w:szCs w:val="24"/>
        </w:rPr>
        <w:t xml:space="preserve"> recency, </w:t>
      </w:r>
      <w:r w:rsidR="00E9084D" w:rsidRPr="006C5AA1">
        <w:rPr>
          <w:sz w:val="24"/>
          <w:szCs w:val="24"/>
        </w:rPr>
        <w:t>relevancy,</w:t>
      </w:r>
      <w:r w:rsidR="00B05031" w:rsidRPr="006C5AA1">
        <w:rPr>
          <w:sz w:val="24"/>
          <w:szCs w:val="24"/>
        </w:rPr>
        <w:t xml:space="preserve"> and quality </w:t>
      </w:r>
      <w:r w:rsidRPr="006C5AA1">
        <w:rPr>
          <w:sz w:val="24"/>
          <w:szCs w:val="24"/>
        </w:rPr>
        <w:t xml:space="preserve">evaluations in addition to examining the information listed in 3.2.4 </w:t>
      </w:r>
      <w:r w:rsidR="00B05031" w:rsidRPr="006C5AA1">
        <w:rPr>
          <w:sz w:val="24"/>
          <w:szCs w:val="24"/>
        </w:rPr>
        <w:t>to assign a Performance Confidence Assessment rating. Each Offeror will be assigned one rating from the table below.</w:t>
      </w:r>
    </w:p>
    <w:p w14:paraId="26787A82" w14:textId="21B83AE2" w:rsidR="008B3BF6" w:rsidRPr="006C5AA1" w:rsidRDefault="00E44411" w:rsidP="001F3ABD">
      <w:pPr>
        <w:pStyle w:val="Title"/>
        <w:kinsoku w:val="0"/>
        <w:overflowPunct w:val="0"/>
        <w:rPr>
          <w:sz w:val="24"/>
          <w:szCs w:val="24"/>
        </w:rPr>
      </w:pPr>
      <w:r w:rsidRPr="006C5AA1">
        <w:rPr>
          <w:sz w:val="24"/>
          <w:szCs w:val="24"/>
        </w:rPr>
        <w:tab/>
      </w:r>
    </w:p>
    <w:tbl>
      <w:tblPr>
        <w:tblW w:w="0" w:type="auto"/>
        <w:tblInd w:w="5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87"/>
        <w:gridCol w:w="6343"/>
      </w:tblGrid>
      <w:tr w:rsidR="00E44411" w:rsidRPr="006C5AA1" w14:paraId="1DBA792E" w14:textId="77777777" w:rsidTr="007E7C14">
        <w:trPr>
          <w:trHeight w:val="275"/>
        </w:trPr>
        <w:tc>
          <w:tcPr>
            <w:tcW w:w="8930" w:type="dxa"/>
            <w:gridSpan w:val="2"/>
            <w:shd w:val="clear" w:color="auto" w:fill="B8CCE3"/>
          </w:tcPr>
          <w:p w14:paraId="3A530383" w14:textId="77777777" w:rsidR="00E44411" w:rsidRPr="006C5AA1" w:rsidRDefault="00E44411" w:rsidP="00807526">
            <w:pPr>
              <w:kinsoku w:val="0"/>
              <w:overflowPunct w:val="0"/>
              <w:autoSpaceDE w:val="0"/>
              <w:autoSpaceDN w:val="0"/>
              <w:adjustRightInd w:val="0"/>
              <w:spacing w:before="0" w:after="0" w:line="255" w:lineRule="exact"/>
              <w:ind w:left="107"/>
              <w:rPr>
                <w:rFonts w:cs="Times New Roman"/>
                <w:b/>
                <w:bCs/>
              </w:rPr>
            </w:pPr>
            <w:r w:rsidRPr="006C5AA1">
              <w:rPr>
                <w:rFonts w:cs="Times New Roman"/>
                <w:b/>
                <w:bCs/>
              </w:rPr>
              <w:t>Performance</w:t>
            </w:r>
            <w:r w:rsidRPr="006C5AA1">
              <w:rPr>
                <w:rFonts w:cs="Times New Roman"/>
                <w:b/>
                <w:bCs/>
                <w:spacing w:val="-1"/>
              </w:rPr>
              <w:t xml:space="preserve"> </w:t>
            </w:r>
            <w:r w:rsidRPr="006C5AA1">
              <w:rPr>
                <w:rFonts w:cs="Times New Roman"/>
                <w:b/>
                <w:bCs/>
              </w:rPr>
              <w:t>Confidence Assessments</w:t>
            </w:r>
          </w:p>
        </w:tc>
      </w:tr>
      <w:tr w:rsidR="00E44411" w:rsidRPr="006C5AA1" w14:paraId="2E6C736B" w14:textId="77777777" w:rsidTr="009543F0">
        <w:trPr>
          <w:trHeight w:val="275"/>
        </w:trPr>
        <w:tc>
          <w:tcPr>
            <w:tcW w:w="2587" w:type="dxa"/>
            <w:shd w:val="clear" w:color="auto" w:fill="DBE4F0"/>
          </w:tcPr>
          <w:p w14:paraId="15C7A338" w14:textId="77777777" w:rsidR="00E44411" w:rsidRPr="006C5AA1" w:rsidRDefault="00E44411" w:rsidP="00AB50C3">
            <w:pPr>
              <w:kinsoku w:val="0"/>
              <w:overflowPunct w:val="0"/>
              <w:autoSpaceDE w:val="0"/>
              <w:autoSpaceDN w:val="0"/>
              <w:adjustRightInd w:val="0"/>
              <w:spacing w:before="0" w:after="0" w:line="255" w:lineRule="exact"/>
              <w:ind w:left="107"/>
              <w:rPr>
                <w:rFonts w:cs="Times New Roman"/>
              </w:rPr>
            </w:pPr>
            <w:r w:rsidRPr="006C5AA1">
              <w:rPr>
                <w:rFonts w:cs="Times New Roman"/>
              </w:rPr>
              <w:t>Adjectival</w:t>
            </w:r>
            <w:r w:rsidRPr="006C5AA1">
              <w:rPr>
                <w:rFonts w:cs="Times New Roman"/>
                <w:spacing w:val="-1"/>
              </w:rPr>
              <w:t xml:space="preserve"> </w:t>
            </w:r>
            <w:r w:rsidRPr="006C5AA1">
              <w:rPr>
                <w:rFonts w:cs="Times New Roman"/>
              </w:rPr>
              <w:t>Rating</w:t>
            </w:r>
          </w:p>
        </w:tc>
        <w:tc>
          <w:tcPr>
            <w:tcW w:w="6343" w:type="dxa"/>
            <w:shd w:val="clear" w:color="auto" w:fill="DBE5F1" w:themeFill="accent1" w:themeFillTint="33"/>
          </w:tcPr>
          <w:p w14:paraId="26CD5617" w14:textId="77777777" w:rsidR="00E44411" w:rsidRPr="006C5AA1" w:rsidRDefault="00E44411" w:rsidP="00807526">
            <w:pPr>
              <w:kinsoku w:val="0"/>
              <w:overflowPunct w:val="0"/>
              <w:autoSpaceDE w:val="0"/>
              <w:autoSpaceDN w:val="0"/>
              <w:adjustRightInd w:val="0"/>
              <w:spacing w:before="0" w:after="0" w:line="255" w:lineRule="exact"/>
              <w:ind w:left="108"/>
              <w:rPr>
                <w:rFonts w:cs="Times New Roman"/>
              </w:rPr>
            </w:pPr>
            <w:r w:rsidRPr="006C5AA1">
              <w:rPr>
                <w:rFonts w:cs="Times New Roman"/>
              </w:rPr>
              <w:t>Description</w:t>
            </w:r>
          </w:p>
        </w:tc>
      </w:tr>
      <w:tr w:rsidR="00E44411" w:rsidRPr="006C5AA1" w14:paraId="5ED9C0EF" w14:textId="77777777" w:rsidTr="007E7C14">
        <w:trPr>
          <w:trHeight w:val="828"/>
        </w:trPr>
        <w:tc>
          <w:tcPr>
            <w:tcW w:w="2587" w:type="dxa"/>
          </w:tcPr>
          <w:p w14:paraId="11949927" w14:textId="77777777" w:rsidR="00E44411" w:rsidRPr="006C5AA1" w:rsidRDefault="00E44411" w:rsidP="00AB50C3">
            <w:pPr>
              <w:kinsoku w:val="0"/>
              <w:overflowPunct w:val="0"/>
              <w:autoSpaceDE w:val="0"/>
              <w:autoSpaceDN w:val="0"/>
              <w:adjustRightInd w:val="0"/>
              <w:spacing w:before="1" w:after="0" w:line="240" w:lineRule="auto"/>
              <w:ind w:left="107"/>
              <w:rPr>
                <w:rFonts w:cs="Times New Roman"/>
              </w:rPr>
            </w:pPr>
            <w:r w:rsidRPr="006C5AA1">
              <w:rPr>
                <w:rFonts w:cs="Times New Roman"/>
              </w:rPr>
              <w:t>Substantial</w:t>
            </w:r>
            <w:r w:rsidRPr="006C5AA1">
              <w:rPr>
                <w:rFonts w:cs="Times New Roman"/>
                <w:spacing w:val="-2"/>
              </w:rPr>
              <w:t xml:space="preserve"> </w:t>
            </w:r>
            <w:r w:rsidRPr="006C5AA1">
              <w:rPr>
                <w:rFonts w:cs="Times New Roman"/>
              </w:rPr>
              <w:t>Confidence</w:t>
            </w:r>
          </w:p>
        </w:tc>
        <w:tc>
          <w:tcPr>
            <w:tcW w:w="6343" w:type="dxa"/>
          </w:tcPr>
          <w:p w14:paraId="0CC43960" w14:textId="77777777" w:rsidR="00E44411" w:rsidRPr="006C5AA1" w:rsidRDefault="00E44411" w:rsidP="00807526">
            <w:pPr>
              <w:kinsoku w:val="0"/>
              <w:overflowPunct w:val="0"/>
              <w:autoSpaceDE w:val="0"/>
              <w:autoSpaceDN w:val="0"/>
              <w:adjustRightInd w:val="0"/>
              <w:spacing w:before="0" w:after="0" w:line="270" w:lineRule="atLeast"/>
              <w:ind w:left="108" w:right="173"/>
              <w:rPr>
                <w:rFonts w:cs="Times New Roman"/>
              </w:rPr>
            </w:pPr>
            <w:r w:rsidRPr="006C5AA1">
              <w:rPr>
                <w:rFonts w:cs="Times New Roman"/>
              </w:rPr>
              <w:t>Based on the Offeror’s recent/relevant performance record, the</w:t>
            </w:r>
            <w:r w:rsidRPr="006C5AA1">
              <w:rPr>
                <w:rFonts w:cs="Times New Roman"/>
                <w:spacing w:val="-58"/>
              </w:rPr>
              <w:t xml:space="preserve"> </w:t>
            </w:r>
            <w:r w:rsidRPr="006C5AA1">
              <w:rPr>
                <w:rFonts w:cs="Times New Roman"/>
              </w:rPr>
              <w:t xml:space="preserve">Government has </w:t>
            </w:r>
            <w:proofErr w:type="gramStart"/>
            <w:r w:rsidRPr="006C5AA1">
              <w:rPr>
                <w:rFonts w:cs="Times New Roman"/>
              </w:rPr>
              <w:t xml:space="preserve">a </w:t>
            </w:r>
            <w:r w:rsidRPr="006C5AA1">
              <w:rPr>
                <w:rFonts w:cs="Times New Roman"/>
                <w:b/>
                <w:bCs/>
              </w:rPr>
              <w:t xml:space="preserve">high </w:t>
            </w:r>
            <w:r w:rsidRPr="006C5AA1">
              <w:rPr>
                <w:rFonts w:cs="Times New Roman"/>
              </w:rPr>
              <w:t>expectation</w:t>
            </w:r>
            <w:proofErr w:type="gramEnd"/>
            <w:r w:rsidRPr="006C5AA1">
              <w:rPr>
                <w:rFonts w:cs="Times New Roman"/>
              </w:rPr>
              <w:t xml:space="preserve"> that the Offeror will</w:t>
            </w:r>
            <w:r w:rsidRPr="006C5AA1">
              <w:rPr>
                <w:rFonts w:cs="Times New Roman"/>
                <w:spacing w:val="1"/>
              </w:rPr>
              <w:t xml:space="preserve"> </w:t>
            </w:r>
            <w:r w:rsidRPr="006C5AA1">
              <w:rPr>
                <w:rFonts w:cs="Times New Roman"/>
              </w:rPr>
              <w:t>successfully</w:t>
            </w:r>
            <w:r w:rsidRPr="006C5AA1">
              <w:rPr>
                <w:rFonts w:cs="Times New Roman"/>
                <w:spacing w:val="-3"/>
              </w:rPr>
              <w:t xml:space="preserve"> </w:t>
            </w:r>
            <w:r w:rsidRPr="006C5AA1">
              <w:rPr>
                <w:rFonts w:cs="Times New Roman"/>
              </w:rPr>
              <w:t>perform the</w:t>
            </w:r>
            <w:r w:rsidRPr="006C5AA1">
              <w:rPr>
                <w:rFonts w:cs="Times New Roman"/>
                <w:spacing w:val="-1"/>
              </w:rPr>
              <w:t xml:space="preserve"> </w:t>
            </w:r>
            <w:r w:rsidRPr="006C5AA1">
              <w:rPr>
                <w:rFonts w:cs="Times New Roman"/>
              </w:rPr>
              <w:t>required effort.</w:t>
            </w:r>
          </w:p>
        </w:tc>
      </w:tr>
      <w:tr w:rsidR="00E44411" w:rsidRPr="006C5AA1" w14:paraId="42A837DA" w14:textId="77777777" w:rsidTr="007E7C14">
        <w:trPr>
          <w:trHeight w:val="828"/>
        </w:trPr>
        <w:tc>
          <w:tcPr>
            <w:tcW w:w="2587" w:type="dxa"/>
          </w:tcPr>
          <w:p w14:paraId="15F1383C" w14:textId="19AB4212" w:rsidR="00E44411" w:rsidRPr="006C5AA1" w:rsidRDefault="00E44411" w:rsidP="00AB50C3">
            <w:pPr>
              <w:kinsoku w:val="0"/>
              <w:overflowPunct w:val="0"/>
              <w:autoSpaceDE w:val="0"/>
              <w:autoSpaceDN w:val="0"/>
              <w:adjustRightInd w:val="0"/>
              <w:spacing w:before="1" w:after="0" w:line="240" w:lineRule="auto"/>
              <w:ind w:left="107"/>
              <w:rPr>
                <w:rFonts w:cs="Times New Roman"/>
              </w:rPr>
            </w:pPr>
            <w:r w:rsidRPr="006C5AA1">
              <w:rPr>
                <w:rFonts w:cs="Times New Roman"/>
              </w:rPr>
              <w:t>Satisfactory Confidence</w:t>
            </w:r>
          </w:p>
        </w:tc>
        <w:tc>
          <w:tcPr>
            <w:tcW w:w="6343" w:type="dxa"/>
          </w:tcPr>
          <w:p w14:paraId="62070719" w14:textId="58DCE3A2" w:rsidR="00E44411" w:rsidRPr="006C5AA1" w:rsidRDefault="00E44411" w:rsidP="00807526">
            <w:pPr>
              <w:kinsoku w:val="0"/>
              <w:overflowPunct w:val="0"/>
              <w:autoSpaceDE w:val="0"/>
              <w:autoSpaceDN w:val="0"/>
              <w:adjustRightInd w:val="0"/>
              <w:spacing w:before="0" w:after="0" w:line="270" w:lineRule="atLeast"/>
              <w:ind w:left="108" w:right="173"/>
              <w:rPr>
                <w:rFonts w:cs="Times New Roman"/>
              </w:rPr>
            </w:pPr>
            <w:r w:rsidRPr="006C5AA1">
              <w:rPr>
                <w:rFonts w:cs="Times New Roman"/>
              </w:rPr>
              <w:t xml:space="preserve">Based on the Offeror’s recent/relevant performance record, the Government has a </w:t>
            </w:r>
            <w:r w:rsidRPr="006C5AA1">
              <w:rPr>
                <w:rFonts w:cs="Times New Roman"/>
                <w:b/>
                <w:bCs/>
              </w:rPr>
              <w:t>reasonable</w:t>
            </w:r>
            <w:r w:rsidRPr="006C5AA1">
              <w:rPr>
                <w:rFonts w:cs="Times New Roman"/>
              </w:rPr>
              <w:t xml:space="preserve"> expectation that the Offeror will successfully perform the required effort.</w:t>
            </w:r>
          </w:p>
        </w:tc>
      </w:tr>
      <w:tr w:rsidR="00E44411" w:rsidRPr="006C5AA1" w14:paraId="58D6B234" w14:textId="77777777" w:rsidTr="00E44411">
        <w:trPr>
          <w:trHeight w:val="828"/>
        </w:trPr>
        <w:tc>
          <w:tcPr>
            <w:tcW w:w="2587" w:type="dxa"/>
          </w:tcPr>
          <w:p w14:paraId="1FBA9508" w14:textId="21E2A0DC" w:rsidR="00E44411" w:rsidRPr="006C5AA1" w:rsidRDefault="00E44411" w:rsidP="00AB50C3">
            <w:pPr>
              <w:kinsoku w:val="0"/>
              <w:overflowPunct w:val="0"/>
              <w:autoSpaceDE w:val="0"/>
              <w:autoSpaceDN w:val="0"/>
              <w:adjustRightInd w:val="0"/>
              <w:spacing w:before="1" w:after="0" w:line="240" w:lineRule="auto"/>
              <w:ind w:left="107"/>
              <w:rPr>
                <w:rFonts w:cs="Times New Roman"/>
              </w:rPr>
            </w:pPr>
            <w:r w:rsidRPr="006C5AA1">
              <w:rPr>
                <w:rFonts w:cs="Times New Roman"/>
              </w:rPr>
              <w:t>Limited Confidence</w:t>
            </w:r>
          </w:p>
        </w:tc>
        <w:tc>
          <w:tcPr>
            <w:tcW w:w="6343" w:type="dxa"/>
          </w:tcPr>
          <w:p w14:paraId="53F42906" w14:textId="670B2802" w:rsidR="00E44411" w:rsidRPr="006C5AA1" w:rsidRDefault="00E44411" w:rsidP="00807526">
            <w:pPr>
              <w:kinsoku w:val="0"/>
              <w:overflowPunct w:val="0"/>
              <w:autoSpaceDE w:val="0"/>
              <w:autoSpaceDN w:val="0"/>
              <w:adjustRightInd w:val="0"/>
              <w:spacing w:before="0" w:after="0" w:line="270" w:lineRule="atLeast"/>
              <w:ind w:left="108" w:right="173"/>
              <w:rPr>
                <w:rFonts w:cs="Times New Roman"/>
              </w:rPr>
            </w:pPr>
            <w:r w:rsidRPr="006C5AA1">
              <w:rPr>
                <w:rFonts w:cs="Times New Roman"/>
              </w:rPr>
              <w:t xml:space="preserve">Based on the Offeror’s recent/relevant performance record, the Government has </w:t>
            </w:r>
            <w:proofErr w:type="gramStart"/>
            <w:r w:rsidRPr="006C5AA1">
              <w:rPr>
                <w:rFonts w:cs="Times New Roman"/>
              </w:rPr>
              <w:t xml:space="preserve">a </w:t>
            </w:r>
            <w:r w:rsidRPr="006C5AA1">
              <w:rPr>
                <w:rFonts w:cs="Times New Roman"/>
                <w:b/>
                <w:bCs/>
              </w:rPr>
              <w:t>low</w:t>
            </w:r>
            <w:proofErr w:type="gramEnd"/>
            <w:r w:rsidRPr="006C5AA1">
              <w:rPr>
                <w:rFonts w:cs="Times New Roman"/>
              </w:rPr>
              <w:t xml:space="preserve"> expectation that the Offeror will successfully perform the required effort.</w:t>
            </w:r>
          </w:p>
        </w:tc>
      </w:tr>
      <w:tr w:rsidR="00E44411" w:rsidRPr="006C5AA1" w14:paraId="1BAD3077" w14:textId="77777777" w:rsidTr="005A0126">
        <w:trPr>
          <w:trHeight w:val="828"/>
        </w:trPr>
        <w:tc>
          <w:tcPr>
            <w:tcW w:w="2587" w:type="dxa"/>
          </w:tcPr>
          <w:p w14:paraId="02457A62" w14:textId="7C9F1DAE" w:rsidR="00E44411" w:rsidRPr="006C5AA1" w:rsidRDefault="00E44411" w:rsidP="00AB50C3">
            <w:pPr>
              <w:kinsoku w:val="0"/>
              <w:overflowPunct w:val="0"/>
              <w:autoSpaceDE w:val="0"/>
              <w:autoSpaceDN w:val="0"/>
              <w:adjustRightInd w:val="0"/>
              <w:spacing w:before="1" w:after="0" w:line="240" w:lineRule="auto"/>
              <w:ind w:left="107"/>
              <w:rPr>
                <w:rFonts w:cs="Times New Roman"/>
              </w:rPr>
            </w:pPr>
            <w:r w:rsidRPr="006C5AA1">
              <w:rPr>
                <w:rFonts w:cs="Times New Roman"/>
              </w:rPr>
              <w:t>No Confidence</w:t>
            </w:r>
          </w:p>
        </w:tc>
        <w:tc>
          <w:tcPr>
            <w:tcW w:w="6343" w:type="dxa"/>
          </w:tcPr>
          <w:p w14:paraId="3E74A365" w14:textId="63BD4D4F" w:rsidR="00E44411" w:rsidRPr="006C5AA1" w:rsidRDefault="00E44411" w:rsidP="00807526">
            <w:pPr>
              <w:kinsoku w:val="0"/>
              <w:overflowPunct w:val="0"/>
              <w:autoSpaceDE w:val="0"/>
              <w:autoSpaceDN w:val="0"/>
              <w:adjustRightInd w:val="0"/>
              <w:spacing w:before="0" w:after="0" w:line="270" w:lineRule="atLeast"/>
              <w:ind w:left="108" w:right="173"/>
              <w:rPr>
                <w:rFonts w:cs="Times New Roman"/>
              </w:rPr>
            </w:pPr>
            <w:r w:rsidRPr="006C5AA1">
              <w:rPr>
                <w:rFonts w:cs="Times New Roman"/>
              </w:rPr>
              <w:t xml:space="preserve">Based on the Offeror’s recent/relevant performance record, the Government has </w:t>
            </w:r>
            <w:r w:rsidRPr="006C5AA1">
              <w:rPr>
                <w:rFonts w:cs="Times New Roman"/>
                <w:b/>
                <w:bCs/>
              </w:rPr>
              <w:t>no</w:t>
            </w:r>
            <w:r w:rsidRPr="006C5AA1">
              <w:rPr>
                <w:rFonts w:cs="Times New Roman"/>
              </w:rPr>
              <w:t xml:space="preserve"> expectation that the Offeror will be able to successfully perform the required effort.</w:t>
            </w:r>
          </w:p>
        </w:tc>
      </w:tr>
    </w:tbl>
    <w:p w14:paraId="385E1FDC" w14:textId="77008891" w:rsidR="00AB61E5" w:rsidRPr="006C5AA1" w:rsidRDefault="00E44411" w:rsidP="00AB50C3">
      <w:pPr>
        <w:spacing w:before="0" w:after="0" w:line="240" w:lineRule="auto"/>
        <w:rPr>
          <w:b/>
          <w:bCs/>
          <w:sz w:val="20"/>
          <w:szCs w:val="20"/>
        </w:rPr>
      </w:pPr>
      <w:r w:rsidRPr="006C5AA1">
        <w:rPr>
          <w:sz w:val="22"/>
          <w:szCs w:val="22"/>
        </w:rPr>
        <w:tab/>
      </w:r>
      <w:r w:rsidRPr="006C5AA1">
        <w:rPr>
          <w:sz w:val="22"/>
          <w:szCs w:val="22"/>
        </w:rPr>
        <w:tab/>
      </w:r>
      <w:r w:rsidRPr="006C5AA1">
        <w:rPr>
          <w:sz w:val="22"/>
          <w:szCs w:val="22"/>
        </w:rPr>
        <w:tab/>
      </w:r>
    </w:p>
    <w:p w14:paraId="728964E2" w14:textId="73D94682" w:rsidR="00C3436A" w:rsidRPr="006C5AA1" w:rsidRDefault="00C3436A" w:rsidP="00464568">
      <w:pPr>
        <w:spacing w:before="0" w:after="0" w:line="240" w:lineRule="auto"/>
        <w:rPr>
          <w:b/>
          <w:bCs/>
          <w:sz w:val="20"/>
          <w:szCs w:val="20"/>
        </w:rPr>
      </w:pPr>
    </w:p>
    <w:p w14:paraId="01D3F1D9" w14:textId="3C4CA8AA" w:rsidR="0086383C" w:rsidRPr="006C5AA1" w:rsidRDefault="0086383C" w:rsidP="009F2F86">
      <w:pPr>
        <w:pStyle w:val="Heading2"/>
        <w:numPr>
          <w:ilvl w:val="0"/>
          <w:numId w:val="0"/>
        </w:numPr>
        <w:spacing w:after="0"/>
        <w:ind w:left="1980"/>
        <w:rPr>
          <w:sz w:val="24"/>
          <w:szCs w:val="24"/>
        </w:rPr>
      </w:pPr>
      <w:r w:rsidRPr="006C5AA1">
        <w:rPr>
          <w:sz w:val="24"/>
          <w:szCs w:val="24"/>
        </w:rPr>
        <w:t>Neutral Rating</w:t>
      </w:r>
    </w:p>
    <w:p w14:paraId="1FFFB247" w14:textId="77777777" w:rsidR="00D45572" w:rsidRPr="006C5AA1" w:rsidRDefault="00D45572" w:rsidP="0086383C">
      <w:pPr>
        <w:spacing w:before="0" w:after="0" w:line="240" w:lineRule="auto"/>
        <w:rPr>
          <w:rFonts w:eastAsia="Calibri" w:cs="Times New Roman"/>
        </w:rPr>
      </w:pPr>
    </w:p>
    <w:p w14:paraId="05822631" w14:textId="37251620" w:rsidR="00EC266D" w:rsidRPr="009437B7" w:rsidRDefault="0086383C" w:rsidP="0086383C">
      <w:pPr>
        <w:spacing w:before="0" w:after="0" w:line="240" w:lineRule="auto"/>
        <w:rPr>
          <w:rFonts w:eastAsia="Calibri" w:cs="Times New Roman"/>
          <w:highlight w:val="yellow"/>
        </w:rPr>
      </w:pPr>
      <w:r w:rsidRPr="006C5AA1">
        <w:rPr>
          <w:rFonts w:eastAsia="Calibri" w:cs="Times New Roman"/>
        </w:rPr>
        <w:t xml:space="preserve">Offerors that have no record of past performance (i.e., new businesses) must submit a signed and dated statement to that effect. If an Offeror submits a certification statement and the Government has no information available regarding the Offeror’s past performance, that Offeror will receive a neutral rating (i.e., the Offeror is evaluated neither favorably nor unfavorably) for past performance. A prime or significant </w:t>
      </w:r>
      <w:r w:rsidRPr="00EC266D">
        <w:rPr>
          <w:rFonts w:eastAsia="Calibri" w:cs="Times New Roman"/>
        </w:rPr>
        <w:t xml:space="preserve">subcontractor that does not provide any contract reference information will receive a neutral rating for past performance. Furthermore, if Offerors (prime and significant subcontractors) provide </w:t>
      </w:r>
      <w:r w:rsidRPr="00EC266D">
        <w:rPr>
          <w:rFonts w:eastAsia="Calibri" w:cs="Times New Roman"/>
        </w:rPr>
        <w:lastRenderedPageBreak/>
        <w:t xml:space="preserve">contract reference information that is not relevant and </w:t>
      </w:r>
      <w:r w:rsidR="00DE200C">
        <w:rPr>
          <w:rFonts w:eastAsia="Calibri" w:cs="Times New Roman"/>
        </w:rPr>
        <w:t>recent</w:t>
      </w:r>
      <w:r w:rsidR="00AC0401">
        <w:rPr>
          <w:rFonts w:eastAsia="Calibri" w:cs="Times New Roman"/>
        </w:rPr>
        <w:t xml:space="preserve"> </w:t>
      </w:r>
      <w:r w:rsidRPr="00EC266D">
        <w:rPr>
          <w:rFonts w:eastAsia="Calibri" w:cs="Times New Roman"/>
        </w:rPr>
        <w:t>as defined in Section L, Instructions, Conditions, and Notices to Offerors, the Offeror will receive a neutral past performance rating for those contracts.</w:t>
      </w:r>
    </w:p>
    <w:p w14:paraId="7172CEFA" w14:textId="77777777" w:rsidR="0086383C" w:rsidRPr="00F64ABD" w:rsidRDefault="0086383C" w:rsidP="00464568">
      <w:pPr>
        <w:spacing w:before="0" w:after="0" w:line="240" w:lineRule="auto"/>
        <w:rPr>
          <w:b/>
          <w:bCs/>
          <w:sz w:val="20"/>
          <w:szCs w:val="20"/>
        </w:rPr>
      </w:pPr>
    </w:p>
    <w:p w14:paraId="1485ABAA" w14:textId="77777777" w:rsidR="0063122F" w:rsidRPr="00F64ABD" w:rsidRDefault="0063122F" w:rsidP="00AB50C3">
      <w:pPr>
        <w:kinsoku w:val="0"/>
        <w:overflowPunct w:val="0"/>
        <w:autoSpaceDE w:val="0"/>
        <w:autoSpaceDN w:val="0"/>
        <w:adjustRightInd w:val="0"/>
        <w:spacing w:before="0" w:after="0" w:line="222" w:lineRule="exact"/>
        <w:ind w:left="720" w:firstLine="681"/>
      </w:pPr>
    </w:p>
    <w:p w14:paraId="5425ACB6" w14:textId="4614EF7C" w:rsidR="004D7B8A" w:rsidRPr="009F2F86" w:rsidRDefault="004D7B8A" w:rsidP="009F2F86">
      <w:pPr>
        <w:kinsoku w:val="0"/>
        <w:overflowPunct w:val="0"/>
        <w:autoSpaceDE w:val="0"/>
        <w:autoSpaceDN w:val="0"/>
        <w:adjustRightInd w:val="0"/>
        <w:spacing w:after="0" w:line="222" w:lineRule="exact"/>
        <w:ind w:left="630"/>
        <w:rPr>
          <w:rFonts w:cs="Times New Roman"/>
        </w:rPr>
      </w:pPr>
      <w:r w:rsidRPr="009F2F86">
        <w:rPr>
          <w:rFonts w:cs="Times New Roman"/>
          <w:b/>
          <w:bCs/>
        </w:rPr>
        <w:t xml:space="preserve">Factor </w:t>
      </w:r>
      <w:r w:rsidR="009F2F86">
        <w:rPr>
          <w:rFonts w:cs="Times New Roman"/>
          <w:b/>
          <w:bCs/>
        </w:rPr>
        <w:t>4</w:t>
      </w:r>
      <w:r w:rsidRPr="009F2F86">
        <w:rPr>
          <w:rFonts w:cs="Times New Roman"/>
          <w:b/>
          <w:bCs/>
        </w:rPr>
        <w:t>: Price</w:t>
      </w:r>
    </w:p>
    <w:p w14:paraId="21C10542" w14:textId="77777777" w:rsidR="004D7B8A" w:rsidRPr="00F64ABD" w:rsidRDefault="004D7B8A" w:rsidP="00464568">
      <w:pPr>
        <w:pStyle w:val="ListParagraph"/>
        <w:kinsoku w:val="0"/>
        <w:overflowPunct w:val="0"/>
        <w:autoSpaceDE w:val="0"/>
        <w:autoSpaceDN w:val="0"/>
        <w:adjustRightInd w:val="0"/>
        <w:spacing w:after="0" w:line="222" w:lineRule="exact"/>
        <w:ind w:left="1110"/>
        <w:rPr>
          <w:rFonts w:cs="Times New Roman"/>
          <w:b/>
          <w:bCs/>
          <w:sz w:val="24"/>
          <w:szCs w:val="24"/>
        </w:rPr>
      </w:pPr>
    </w:p>
    <w:p w14:paraId="1291A275" w14:textId="3976CB04" w:rsidR="00F64ABD" w:rsidRPr="00F64ABD" w:rsidRDefault="004D7B8A" w:rsidP="00F64ABD">
      <w:pPr>
        <w:contextualSpacing/>
        <w:rPr>
          <w:rFonts w:eastAsia="Calibri"/>
        </w:rPr>
      </w:pPr>
      <w:r w:rsidRPr="00F64ABD">
        <w:t>Evaluation of an Offeror’s proposal shall be based on the information presented in the proposal and information available to the Contracting Office from sources deemed appropriate.  Sources typically considered include</w:t>
      </w:r>
      <w:r w:rsidR="00D45572" w:rsidRPr="00F64ABD">
        <w:t>,</w:t>
      </w:r>
      <w:r w:rsidRPr="00F64ABD">
        <w:t xml:space="preserve"> </w:t>
      </w:r>
      <w:r w:rsidR="00AA231A" w:rsidRPr="00F64ABD">
        <w:t>but not limited to</w:t>
      </w:r>
      <w:r w:rsidR="00D45572" w:rsidRPr="00F64ABD">
        <w:t>,</w:t>
      </w:r>
      <w:r w:rsidR="00AA231A" w:rsidRPr="00F64ABD">
        <w:t xml:space="preserve"> the </w:t>
      </w:r>
      <w:r w:rsidRPr="00F64ABD">
        <w:t>Defense Contract Audit Agency</w:t>
      </w:r>
      <w:r w:rsidR="00BE39C0" w:rsidRPr="00F64ABD">
        <w:t xml:space="preserve"> (DCAA) </w:t>
      </w:r>
      <w:r w:rsidRPr="00F64ABD">
        <w:t>office, Defense Contract Management Agency</w:t>
      </w:r>
      <w:r w:rsidR="00BE39C0" w:rsidRPr="00F64ABD">
        <w:t xml:space="preserve"> (DCMA)</w:t>
      </w:r>
      <w:r w:rsidRPr="00F64ABD">
        <w:t>, other contracts with the same firms for similar items or services, known commercial sources such as Global Insight Inc. (formally Data Resources, Inc.), Standard and Poor</w:t>
      </w:r>
      <w:r w:rsidR="00BE39C0" w:rsidRPr="00F64ABD">
        <w:t xml:space="preserve"> Index</w:t>
      </w:r>
      <w:r w:rsidRPr="00F64ABD">
        <w:t xml:space="preserve">. </w:t>
      </w:r>
      <w:r w:rsidR="00F64ABD" w:rsidRPr="00F64ABD">
        <w:t xml:space="preserve">Offerors shall complete the Contract Line-Item Number (CLIN) pricing in Section B of the solicitation. </w:t>
      </w:r>
      <w:bookmarkStart w:id="12" w:name="_Hlk186197711"/>
      <w:r w:rsidR="00F64ABD" w:rsidRPr="00F64ABD">
        <w:t>The Government will evaluate the proposal for price reasonableness using the price analysis techniques described in FAR 15.404.</w:t>
      </w:r>
      <w:bookmarkEnd w:id="12"/>
    </w:p>
    <w:p w14:paraId="762E3E6C" w14:textId="77777777" w:rsidR="00A41CD8" w:rsidRPr="00F64ABD" w:rsidRDefault="00A41CD8" w:rsidP="00FD4372">
      <w:pPr>
        <w:spacing w:after="0"/>
        <w:ind w:firstLine="720"/>
        <w:rPr>
          <w:b/>
          <w:bCs/>
        </w:rPr>
      </w:pPr>
    </w:p>
    <w:p w14:paraId="6943A61B" w14:textId="56B7BE07" w:rsidR="004D7B8A" w:rsidRPr="00F64ABD" w:rsidRDefault="004D7B8A" w:rsidP="009F2F86">
      <w:pPr>
        <w:spacing w:after="0"/>
        <w:ind w:firstLine="720"/>
        <w:rPr>
          <w:b/>
          <w:bCs/>
        </w:rPr>
      </w:pPr>
      <w:proofErr w:type="gramStart"/>
      <w:r w:rsidRPr="00F64ABD">
        <w:rPr>
          <w:b/>
          <w:bCs/>
        </w:rPr>
        <w:t>Price Reasonableness</w:t>
      </w:r>
      <w:proofErr w:type="gramEnd"/>
      <w:r w:rsidRPr="00F64ABD">
        <w:rPr>
          <w:b/>
          <w:bCs/>
        </w:rPr>
        <w:t xml:space="preserve"> </w:t>
      </w:r>
    </w:p>
    <w:p w14:paraId="479080A2" w14:textId="00CEAE48" w:rsidR="005A0126" w:rsidRDefault="004D7B8A" w:rsidP="00BE39C0">
      <w:pPr>
        <w:spacing w:after="0"/>
      </w:pPr>
      <w:r w:rsidRPr="00F64ABD">
        <w:t>Proposals will be evaluated for price reasonableness. If price reasonableness cannot be determined, additional pricing information will be requested by the Government</w:t>
      </w:r>
      <w:r w:rsidR="009F0081" w:rsidRPr="00F64ABD">
        <w:t xml:space="preserve">.  </w:t>
      </w:r>
      <w:r w:rsidRPr="00F64ABD">
        <w:t xml:space="preserve">Price evaluation will be based on the total </w:t>
      </w:r>
      <w:r w:rsidR="00A62B58" w:rsidRPr="00F64ABD">
        <w:t xml:space="preserve">price </w:t>
      </w:r>
      <w:r w:rsidRPr="00F64ABD">
        <w:t xml:space="preserve">offered for all </w:t>
      </w:r>
      <w:r w:rsidR="00BE39C0" w:rsidRPr="00F64ABD">
        <w:t xml:space="preserve">Contract </w:t>
      </w:r>
      <w:r w:rsidR="008531C1" w:rsidRPr="00F64ABD">
        <w:t>Line-Item</w:t>
      </w:r>
      <w:r w:rsidR="00BE39C0" w:rsidRPr="00F64ABD">
        <w:t xml:space="preserve"> Numbers (</w:t>
      </w:r>
      <w:r w:rsidRPr="00F64ABD">
        <w:t>CLINs</w:t>
      </w:r>
      <w:r w:rsidR="00BE39C0" w:rsidRPr="00F64ABD">
        <w:t>)</w:t>
      </w:r>
      <w:r w:rsidRPr="00F64ABD">
        <w:t xml:space="preserve">. If necessary, an informal breakdown </w:t>
      </w:r>
      <w:r w:rsidR="00BE39C0" w:rsidRPr="00F64ABD">
        <w:t xml:space="preserve">will be required at the CLIN level </w:t>
      </w:r>
      <w:r w:rsidRPr="00F64ABD">
        <w:t>to include by not limited to; material, labor, overhead, general and administrative expenses, miscellaneous subcontracting, travel/per diem, contract data and any miscellaneous cost items</w:t>
      </w:r>
      <w:r w:rsidR="00BE39C0" w:rsidRPr="00F64ABD">
        <w:t>.</w:t>
      </w:r>
      <w:r w:rsidRPr="0097661B">
        <w:t xml:space="preserve">  </w:t>
      </w:r>
    </w:p>
    <w:p w14:paraId="7D418C01" w14:textId="77777777" w:rsidR="008D1BF0" w:rsidRPr="0097661B" w:rsidRDefault="008D1BF0" w:rsidP="00BE39C0">
      <w:pPr>
        <w:spacing w:after="0"/>
      </w:pPr>
    </w:p>
    <w:sectPr w:rsidR="008D1BF0" w:rsidRPr="0097661B" w:rsidSect="002E7010">
      <w:footerReference w:type="default" r:id="rId11"/>
      <w:headerReference w:type="first" r:id="rId12"/>
      <w:footerReference w:type="first" r:id="rId13"/>
      <w:pgSz w:w="12240" w:h="15840"/>
      <w:pgMar w:top="1080" w:right="1080" w:bottom="1080" w:left="108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398BF" w14:textId="77777777" w:rsidR="00216DFB" w:rsidRDefault="00216DFB" w:rsidP="002E7010">
      <w:pPr>
        <w:spacing w:before="0" w:after="0" w:line="240" w:lineRule="auto"/>
      </w:pPr>
      <w:r>
        <w:separator/>
      </w:r>
    </w:p>
  </w:endnote>
  <w:endnote w:type="continuationSeparator" w:id="0">
    <w:p w14:paraId="274B3FB5" w14:textId="77777777" w:rsidR="00216DFB" w:rsidRDefault="00216DFB" w:rsidP="002E701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974703"/>
      <w:docPartObj>
        <w:docPartGallery w:val="Page Numbers (Bottom of Page)"/>
        <w:docPartUnique/>
      </w:docPartObj>
    </w:sdtPr>
    <w:sdtEndPr>
      <w:rPr>
        <w:noProof/>
        <w:sz w:val="20"/>
        <w:szCs w:val="20"/>
      </w:rPr>
    </w:sdtEndPr>
    <w:sdtContent>
      <w:p w14:paraId="43DAF435" w14:textId="555C2F86" w:rsidR="005A0126" w:rsidRPr="00914F3D" w:rsidRDefault="00FD4372" w:rsidP="008D1EE7">
        <w:pPr>
          <w:pStyle w:val="Footer"/>
          <w:jc w:val="center"/>
          <w:rPr>
            <w:sz w:val="20"/>
            <w:szCs w:val="20"/>
          </w:rPr>
        </w:pPr>
        <w:r>
          <w:t>Controlled Unclassified Information</w:t>
        </w:r>
        <w:r w:rsidR="00464568">
          <w:rPr>
            <w:noProof/>
            <w:sz w:val="22"/>
            <w:szCs w:val="22"/>
          </w:rPr>
          <w:t xml:space="preserve"> – Source Selection Sensitive See FAR 2.101 and 3.104</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48CC" w14:textId="179A534A" w:rsidR="005A0126" w:rsidRPr="00F036E8" w:rsidRDefault="00610410" w:rsidP="00F036E8">
    <w:pPr>
      <w:pStyle w:val="Footer"/>
      <w:jc w:val="center"/>
      <w:rPr>
        <w:sz w:val="22"/>
        <w:szCs w:val="22"/>
      </w:rPr>
    </w:pPr>
    <w:r>
      <w:rPr>
        <w:noProof/>
        <w:sz w:val="22"/>
        <w:szCs w:val="22"/>
      </w:rPr>
      <w:t>Controlled Unclassified Information</w:t>
    </w:r>
    <w:r w:rsidR="00AB50C3">
      <w:rPr>
        <w:noProof/>
        <w:sz w:val="22"/>
        <w:szCs w:val="22"/>
      </w:rPr>
      <w:t xml:space="preserve"> – Source Selection Sensitive See FAR 2.101 and 3.104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78CD" w14:textId="77777777" w:rsidR="00216DFB" w:rsidRDefault="00216DFB" w:rsidP="002E7010">
      <w:pPr>
        <w:spacing w:before="0" w:after="0" w:line="240" w:lineRule="auto"/>
      </w:pPr>
      <w:r>
        <w:separator/>
      </w:r>
    </w:p>
  </w:footnote>
  <w:footnote w:type="continuationSeparator" w:id="0">
    <w:p w14:paraId="28135C43" w14:textId="77777777" w:rsidR="00216DFB" w:rsidRDefault="00216DFB" w:rsidP="002E701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6382" w14:textId="391E9C2B" w:rsidR="001F6D8E" w:rsidRPr="001F6D8E" w:rsidRDefault="009437B7" w:rsidP="001F6D8E">
    <w:pPr>
      <w:pStyle w:val="Header"/>
      <w:jc w:val="center"/>
      <w:rPr>
        <w:b/>
        <w:sz w:val="22"/>
        <w:szCs w:val="22"/>
      </w:rPr>
    </w:pPr>
    <w:r>
      <w:rPr>
        <w:b/>
        <w:sz w:val="22"/>
        <w:szCs w:val="22"/>
      </w:rPr>
      <w:t>NdFeB MAGNET BLOCK</w:t>
    </w:r>
  </w:p>
  <w:p w14:paraId="19FEDEAD" w14:textId="7DD108B2" w:rsidR="00065D3B" w:rsidRPr="001F6D8E" w:rsidRDefault="001F6D8E" w:rsidP="00065D3B">
    <w:pPr>
      <w:pStyle w:val="Header"/>
      <w:jc w:val="center"/>
      <w:rPr>
        <w:b/>
        <w:sz w:val="22"/>
        <w:szCs w:val="22"/>
      </w:rPr>
    </w:pPr>
    <w:r w:rsidRPr="001F6D8E">
      <w:rPr>
        <w:b/>
        <w:sz w:val="22"/>
        <w:szCs w:val="22"/>
      </w:rPr>
      <w:t>SECTION M SP</w:t>
    </w:r>
    <w:r w:rsidR="00C05322">
      <w:rPr>
        <w:b/>
        <w:sz w:val="22"/>
        <w:szCs w:val="22"/>
      </w:rPr>
      <w:t>8000</w:t>
    </w:r>
    <w:r w:rsidRPr="001F6D8E">
      <w:rPr>
        <w:b/>
        <w:sz w:val="22"/>
        <w:szCs w:val="22"/>
      </w:rPr>
      <w:t>-</w:t>
    </w:r>
    <w:r w:rsidR="00FD4372">
      <w:rPr>
        <w:b/>
        <w:sz w:val="22"/>
        <w:szCs w:val="22"/>
      </w:rPr>
      <w:t>2</w:t>
    </w:r>
    <w:r w:rsidR="00C05322">
      <w:rPr>
        <w:b/>
        <w:sz w:val="22"/>
        <w:szCs w:val="22"/>
      </w:rPr>
      <w:t>5</w:t>
    </w:r>
    <w:r w:rsidRPr="001F6D8E">
      <w:rPr>
        <w:b/>
        <w:sz w:val="22"/>
        <w:szCs w:val="22"/>
      </w:rPr>
      <w:t>-R-</w:t>
    </w:r>
    <w:r w:rsidR="00FD4372">
      <w:rPr>
        <w:b/>
        <w:sz w:val="22"/>
        <w:szCs w:val="22"/>
      </w:rPr>
      <w:t>00</w:t>
    </w:r>
    <w:r w:rsidR="009437B7">
      <w:rPr>
        <w:b/>
        <w:sz w:val="22"/>
        <w:szCs w:val="22"/>
      </w:rPr>
      <w:t>22</w:t>
    </w:r>
  </w:p>
  <w:p w14:paraId="5C61D07E" w14:textId="4041AC46" w:rsidR="00FA7873" w:rsidRPr="00CB46CA" w:rsidRDefault="001F6D8E" w:rsidP="00CB46CA">
    <w:pPr>
      <w:pStyle w:val="Header"/>
      <w:jc w:val="center"/>
      <w:rPr>
        <w:b/>
        <w:sz w:val="22"/>
        <w:szCs w:val="22"/>
      </w:rPr>
    </w:pPr>
    <w:r w:rsidRPr="001F6D8E">
      <w:rPr>
        <w:b/>
        <w:sz w:val="22"/>
        <w:szCs w:val="22"/>
      </w:rPr>
      <w:t>EVALUATION FACTORS FOR AWARD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6CAA5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D76F50"/>
    <w:multiLevelType w:val="multilevel"/>
    <w:tmpl w:val="5CA6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82B78"/>
    <w:multiLevelType w:val="hybridMultilevel"/>
    <w:tmpl w:val="B10C85CE"/>
    <w:lvl w:ilvl="0" w:tplc="862A9864">
      <w:start w:val="1"/>
      <w:numFmt w:val="bullet"/>
      <w:pStyle w:val="Bullets1"/>
      <w:lvlText w:val=""/>
      <w:lvlJc w:val="left"/>
      <w:pPr>
        <w:tabs>
          <w:tab w:val="num" w:pos="1440"/>
        </w:tabs>
        <w:ind w:left="1440" w:hanging="360"/>
      </w:pPr>
      <w:rPr>
        <w:rFonts w:ascii="Symbol" w:hAnsi="Symbol" w:hint="default"/>
        <w:color w:val="auto"/>
        <w:sz w:val="19"/>
      </w:rPr>
    </w:lvl>
    <w:lvl w:ilvl="1" w:tplc="04090003">
      <w:start w:val="1"/>
      <w:numFmt w:val="bullet"/>
      <w:lvlText w:val="o"/>
      <w:lvlJc w:val="left"/>
      <w:pPr>
        <w:tabs>
          <w:tab w:val="num" w:pos="2160"/>
        </w:tabs>
        <w:ind w:left="2160" w:hanging="360"/>
      </w:pPr>
      <w:rPr>
        <w:rFonts w:ascii="Courier New" w:hAnsi="Courier New" w:cs="Times New Roman"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Times New Roman"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Times New Roman"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BBF2529"/>
    <w:multiLevelType w:val="multilevel"/>
    <w:tmpl w:val="8094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B69E9"/>
    <w:multiLevelType w:val="multilevel"/>
    <w:tmpl w:val="7B4CB50C"/>
    <w:lvl w:ilvl="0">
      <w:start w:val="1"/>
      <w:numFmt w:val="decimal"/>
      <w:pStyle w:val="Heading1"/>
      <w:lvlText w:val="%1.0"/>
      <w:lvlJc w:val="left"/>
      <w:pPr>
        <w:ind w:left="792" w:hanging="432"/>
      </w:pPr>
      <w:rPr>
        <w:b/>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026" w:hanging="576"/>
      </w:pPr>
      <w:rPr>
        <w:rFonts w:ascii="Times New Roman" w:hAnsi="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pStyle w:val="Heading3"/>
      <w:lvlText w:val=""/>
      <w:lvlJc w:val="left"/>
      <w:pPr>
        <w:ind w:left="3240" w:hanging="720"/>
      </w:pPr>
      <w:rPr>
        <w:rFonts w:ascii="Symbol" w:hAnsi="Symbol"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pStyle w:val="Heading4"/>
      <w:lvlText w:val=""/>
      <w:lvlJc w:val="left"/>
      <w:pPr>
        <w:ind w:left="2214" w:hanging="864"/>
      </w:pPr>
      <w:rPr>
        <w:rFonts w:ascii="Symbol" w:hAnsi="Symbo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3078" w:hanging="1008"/>
      </w:pPr>
      <w:rPr>
        <w:b/>
        <w:color w:val="auto"/>
      </w:rPr>
    </w:lvl>
    <w:lvl w:ilvl="5">
      <w:start w:val="1"/>
      <w:numFmt w:val="decimal"/>
      <w:pStyle w:val="Heading6"/>
      <w:lvlText w:val="%1.%2.%3.%4.%5.%6"/>
      <w:lvlJc w:val="left"/>
      <w:pPr>
        <w:ind w:left="2682" w:hanging="1152"/>
      </w:pPr>
      <w:rPr>
        <w:b/>
        <w:i w:val="0"/>
        <w:color w:val="auto"/>
      </w:rPr>
    </w:lvl>
    <w:lvl w:ilvl="6">
      <w:start w:val="1"/>
      <w:numFmt w:val="decimal"/>
      <w:pStyle w:val="Heading7"/>
      <w:lvlText w:val="%1.%2.%3.%4.%5.%6.%7"/>
      <w:lvlJc w:val="left"/>
      <w:pPr>
        <w:ind w:left="1566" w:hanging="1296"/>
      </w:pPr>
    </w:lvl>
    <w:lvl w:ilvl="7">
      <w:start w:val="1"/>
      <w:numFmt w:val="decimal"/>
      <w:pStyle w:val="Heading8"/>
      <w:lvlText w:val="%1.%2.%3.%4.%5.%6.%7.%8"/>
      <w:lvlJc w:val="left"/>
      <w:pPr>
        <w:ind w:left="1710" w:hanging="1440"/>
      </w:pPr>
    </w:lvl>
    <w:lvl w:ilvl="8">
      <w:start w:val="1"/>
      <w:numFmt w:val="decimal"/>
      <w:pStyle w:val="Heading9"/>
      <w:lvlText w:val="%1.%2.%3.%4.%5.%6.%7.%8.%9"/>
      <w:lvlJc w:val="left"/>
      <w:pPr>
        <w:ind w:left="1854" w:hanging="1584"/>
      </w:pPr>
    </w:lvl>
  </w:abstractNum>
  <w:abstractNum w:abstractNumId="5" w15:restartNumberingAfterBreak="0">
    <w:nsid w:val="2638638A"/>
    <w:multiLevelType w:val="multilevel"/>
    <w:tmpl w:val="0214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D7D8C"/>
    <w:multiLevelType w:val="multilevel"/>
    <w:tmpl w:val="5E6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1039D"/>
    <w:multiLevelType w:val="multilevel"/>
    <w:tmpl w:val="166ED5A4"/>
    <w:lvl w:ilvl="0">
      <w:start w:val="3"/>
      <w:numFmt w:val="decimal"/>
      <w:lvlText w:val="%1"/>
      <w:lvlJc w:val="left"/>
      <w:pPr>
        <w:ind w:left="480" w:hanging="480"/>
      </w:pPr>
      <w:rPr>
        <w:rFonts w:hint="default"/>
      </w:rPr>
    </w:lvl>
    <w:lvl w:ilvl="1">
      <w:start w:val="2"/>
      <w:numFmt w:val="decimal"/>
      <w:lvlText w:val="%1.%2"/>
      <w:lvlJc w:val="left"/>
      <w:pPr>
        <w:ind w:left="1110" w:hanging="480"/>
      </w:pPr>
      <w:rPr>
        <w:rFonts w:hint="default"/>
        <w:b/>
        <w:bCs/>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8" w15:restartNumberingAfterBreak="0">
    <w:nsid w:val="51591187"/>
    <w:multiLevelType w:val="hybridMultilevel"/>
    <w:tmpl w:val="1F906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5F60A7"/>
    <w:multiLevelType w:val="multilevel"/>
    <w:tmpl w:val="50A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410862">
    <w:abstractNumId w:val="4"/>
  </w:num>
  <w:num w:numId="2" w16cid:durableId="202451023">
    <w:abstractNumId w:val="0"/>
  </w:num>
  <w:num w:numId="3" w16cid:durableId="83961822">
    <w:abstractNumId w:val="7"/>
  </w:num>
  <w:num w:numId="4" w16cid:durableId="758789528">
    <w:abstractNumId w:val="2"/>
  </w:num>
  <w:num w:numId="5" w16cid:durableId="1137260552">
    <w:abstractNumId w:val="8"/>
  </w:num>
  <w:num w:numId="6" w16cid:durableId="1138719529">
    <w:abstractNumId w:val="5"/>
  </w:num>
  <w:num w:numId="7" w16cid:durableId="37826217">
    <w:abstractNumId w:val="3"/>
  </w:num>
  <w:num w:numId="8" w16cid:durableId="592663574">
    <w:abstractNumId w:val="1"/>
  </w:num>
  <w:num w:numId="9" w16cid:durableId="363797316">
    <w:abstractNumId w:val="9"/>
  </w:num>
  <w:num w:numId="10" w16cid:durableId="632911275">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356"/>
    <w:rsid w:val="00003C2C"/>
    <w:rsid w:val="000056CE"/>
    <w:rsid w:val="00007A59"/>
    <w:rsid w:val="000108E5"/>
    <w:rsid w:val="00010F35"/>
    <w:rsid w:val="0002055D"/>
    <w:rsid w:val="00021124"/>
    <w:rsid w:val="0002347D"/>
    <w:rsid w:val="00025375"/>
    <w:rsid w:val="0002567E"/>
    <w:rsid w:val="00026619"/>
    <w:rsid w:val="00031F7C"/>
    <w:rsid w:val="00032595"/>
    <w:rsid w:val="000343F9"/>
    <w:rsid w:val="00035C76"/>
    <w:rsid w:val="00042B19"/>
    <w:rsid w:val="00044E15"/>
    <w:rsid w:val="0004654C"/>
    <w:rsid w:val="00046886"/>
    <w:rsid w:val="000573EF"/>
    <w:rsid w:val="00057ADC"/>
    <w:rsid w:val="0006021D"/>
    <w:rsid w:val="00061B1D"/>
    <w:rsid w:val="00061DD4"/>
    <w:rsid w:val="0006321F"/>
    <w:rsid w:val="00064B77"/>
    <w:rsid w:val="00065D3B"/>
    <w:rsid w:val="00065DF4"/>
    <w:rsid w:val="000711B9"/>
    <w:rsid w:val="000713DE"/>
    <w:rsid w:val="000719CA"/>
    <w:rsid w:val="00075526"/>
    <w:rsid w:val="00075A59"/>
    <w:rsid w:val="000765FB"/>
    <w:rsid w:val="00081D88"/>
    <w:rsid w:val="00091B72"/>
    <w:rsid w:val="000974EF"/>
    <w:rsid w:val="00097AD8"/>
    <w:rsid w:val="00097F82"/>
    <w:rsid w:val="000A04D9"/>
    <w:rsid w:val="000A1C71"/>
    <w:rsid w:val="000A28CA"/>
    <w:rsid w:val="000A4EB6"/>
    <w:rsid w:val="000B1917"/>
    <w:rsid w:val="000B1C37"/>
    <w:rsid w:val="000B7F69"/>
    <w:rsid w:val="000C038A"/>
    <w:rsid w:val="000C2A30"/>
    <w:rsid w:val="000C2CB9"/>
    <w:rsid w:val="000C41E1"/>
    <w:rsid w:val="000C52FE"/>
    <w:rsid w:val="000D0260"/>
    <w:rsid w:val="000D1D3C"/>
    <w:rsid w:val="000D4242"/>
    <w:rsid w:val="000D435E"/>
    <w:rsid w:val="000D79FC"/>
    <w:rsid w:val="000D7E9B"/>
    <w:rsid w:val="000E06BF"/>
    <w:rsid w:val="000E4FE1"/>
    <w:rsid w:val="000E5F96"/>
    <w:rsid w:val="000E6D85"/>
    <w:rsid w:val="000F02EE"/>
    <w:rsid w:val="000F455F"/>
    <w:rsid w:val="000F5405"/>
    <w:rsid w:val="000F5FFA"/>
    <w:rsid w:val="000F6133"/>
    <w:rsid w:val="00102D29"/>
    <w:rsid w:val="001040EA"/>
    <w:rsid w:val="00104EB5"/>
    <w:rsid w:val="00104ECD"/>
    <w:rsid w:val="00110EDE"/>
    <w:rsid w:val="001148B9"/>
    <w:rsid w:val="0012181A"/>
    <w:rsid w:val="00123204"/>
    <w:rsid w:val="00123AC4"/>
    <w:rsid w:val="00123CF0"/>
    <w:rsid w:val="00124C9D"/>
    <w:rsid w:val="00125822"/>
    <w:rsid w:val="00127FAA"/>
    <w:rsid w:val="0013201A"/>
    <w:rsid w:val="00132655"/>
    <w:rsid w:val="0013310E"/>
    <w:rsid w:val="00135566"/>
    <w:rsid w:val="00141AA2"/>
    <w:rsid w:val="0014733F"/>
    <w:rsid w:val="00152E5E"/>
    <w:rsid w:val="00162D01"/>
    <w:rsid w:val="001720C4"/>
    <w:rsid w:val="00172F0C"/>
    <w:rsid w:val="001749DA"/>
    <w:rsid w:val="00174E3C"/>
    <w:rsid w:val="00175F52"/>
    <w:rsid w:val="00177BA7"/>
    <w:rsid w:val="001811C2"/>
    <w:rsid w:val="001825F2"/>
    <w:rsid w:val="0018567B"/>
    <w:rsid w:val="0018659F"/>
    <w:rsid w:val="00186D4E"/>
    <w:rsid w:val="00193DD1"/>
    <w:rsid w:val="00194CDF"/>
    <w:rsid w:val="00194D56"/>
    <w:rsid w:val="00196C45"/>
    <w:rsid w:val="001A1F0F"/>
    <w:rsid w:val="001A1FAB"/>
    <w:rsid w:val="001A78B4"/>
    <w:rsid w:val="001A7E3C"/>
    <w:rsid w:val="001B0860"/>
    <w:rsid w:val="001B3E26"/>
    <w:rsid w:val="001B4211"/>
    <w:rsid w:val="001C05EA"/>
    <w:rsid w:val="001C4310"/>
    <w:rsid w:val="001D1ED3"/>
    <w:rsid w:val="001D21F9"/>
    <w:rsid w:val="001D23E6"/>
    <w:rsid w:val="001D3464"/>
    <w:rsid w:val="001D6D4C"/>
    <w:rsid w:val="001E0E09"/>
    <w:rsid w:val="001E340A"/>
    <w:rsid w:val="001E4DCC"/>
    <w:rsid w:val="001E6B2D"/>
    <w:rsid w:val="001E7ED0"/>
    <w:rsid w:val="001F333C"/>
    <w:rsid w:val="001F3ABD"/>
    <w:rsid w:val="001F46F6"/>
    <w:rsid w:val="001F6D8E"/>
    <w:rsid w:val="001F743A"/>
    <w:rsid w:val="00210961"/>
    <w:rsid w:val="00211851"/>
    <w:rsid w:val="0021477F"/>
    <w:rsid w:val="00215935"/>
    <w:rsid w:val="00216DFB"/>
    <w:rsid w:val="002220E3"/>
    <w:rsid w:val="00230433"/>
    <w:rsid w:val="00242D25"/>
    <w:rsid w:val="00244F68"/>
    <w:rsid w:val="00250383"/>
    <w:rsid w:val="0025296D"/>
    <w:rsid w:val="0026161C"/>
    <w:rsid w:val="00261D1F"/>
    <w:rsid w:val="00263601"/>
    <w:rsid w:val="00264370"/>
    <w:rsid w:val="00265C1C"/>
    <w:rsid w:val="002701F6"/>
    <w:rsid w:val="00276980"/>
    <w:rsid w:val="00280436"/>
    <w:rsid w:val="00286678"/>
    <w:rsid w:val="00286B65"/>
    <w:rsid w:val="00286D89"/>
    <w:rsid w:val="00286DA8"/>
    <w:rsid w:val="00287132"/>
    <w:rsid w:val="002878A6"/>
    <w:rsid w:val="00287BBD"/>
    <w:rsid w:val="00291820"/>
    <w:rsid w:val="00292C9A"/>
    <w:rsid w:val="002963AE"/>
    <w:rsid w:val="002A0AC3"/>
    <w:rsid w:val="002A1350"/>
    <w:rsid w:val="002A5072"/>
    <w:rsid w:val="002B1E9A"/>
    <w:rsid w:val="002B3F95"/>
    <w:rsid w:val="002B739F"/>
    <w:rsid w:val="002C145D"/>
    <w:rsid w:val="002C20C8"/>
    <w:rsid w:val="002C4806"/>
    <w:rsid w:val="002C7183"/>
    <w:rsid w:val="002D4A2B"/>
    <w:rsid w:val="002E1FE5"/>
    <w:rsid w:val="002E5C25"/>
    <w:rsid w:val="002E600B"/>
    <w:rsid w:val="002E7010"/>
    <w:rsid w:val="002F1D6A"/>
    <w:rsid w:val="00300324"/>
    <w:rsid w:val="00300E99"/>
    <w:rsid w:val="003013D4"/>
    <w:rsid w:val="00301991"/>
    <w:rsid w:val="003059A3"/>
    <w:rsid w:val="00306716"/>
    <w:rsid w:val="00306724"/>
    <w:rsid w:val="00307F7F"/>
    <w:rsid w:val="00313C9B"/>
    <w:rsid w:val="00314EB6"/>
    <w:rsid w:val="003163C9"/>
    <w:rsid w:val="003233BA"/>
    <w:rsid w:val="00326328"/>
    <w:rsid w:val="003271CD"/>
    <w:rsid w:val="00327F42"/>
    <w:rsid w:val="00332FB6"/>
    <w:rsid w:val="00336319"/>
    <w:rsid w:val="0034482E"/>
    <w:rsid w:val="0035192B"/>
    <w:rsid w:val="00355904"/>
    <w:rsid w:val="00355DE4"/>
    <w:rsid w:val="00361C5B"/>
    <w:rsid w:val="0036209B"/>
    <w:rsid w:val="003646AD"/>
    <w:rsid w:val="00371855"/>
    <w:rsid w:val="00372C13"/>
    <w:rsid w:val="00372C45"/>
    <w:rsid w:val="00375851"/>
    <w:rsid w:val="0038305E"/>
    <w:rsid w:val="00386446"/>
    <w:rsid w:val="0038745B"/>
    <w:rsid w:val="00387DE0"/>
    <w:rsid w:val="00397EB1"/>
    <w:rsid w:val="003A3CFD"/>
    <w:rsid w:val="003A66BB"/>
    <w:rsid w:val="003A6799"/>
    <w:rsid w:val="003B01E9"/>
    <w:rsid w:val="003B0DFD"/>
    <w:rsid w:val="003B0FAE"/>
    <w:rsid w:val="003B3250"/>
    <w:rsid w:val="003B45F7"/>
    <w:rsid w:val="003C0DAF"/>
    <w:rsid w:val="003C257F"/>
    <w:rsid w:val="003C2DC3"/>
    <w:rsid w:val="003C4968"/>
    <w:rsid w:val="003C7CD0"/>
    <w:rsid w:val="003D169A"/>
    <w:rsid w:val="003D2101"/>
    <w:rsid w:val="003D5A27"/>
    <w:rsid w:val="003D6863"/>
    <w:rsid w:val="003D6B13"/>
    <w:rsid w:val="003E0C5E"/>
    <w:rsid w:val="003E2522"/>
    <w:rsid w:val="003F1BC8"/>
    <w:rsid w:val="003F2C8D"/>
    <w:rsid w:val="003F4349"/>
    <w:rsid w:val="003F44A6"/>
    <w:rsid w:val="003F76EB"/>
    <w:rsid w:val="00404D85"/>
    <w:rsid w:val="00406AEF"/>
    <w:rsid w:val="00407644"/>
    <w:rsid w:val="004153D2"/>
    <w:rsid w:val="00420DBA"/>
    <w:rsid w:val="004215D3"/>
    <w:rsid w:val="00424894"/>
    <w:rsid w:val="004307ED"/>
    <w:rsid w:val="00432ADE"/>
    <w:rsid w:val="00434D19"/>
    <w:rsid w:val="00434F36"/>
    <w:rsid w:val="0043595A"/>
    <w:rsid w:val="004404C5"/>
    <w:rsid w:val="00442095"/>
    <w:rsid w:val="00445E36"/>
    <w:rsid w:val="00452BC1"/>
    <w:rsid w:val="00457466"/>
    <w:rsid w:val="00461400"/>
    <w:rsid w:val="00463332"/>
    <w:rsid w:val="00464041"/>
    <w:rsid w:val="00464568"/>
    <w:rsid w:val="0046626E"/>
    <w:rsid w:val="00470054"/>
    <w:rsid w:val="00472D6F"/>
    <w:rsid w:val="00475011"/>
    <w:rsid w:val="004753D2"/>
    <w:rsid w:val="0048235E"/>
    <w:rsid w:val="0048284E"/>
    <w:rsid w:val="0048389E"/>
    <w:rsid w:val="00491380"/>
    <w:rsid w:val="0049393C"/>
    <w:rsid w:val="00496337"/>
    <w:rsid w:val="004A535D"/>
    <w:rsid w:val="004A5F68"/>
    <w:rsid w:val="004A6AB6"/>
    <w:rsid w:val="004B37D6"/>
    <w:rsid w:val="004B4B81"/>
    <w:rsid w:val="004B7EB7"/>
    <w:rsid w:val="004C24B6"/>
    <w:rsid w:val="004C2C52"/>
    <w:rsid w:val="004D4223"/>
    <w:rsid w:val="004D70E5"/>
    <w:rsid w:val="004D7B8A"/>
    <w:rsid w:val="004E0401"/>
    <w:rsid w:val="004E15B5"/>
    <w:rsid w:val="004E22D8"/>
    <w:rsid w:val="004F1F27"/>
    <w:rsid w:val="004F7D4E"/>
    <w:rsid w:val="00500A91"/>
    <w:rsid w:val="0050146D"/>
    <w:rsid w:val="0050182A"/>
    <w:rsid w:val="005051F8"/>
    <w:rsid w:val="0050674F"/>
    <w:rsid w:val="0050708D"/>
    <w:rsid w:val="005072F4"/>
    <w:rsid w:val="005105C8"/>
    <w:rsid w:val="00512DB4"/>
    <w:rsid w:val="00521154"/>
    <w:rsid w:val="005214F7"/>
    <w:rsid w:val="00522865"/>
    <w:rsid w:val="00527B26"/>
    <w:rsid w:val="0053618E"/>
    <w:rsid w:val="00537101"/>
    <w:rsid w:val="00542BDA"/>
    <w:rsid w:val="00544770"/>
    <w:rsid w:val="00546CBE"/>
    <w:rsid w:val="00557C16"/>
    <w:rsid w:val="0056367C"/>
    <w:rsid w:val="00565949"/>
    <w:rsid w:val="005677A4"/>
    <w:rsid w:val="005702AF"/>
    <w:rsid w:val="00570CC1"/>
    <w:rsid w:val="00570CE1"/>
    <w:rsid w:val="00574327"/>
    <w:rsid w:val="00574BC2"/>
    <w:rsid w:val="00575159"/>
    <w:rsid w:val="00575A9A"/>
    <w:rsid w:val="0057656E"/>
    <w:rsid w:val="00576586"/>
    <w:rsid w:val="005769AA"/>
    <w:rsid w:val="00577E93"/>
    <w:rsid w:val="00592BDD"/>
    <w:rsid w:val="005950B5"/>
    <w:rsid w:val="0059522D"/>
    <w:rsid w:val="00596B40"/>
    <w:rsid w:val="005A0126"/>
    <w:rsid w:val="005A0344"/>
    <w:rsid w:val="005A0940"/>
    <w:rsid w:val="005A0DA3"/>
    <w:rsid w:val="005A0E56"/>
    <w:rsid w:val="005A121F"/>
    <w:rsid w:val="005A27FA"/>
    <w:rsid w:val="005B344A"/>
    <w:rsid w:val="005B6CA0"/>
    <w:rsid w:val="005B7390"/>
    <w:rsid w:val="005C4DA0"/>
    <w:rsid w:val="005D63F0"/>
    <w:rsid w:val="005D799A"/>
    <w:rsid w:val="005E086F"/>
    <w:rsid w:val="005E303B"/>
    <w:rsid w:val="005E489D"/>
    <w:rsid w:val="005E4DD9"/>
    <w:rsid w:val="005E626C"/>
    <w:rsid w:val="005E7CD3"/>
    <w:rsid w:val="005F16BB"/>
    <w:rsid w:val="005F27A6"/>
    <w:rsid w:val="005F3D88"/>
    <w:rsid w:val="006069B0"/>
    <w:rsid w:val="00610410"/>
    <w:rsid w:val="00615D69"/>
    <w:rsid w:val="00616B57"/>
    <w:rsid w:val="00616EA1"/>
    <w:rsid w:val="00623C86"/>
    <w:rsid w:val="0062439D"/>
    <w:rsid w:val="00625A3E"/>
    <w:rsid w:val="00625F58"/>
    <w:rsid w:val="0063014C"/>
    <w:rsid w:val="0063122F"/>
    <w:rsid w:val="006357C7"/>
    <w:rsid w:val="00637DCC"/>
    <w:rsid w:val="00643C8B"/>
    <w:rsid w:val="0064602D"/>
    <w:rsid w:val="00651634"/>
    <w:rsid w:val="00653AE6"/>
    <w:rsid w:val="00654D59"/>
    <w:rsid w:val="00655FD2"/>
    <w:rsid w:val="006560D5"/>
    <w:rsid w:val="00660EE5"/>
    <w:rsid w:val="00666BA4"/>
    <w:rsid w:val="00667298"/>
    <w:rsid w:val="00671AB6"/>
    <w:rsid w:val="006740C4"/>
    <w:rsid w:val="00676707"/>
    <w:rsid w:val="00681036"/>
    <w:rsid w:val="0068159B"/>
    <w:rsid w:val="0068303F"/>
    <w:rsid w:val="0068363E"/>
    <w:rsid w:val="006836FF"/>
    <w:rsid w:val="006866E7"/>
    <w:rsid w:val="0069348C"/>
    <w:rsid w:val="00693544"/>
    <w:rsid w:val="006974CE"/>
    <w:rsid w:val="006A0036"/>
    <w:rsid w:val="006A0452"/>
    <w:rsid w:val="006A0577"/>
    <w:rsid w:val="006A3145"/>
    <w:rsid w:val="006A45C4"/>
    <w:rsid w:val="006A4911"/>
    <w:rsid w:val="006A5E1A"/>
    <w:rsid w:val="006A6320"/>
    <w:rsid w:val="006B4F60"/>
    <w:rsid w:val="006B62F5"/>
    <w:rsid w:val="006C2B3D"/>
    <w:rsid w:val="006C2BFB"/>
    <w:rsid w:val="006C3D70"/>
    <w:rsid w:val="006C4654"/>
    <w:rsid w:val="006C5AA1"/>
    <w:rsid w:val="006C6C32"/>
    <w:rsid w:val="006C773B"/>
    <w:rsid w:val="006C7A2A"/>
    <w:rsid w:val="006C7E7F"/>
    <w:rsid w:val="006D0E2B"/>
    <w:rsid w:val="006D1164"/>
    <w:rsid w:val="006D399E"/>
    <w:rsid w:val="006D6648"/>
    <w:rsid w:val="006E2938"/>
    <w:rsid w:val="006E30AB"/>
    <w:rsid w:val="006E5617"/>
    <w:rsid w:val="006E6E94"/>
    <w:rsid w:val="006F3822"/>
    <w:rsid w:val="006F4F9C"/>
    <w:rsid w:val="006F59AE"/>
    <w:rsid w:val="006F5D93"/>
    <w:rsid w:val="0070207F"/>
    <w:rsid w:val="00702155"/>
    <w:rsid w:val="00702877"/>
    <w:rsid w:val="00702C8B"/>
    <w:rsid w:val="00703132"/>
    <w:rsid w:val="00703B90"/>
    <w:rsid w:val="00711E8D"/>
    <w:rsid w:val="00712821"/>
    <w:rsid w:val="00712CFB"/>
    <w:rsid w:val="0071677B"/>
    <w:rsid w:val="00717B8B"/>
    <w:rsid w:val="00725CBB"/>
    <w:rsid w:val="0073346C"/>
    <w:rsid w:val="007342F9"/>
    <w:rsid w:val="00734430"/>
    <w:rsid w:val="00735654"/>
    <w:rsid w:val="00751178"/>
    <w:rsid w:val="007513AC"/>
    <w:rsid w:val="0075148D"/>
    <w:rsid w:val="00751B7C"/>
    <w:rsid w:val="007604F2"/>
    <w:rsid w:val="00762D24"/>
    <w:rsid w:val="00762FF7"/>
    <w:rsid w:val="00763125"/>
    <w:rsid w:val="00765DE1"/>
    <w:rsid w:val="00765EDB"/>
    <w:rsid w:val="00771E5A"/>
    <w:rsid w:val="00772EE0"/>
    <w:rsid w:val="00773127"/>
    <w:rsid w:val="00776883"/>
    <w:rsid w:val="00780295"/>
    <w:rsid w:val="0078166D"/>
    <w:rsid w:val="007829A0"/>
    <w:rsid w:val="0078430E"/>
    <w:rsid w:val="00785E10"/>
    <w:rsid w:val="0078763B"/>
    <w:rsid w:val="00791D55"/>
    <w:rsid w:val="007A69EE"/>
    <w:rsid w:val="007A78CB"/>
    <w:rsid w:val="007B22AD"/>
    <w:rsid w:val="007B2C4D"/>
    <w:rsid w:val="007B38C9"/>
    <w:rsid w:val="007B6142"/>
    <w:rsid w:val="007C30E3"/>
    <w:rsid w:val="007C3B6C"/>
    <w:rsid w:val="007D2C38"/>
    <w:rsid w:val="007D5B2F"/>
    <w:rsid w:val="007E09E9"/>
    <w:rsid w:val="007E26F1"/>
    <w:rsid w:val="007E429F"/>
    <w:rsid w:val="007E5317"/>
    <w:rsid w:val="007E716D"/>
    <w:rsid w:val="007E7348"/>
    <w:rsid w:val="007E7C14"/>
    <w:rsid w:val="007F20B6"/>
    <w:rsid w:val="007F2FDF"/>
    <w:rsid w:val="007F7E0B"/>
    <w:rsid w:val="0080171B"/>
    <w:rsid w:val="00801DB4"/>
    <w:rsid w:val="008049EC"/>
    <w:rsid w:val="00806572"/>
    <w:rsid w:val="00807526"/>
    <w:rsid w:val="00820FE7"/>
    <w:rsid w:val="008210E0"/>
    <w:rsid w:val="00821E11"/>
    <w:rsid w:val="0082402A"/>
    <w:rsid w:val="00825D54"/>
    <w:rsid w:val="00825DA5"/>
    <w:rsid w:val="00827310"/>
    <w:rsid w:val="0083130E"/>
    <w:rsid w:val="0083399C"/>
    <w:rsid w:val="00842DC9"/>
    <w:rsid w:val="00845EB5"/>
    <w:rsid w:val="00850F52"/>
    <w:rsid w:val="00851919"/>
    <w:rsid w:val="008531C1"/>
    <w:rsid w:val="00853615"/>
    <w:rsid w:val="00854B9A"/>
    <w:rsid w:val="00856015"/>
    <w:rsid w:val="00862338"/>
    <w:rsid w:val="0086383C"/>
    <w:rsid w:val="00871104"/>
    <w:rsid w:val="00871873"/>
    <w:rsid w:val="00873819"/>
    <w:rsid w:val="00873D8E"/>
    <w:rsid w:val="00880AFA"/>
    <w:rsid w:val="00886F17"/>
    <w:rsid w:val="008870D9"/>
    <w:rsid w:val="00890C86"/>
    <w:rsid w:val="00890D97"/>
    <w:rsid w:val="0089156A"/>
    <w:rsid w:val="00895045"/>
    <w:rsid w:val="00895AA6"/>
    <w:rsid w:val="008A0CAD"/>
    <w:rsid w:val="008A3740"/>
    <w:rsid w:val="008A5AF7"/>
    <w:rsid w:val="008B23B3"/>
    <w:rsid w:val="008B25F8"/>
    <w:rsid w:val="008B3BF6"/>
    <w:rsid w:val="008B469F"/>
    <w:rsid w:val="008B722F"/>
    <w:rsid w:val="008B7FD1"/>
    <w:rsid w:val="008C258E"/>
    <w:rsid w:val="008C2C73"/>
    <w:rsid w:val="008C2FA7"/>
    <w:rsid w:val="008C41A4"/>
    <w:rsid w:val="008C67B5"/>
    <w:rsid w:val="008D1BF0"/>
    <w:rsid w:val="008D1EE7"/>
    <w:rsid w:val="008D4445"/>
    <w:rsid w:val="008D7504"/>
    <w:rsid w:val="008E5ABC"/>
    <w:rsid w:val="008E60B9"/>
    <w:rsid w:val="008E6590"/>
    <w:rsid w:val="008F45B5"/>
    <w:rsid w:val="00900323"/>
    <w:rsid w:val="00900445"/>
    <w:rsid w:val="00903157"/>
    <w:rsid w:val="00903C77"/>
    <w:rsid w:val="00903D14"/>
    <w:rsid w:val="00904FB3"/>
    <w:rsid w:val="00906171"/>
    <w:rsid w:val="0090643D"/>
    <w:rsid w:val="00910B2D"/>
    <w:rsid w:val="0091116E"/>
    <w:rsid w:val="00912BEB"/>
    <w:rsid w:val="00913E13"/>
    <w:rsid w:val="00914F3D"/>
    <w:rsid w:val="00916E7B"/>
    <w:rsid w:val="009173A1"/>
    <w:rsid w:val="00922875"/>
    <w:rsid w:val="00924670"/>
    <w:rsid w:val="009326D5"/>
    <w:rsid w:val="00933954"/>
    <w:rsid w:val="00941904"/>
    <w:rsid w:val="009422E1"/>
    <w:rsid w:val="009437B7"/>
    <w:rsid w:val="009464FD"/>
    <w:rsid w:val="009469CA"/>
    <w:rsid w:val="009530E9"/>
    <w:rsid w:val="009543F0"/>
    <w:rsid w:val="0095579A"/>
    <w:rsid w:val="00961279"/>
    <w:rsid w:val="00961F48"/>
    <w:rsid w:val="00962875"/>
    <w:rsid w:val="00963D8D"/>
    <w:rsid w:val="00967570"/>
    <w:rsid w:val="00970B1F"/>
    <w:rsid w:val="0097661B"/>
    <w:rsid w:val="00983998"/>
    <w:rsid w:val="00984969"/>
    <w:rsid w:val="00984C19"/>
    <w:rsid w:val="00985782"/>
    <w:rsid w:val="00986124"/>
    <w:rsid w:val="00987159"/>
    <w:rsid w:val="0099472F"/>
    <w:rsid w:val="009949B5"/>
    <w:rsid w:val="009A0201"/>
    <w:rsid w:val="009A2220"/>
    <w:rsid w:val="009A328C"/>
    <w:rsid w:val="009A3B0C"/>
    <w:rsid w:val="009A4825"/>
    <w:rsid w:val="009A4B8D"/>
    <w:rsid w:val="009A7CF1"/>
    <w:rsid w:val="009A7D6D"/>
    <w:rsid w:val="009A7FA0"/>
    <w:rsid w:val="009B10F4"/>
    <w:rsid w:val="009B3157"/>
    <w:rsid w:val="009B3EA3"/>
    <w:rsid w:val="009C1482"/>
    <w:rsid w:val="009C7238"/>
    <w:rsid w:val="009D52CB"/>
    <w:rsid w:val="009E0C7D"/>
    <w:rsid w:val="009E23DC"/>
    <w:rsid w:val="009E4A22"/>
    <w:rsid w:val="009E5D20"/>
    <w:rsid w:val="009F0081"/>
    <w:rsid w:val="009F0791"/>
    <w:rsid w:val="009F2F86"/>
    <w:rsid w:val="009F32C6"/>
    <w:rsid w:val="009F32ED"/>
    <w:rsid w:val="009F6877"/>
    <w:rsid w:val="009F6F04"/>
    <w:rsid w:val="009F7C53"/>
    <w:rsid w:val="00A00145"/>
    <w:rsid w:val="00A00D0B"/>
    <w:rsid w:val="00A03EBD"/>
    <w:rsid w:val="00A063C7"/>
    <w:rsid w:val="00A10A4C"/>
    <w:rsid w:val="00A16A8B"/>
    <w:rsid w:val="00A2089F"/>
    <w:rsid w:val="00A22992"/>
    <w:rsid w:val="00A24884"/>
    <w:rsid w:val="00A2555D"/>
    <w:rsid w:val="00A27A61"/>
    <w:rsid w:val="00A27C6F"/>
    <w:rsid w:val="00A32E9E"/>
    <w:rsid w:val="00A3364F"/>
    <w:rsid w:val="00A37256"/>
    <w:rsid w:val="00A41CD8"/>
    <w:rsid w:val="00A4437A"/>
    <w:rsid w:val="00A47006"/>
    <w:rsid w:val="00A47E27"/>
    <w:rsid w:val="00A47F15"/>
    <w:rsid w:val="00A541F7"/>
    <w:rsid w:val="00A55356"/>
    <w:rsid w:val="00A562D8"/>
    <w:rsid w:val="00A62B58"/>
    <w:rsid w:val="00A6388B"/>
    <w:rsid w:val="00A64AEB"/>
    <w:rsid w:val="00A75355"/>
    <w:rsid w:val="00A75B4E"/>
    <w:rsid w:val="00A77E34"/>
    <w:rsid w:val="00A81EEC"/>
    <w:rsid w:val="00A82980"/>
    <w:rsid w:val="00A82AED"/>
    <w:rsid w:val="00A84862"/>
    <w:rsid w:val="00A848C2"/>
    <w:rsid w:val="00A84D55"/>
    <w:rsid w:val="00A8670E"/>
    <w:rsid w:val="00A86CCF"/>
    <w:rsid w:val="00A9054C"/>
    <w:rsid w:val="00A92603"/>
    <w:rsid w:val="00A93D1A"/>
    <w:rsid w:val="00AA02CB"/>
    <w:rsid w:val="00AA18DE"/>
    <w:rsid w:val="00AA231A"/>
    <w:rsid w:val="00AA2437"/>
    <w:rsid w:val="00AB1578"/>
    <w:rsid w:val="00AB1732"/>
    <w:rsid w:val="00AB50C3"/>
    <w:rsid w:val="00AB61E5"/>
    <w:rsid w:val="00AB662B"/>
    <w:rsid w:val="00AC0401"/>
    <w:rsid w:val="00AC23B6"/>
    <w:rsid w:val="00AC41B7"/>
    <w:rsid w:val="00AD2B94"/>
    <w:rsid w:val="00AD4821"/>
    <w:rsid w:val="00AE6A61"/>
    <w:rsid w:val="00AE6F54"/>
    <w:rsid w:val="00AF2AED"/>
    <w:rsid w:val="00AF347E"/>
    <w:rsid w:val="00AF3BF1"/>
    <w:rsid w:val="00AF6CA5"/>
    <w:rsid w:val="00AF6CD0"/>
    <w:rsid w:val="00B02242"/>
    <w:rsid w:val="00B05031"/>
    <w:rsid w:val="00B050D4"/>
    <w:rsid w:val="00B05E29"/>
    <w:rsid w:val="00B13001"/>
    <w:rsid w:val="00B147F1"/>
    <w:rsid w:val="00B14A3E"/>
    <w:rsid w:val="00B16EC9"/>
    <w:rsid w:val="00B17121"/>
    <w:rsid w:val="00B223F4"/>
    <w:rsid w:val="00B25EA3"/>
    <w:rsid w:val="00B3083D"/>
    <w:rsid w:val="00B52526"/>
    <w:rsid w:val="00B54DAC"/>
    <w:rsid w:val="00B559F7"/>
    <w:rsid w:val="00B56900"/>
    <w:rsid w:val="00B61128"/>
    <w:rsid w:val="00B61D6D"/>
    <w:rsid w:val="00B62330"/>
    <w:rsid w:val="00B63C49"/>
    <w:rsid w:val="00B668E4"/>
    <w:rsid w:val="00B671D1"/>
    <w:rsid w:val="00B67EB1"/>
    <w:rsid w:val="00B71C5C"/>
    <w:rsid w:val="00B74776"/>
    <w:rsid w:val="00B7602A"/>
    <w:rsid w:val="00B8202C"/>
    <w:rsid w:val="00B91AD5"/>
    <w:rsid w:val="00B92D39"/>
    <w:rsid w:val="00B93D15"/>
    <w:rsid w:val="00B9716D"/>
    <w:rsid w:val="00B97A8C"/>
    <w:rsid w:val="00BA046A"/>
    <w:rsid w:val="00BA44A5"/>
    <w:rsid w:val="00BA6D44"/>
    <w:rsid w:val="00BA753F"/>
    <w:rsid w:val="00BB2BEA"/>
    <w:rsid w:val="00BC2FF0"/>
    <w:rsid w:val="00BC3DDC"/>
    <w:rsid w:val="00BC77DD"/>
    <w:rsid w:val="00BD381B"/>
    <w:rsid w:val="00BE01BD"/>
    <w:rsid w:val="00BE07DA"/>
    <w:rsid w:val="00BE39C0"/>
    <w:rsid w:val="00BF0196"/>
    <w:rsid w:val="00BF24AE"/>
    <w:rsid w:val="00BF59FF"/>
    <w:rsid w:val="00C046B1"/>
    <w:rsid w:val="00C05322"/>
    <w:rsid w:val="00C0626F"/>
    <w:rsid w:val="00C0773A"/>
    <w:rsid w:val="00C10C57"/>
    <w:rsid w:val="00C12F33"/>
    <w:rsid w:val="00C2433C"/>
    <w:rsid w:val="00C24687"/>
    <w:rsid w:val="00C3436A"/>
    <w:rsid w:val="00C439CE"/>
    <w:rsid w:val="00C4763F"/>
    <w:rsid w:val="00C56518"/>
    <w:rsid w:val="00C57A83"/>
    <w:rsid w:val="00C624A3"/>
    <w:rsid w:val="00C70D64"/>
    <w:rsid w:val="00C80747"/>
    <w:rsid w:val="00C84EEA"/>
    <w:rsid w:val="00C87B8C"/>
    <w:rsid w:val="00C90B5D"/>
    <w:rsid w:val="00C93DBB"/>
    <w:rsid w:val="00CA0260"/>
    <w:rsid w:val="00CA1277"/>
    <w:rsid w:val="00CA12D3"/>
    <w:rsid w:val="00CA1C49"/>
    <w:rsid w:val="00CA3444"/>
    <w:rsid w:val="00CA5607"/>
    <w:rsid w:val="00CA69E9"/>
    <w:rsid w:val="00CB229F"/>
    <w:rsid w:val="00CB35C6"/>
    <w:rsid w:val="00CB46CA"/>
    <w:rsid w:val="00CB6C18"/>
    <w:rsid w:val="00CB6C4E"/>
    <w:rsid w:val="00CB782A"/>
    <w:rsid w:val="00CC1ECB"/>
    <w:rsid w:val="00CC64EB"/>
    <w:rsid w:val="00CD1963"/>
    <w:rsid w:val="00CE261E"/>
    <w:rsid w:val="00CE5C61"/>
    <w:rsid w:val="00CE6480"/>
    <w:rsid w:val="00CF0B8D"/>
    <w:rsid w:val="00CF22BB"/>
    <w:rsid w:val="00CF233B"/>
    <w:rsid w:val="00CF71FC"/>
    <w:rsid w:val="00D05026"/>
    <w:rsid w:val="00D1062D"/>
    <w:rsid w:val="00D1096E"/>
    <w:rsid w:val="00D13C58"/>
    <w:rsid w:val="00D157EB"/>
    <w:rsid w:val="00D17DC6"/>
    <w:rsid w:val="00D17EB3"/>
    <w:rsid w:val="00D20341"/>
    <w:rsid w:val="00D2494D"/>
    <w:rsid w:val="00D24BD7"/>
    <w:rsid w:val="00D269D9"/>
    <w:rsid w:val="00D27C8A"/>
    <w:rsid w:val="00D30364"/>
    <w:rsid w:val="00D304E1"/>
    <w:rsid w:val="00D319FD"/>
    <w:rsid w:val="00D32093"/>
    <w:rsid w:val="00D34A0E"/>
    <w:rsid w:val="00D35A8B"/>
    <w:rsid w:val="00D43E54"/>
    <w:rsid w:val="00D45572"/>
    <w:rsid w:val="00D47E23"/>
    <w:rsid w:val="00D53803"/>
    <w:rsid w:val="00D542BD"/>
    <w:rsid w:val="00D54C98"/>
    <w:rsid w:val="00D54DFF"/>
    <w:rsid w:val="00D60BB1"/>
    <w:rsid w:val="00D64ABB"/>
    <w:rsid w:val="00D65A38"/>
    <w:rsid w:val="00D65C56"/>
    <w:rsid w:val="00D67AC9"/>
    <w:rsid w:val="00D70000"/>
    <w:rsid w:val="00D701B7"/>
    <w:rsid w:val="00D86E0C"/>
    <w:rsid w:val="00D90019"/>
    <w:rsid w:val="00D92BFD"/>
    <w:rsid w:val="00D955E3"/>
    <w:rsid w:val="00D956C6"/>
    <w:rsid w:val="00D95F9E"/>
    <w:rsid w:val="00D96F1F"/>
    <w:rsid w:val="00D97AE9"/>
    <w:rsid w:val="00DA2489"/>
    <w:rsid w:val="00DA3194"/>
    <w:rsid w:val="00DA6AD1"/>
    <w:rsid w:val="00DA7B8C"/>
    <w:rsid w:val="00DB1636"/>
    <w:rsid w:val="00DB47CA"/>
    <w:rsid w:val="00DB63EA"/>
    <w:rsid w:val="00DC0A44"/>
    <w:rsid w:val="00DC2A13"/>
    <w:rsid w:val="00DC4934"/>
    <w:rsid w:val="00DC615C"/>
    <w:rsid w:val="00DD174E"/>
    <w:rsid w:val="00DD3233"/>
    <w:rsid w:val="00DD55BA"/>
    <w:rsid w:val="00DD7C3C"/>
    <w:rsid w:val="00DE1C0B"/>
    <w:rsid w:val="00DE200C"/>
    <w:rsid w:val="00DE2F16"/>
    <w:rsid w:val="00DE6EAE"/>
    <w:rsid w:val="00DE7583"/>
    <w:rsid w:val="00DE79C0"/>
    <w:rsid w:val="00DF099A"/>
    <w:rsid w:val="00DF4BD2"/>
    <w:rsid w:val="00DF51FD"/>
    <w:rsid w:val="00E00695"/>
    <w:rsid w:val="00E0079D"/>
    <w:rsid w:val="00E10CBE"/>
    <w:rsid w:val="00E131B4"/>
    <w:rsid w:val="00E13214"/>
    <w:rsid w:val="00E2006A"/>
    <w:rsid w:val="00E22539"/>
    <w:rsid w:val="00E24161"/>
    <w:rsid w:val="00E265DF"/>
    <w:rsid w:val="00E271B2"/>
    <w:rsid w:val="00E3002A"/>
    <w:rsid w:val="00E35D3C"/>
    <w:rsid w:val="00E43209"/>
    <w:rsid w:val="00E434AE"/>
    <w:rsid w:val="00E44411"/>
    <w:rsid w:val="00E464B9"/>
    <w:rsid w:val="00E50BEA"/>
    <w:rsid w:val="00E6150F"/>
    <w:rsid w:val="00E638C1"/>
    <w:rsid w:val="00E67451"/>
    <w:rsid w:val="00E7089C"/>
    <w:rsid w:val="00E710DC"/>
    <w:rsid w:val="00E74032"/>
    <w:rsid w:val="00E749A2"/>
    <w:rsid w:val="00E83019"/>
    <w:rsid w:val="00E847E9"/>
    <w:rsid w:val="00E84974"/>
    <w:rsid w:val="00E85383"/>
    <w:rsid w:val="00E9084D"/>
    <w:rsid w:val="00E90B1F"/>
    <w:rsid w:val="00E91590"/>
    <w:rsid w:val="00E9586B"/>
    <w:rsid w:val="00EA2567"/>
    <w:rsid w:val="00EA2EB0"/>
    <w:rsid w:val="00EA3756"/>
    <w:rsid w:val="00EA483F"/>
    <w:rsid w:val="00EA49B8"/>
    <w:rsid w:val="00EA7B8D"/>
    <w:rsid w:val="00EA7FE1"/>
    <w:rsid w:val="00EB331C"/>
    <w:rsid w:val="00EB370D"/>
    <w:rsid w:val="00EB45DE"/>
    <w:rsid w:val="00EB4DBA"/>
    <w:rsid w:val="00EB66DD"/>
    <w:rsid w:val="00EC266D"/>
    <w:rsid w:val="00EC3170"/>
    <w:rsid w:val="00EC38E2"/>
    <w:rsid w:val="00EC6F7D"/>
    <w:rsid w:val="00ED03B2"/>
    <w:rsid w:val="00ED6606"/>
    <w:rsid w:val="00ED705E"/>
    <w:rsid w:val="00EE13E3"/>
    <w:rsid w:val="00EE6E9E"/>
    <w:rsid w:val="00EF3EC8"/>
    <w:rsid w:val="00EF43C7"/>
    <w:rsid w:val="00EF4898"/>
    <w:rsid w:val="00EF4C88"/>
    <w:rsid w:val="00EF4FD7"/>
    <w:rsid w:val="00EF589A"/>
    <w:rsid w:val="00EF5976"/>
    <w:rsid w:val="00EF68E8"/>
    <w:rsid w:val="00F00647"/>
    <w:rsid w:val="00F0107F"/>
    <w:rsid w:val="00F036E8"/>
    <w:rsid w:val="00F1221D"/>
    <w:rsid w:val="00F14C20"/>
    <w:rsid w:val="00F20B78"/>
    <w:rsid w:val="00F25157"/>
    <w:rsid w:val="00F30B7E"/>
    <w:rsid w:val="00F32DD1"/>
    <w:rsid w:val="00F34066"/>
    <w:rsid w:val="00F36869"/>
    <w:rsid w:val="00F465F3"/>
    <w:rsid w:val="00F60B3B"/>
    <w:rsid w:val="00F615BF"/>
    <w:rsid w:val="00F6301F"/>
    <w:rsid w:val="00F63936"/>
    <w:rsid w:val="00F64956"/>
    <w:rsid w:val="00F64ABD"/>
    <w:rsid w:val="00F6609B"/>
    <w:rsid w:val="00F718E2"/>
    <w:rsid w:val="00F718E3"/>
    <w:rsid w:val="00F721C5"/>
    <w:rsid w:val="00F72456"/>
    <w:rsid w:val="00F739B1"/>
    <w:rsid w:val="00F81024"/>
    <w:rsid w:val="00F83E9B"/>
    <w:rsid w:val="00F9221E"/>
    <w:rsid w:val="00F93B72"/>
    <w:rsid w:val="00F9533D"/>
    <w:rsid w:val="00F95603"/>
    <w:rsid w:val="00FA1180"/>
    <w:rsid w:val="00FA4581"/>
    <w:rsid w:val="00FA4B4B"/>
    <w:rsid w:val="00FA4F66"/>
    <w:rsid w:val="00FA605B"/>
    <w:rsid w:val="00FA7873"/>
    <w:rsid w:val="00FB078F"/>
    <w:rsid w:val="00FB2646"/>
    <w:rsid w:val="00FB4E05"/>
    <w:rsid w:val="00FB5F90"/>
    <w:rsid w:val="00FB73F1"/>
    <w:rsid w:val="00FC337B"/>
    <w:rsid w:val="00FC6DA6"/>
    <w:rsid w:val="00FD4016"/>
    <w:rsid w:val="00FD4372"/>
    <w:rsid w:val="00FE0A92"/>
    <w:rsid w:val="00FE291E"/>
    <w:rsid w:val="00FE33D7"/>
    <w:rsid w:val="00FE7667"/>
    <w:rsid w:val="00FF0625"/>
    <w:rsid w:val="00FF3667"/>
    <w:rsid w:val="00FF4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7F54D"/>
  <w15:docId w15:val="{52645A5E-FFA0-4134-A015-02B837A7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242"/>
  </w:style>
  <w:style w:type="paragraph" w:styleId="Heading1">
    <w:name w:val="heading 1"/>
    <w:basedOn w:val="Normal"/>
    <w:next w:val="Normal"/>
    <w:link w:val="Heading1Char"/>
    <w:uiPriority w:val="1"/>
    <w:qFormat/>
    <w:rsid w:val="002878A6"/>
    <w:pPr>
      <w:keepNext/>
      <w:keepLines/>
      <w:numPr>
        <w:numId w:val="1"/>
      </w:numPr>
      <w:spacing w:before="480" w:after="0"/>
      <w:outlineLvl w:val="0"/>
    </w:pPr>
    <w:rPr>
      <w:rFonts w:asciiTheme="majorHAnsi" w:eastAsiaTheme="majorEastAsia" w:hAnsiTheme="majorHAnsi" w:cstheme="majorBidi"/>
      <w:b/>
      <w:bCs/>
      <w:caps/>
      <w:sz w:val="22"/>
      <w:szCs w:val="28"/>
    </w:rPr>
  </w:style>
  <w:style w:type="paragraph" w:styleId="Heading2">
    <w:name w:val="heading 2"/>
    <w:aliases w:val="hd2 Char,h2 Char,H2 Char,H21 Char,H22 Char,H23 Char,H211 Char,H221 Char,H24 Char,H212 Char,H222 Char,H231 Char,H2111 Char,H2211 Char,H25 Char,H213 Char,H223 Char,H232 Char,H2112 Char,H2212 Char,H26 Char,H214 Char,H224 Char,hd2,H"/>
    <w:basedOn w:val="Normal"/>
    <w:next w:val="Normal"/>
    <w:link w:val="Heading2Char"/>
    <w:uiPriority w:val="9"/>
    <w:unhideWhenUsed/>
    <w:qFormat/>
    <w:rsid w:val="009E4A22"/>
    <w:pPr>
      <w:keepNext/>
      <w:keepLines/>
      <w:numPr>
        <w:ilvl w:val="1"/>
        <w:numId w:val="1"/>
      </w:numPr>
      <w:outlineLvl w:val="1"/>
    </w:pPr>
    <w:rPr>
      <w:rFonts w:asciiTheme="majorHAnsi" w:eastAsiaTheme="majorEastAsia" w:hAnsiTheme="majorHAnsi" w:cstheme="majorBidi"/>
      <w:b/>
      <w:bCs/>
      <w:sz w:val="22"/>
      <w:szCs w:val="26"/>
    </w:rPr>
  </w:style>
  <w:style w:type="paragraph" w:styleId="Heading3">
    <w:name w:val="heading 3"/>
    <w:aliases w:val="Heading 3 Char1,Heading 3 Char Char"/>
    <w:basedOn w:val="Normal"/>
    <w:next w:val="Normal"/>
    <w:link w:val="Heading3Char"/>
    <w:uiPriority w:val="9"/>
    <w:unhideWhenUsed/>
    <w:qFormat/>
    <w:rsid w:val="00A27C6F"/>
    <w:pPr>
      <w:keepNext/>
      <w:keepLines/>
      <w:numPr>
        <w:ilvl w:val="2"/>
        <w:numId w:val="1"/>
      </w:numPr>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unhideWhenUsed/>
    <w:qFormat/>
    <w:rsid w:val="00A27C6F"/>
    <w:pPr>
      <w:keepNext/>
      <w:keepLines/>
      <w:numPr>
        <w:ilvl w:val="3"/>
        <w:numId w:val="1"/>
      </w:numPr>
      <w:outlineLvl w:val="3"/>
    </w:pPr>
    <w:rPr>
      <w:rFonts w:asciiTheme="majorHAnsi" w:eastAsiaTheme="majorEastAsia" w:hAnsiTheme="majorHAnsi" w:cstheme="majorBidi"/>
      <w:b/>
      <w:bCs/>
      <w:iCs/>
      <w:sz w:val="22"/>
    </w:rPr>
  </w:style>
  <w:style w:type="paragraph" w:styleId="Heading5">
    <w:name w:val="heading 5"/>
    <w:basedOn w:val="Normal"/>
    <w:next w:val="Normal"/>
    <w:link w:val="Heading5Char"/>
    <w:uiPriority w:val="9"/>
    <w:unhideWhenUsed/>
    <w:qFormat/>
    <w:rsid w:val="00A27C6F"/>
    <w:pPr>
      <w:keepNext/>
      <w:keepLines/>
      <w:numPr>
        <w:ilvl w:val="4"/>
        <w:numId w:val="1"/>
      </w:numPr>
      <w:outlineLvl w:val="4"/>
    </w:pPr>
    <w:rPr>
      <w:rFonts w:asciiTheme="majorHAnsi" w:eastAsiaTheme="majorEastAsia" w:hAnsiTheme="majorHAnsi" w:cstheme="majorBidi"/>
      <w:b/>
      <w:sz w:val="22"/>
    </w:rPr>
  </w:style>
  <w:style w:type="paragraph" w:styleId="Heading6">
    <w:name w:val="heading 6"/>
    <w:basedOn w:val="Normal"/>
    <w:next w:val="Normal"/>
    <w:link w:val="Heading6Char"/>
    <w:uiPriority w:val="9"/>
    <w:unhideWhenUsed/>
    <w:qFormat/>
    <w:rsid w:val="00DC0A44"/>
    <w:pPr>
      <w:keepNext/>
      <w:keepLines/>
      <w:numPr>
        <w:ilvl w:val="5"/>
        <w:numId w:val="1"/>
      </w:numPr>
      <w:outlineLvl w:val="5"/>
    </w:pPr>
    <w:rPr>
      <w:rFonts w:asciiTheme="majorHAnsi" w:eastAsiaTheme="majorEastAsia" w:hAnsiTheme="majorHAnsi" w:cstheme="majorBidi"/>
      <w:b/>
      <w:iCs/>
      <w:sz w:val="22"/>
    </w:rPr>
  </w:style>
  <w:style w:type="paragraph" w:styleId="Heading7">
    <w:name w:val="heading 7"/>
    <w:basedOn w:val="Normal"/>
    <w:next w:val="Normal"/>
    <w:link w:val="Heading7Char"/>
    <w:uiPriority w:val="9"/>
    <w:semiHidden/>
    <w:unhideWhenUsed/>
    <w:qFormat/>
    <w:rsid w:val="00A5535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535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5535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878A6"/>
    <w:rPr>
      <w:rFonts w:asciiTheme="majorHAnsi" w:eastAsiaTheme="majorEastAsia" w:hAnsiTheme="majorHAnsi" w:cstheme="majorBidi"/>
      <w:b/>
      <w:bCs/>
      <w:caps/>
      <w:sz w:val="22"/>
      <w:szCs w:val="28"/>
    </w:rPr>
  </w:style>
  <w:style w:type="character" w:customStyle="1" w:styleId="Heading2Char">
    <w:name w:val="Heading 2 Char"/>
    <w:aliases w:val="hd2 Char Char,h2 Char Char,H2 Char Char,H21 Char Char,H22 Char Char,H23 Char Char,H211 Char Char,H221 Char Char,H24 Char Char,H212 Char Char,H222 Char Char,H231 Char Char,H2111 Char Char,H2211 Char Char,H25 Char Char,H213 Char Char,H Char"/>
    <w:basedOn w:val="DefaultParagraphFont"/>
    <w:link w:val="Heading2"/>
    <w:uiPriority w:val="9"/>
    <w:rsid w:val="009E4A22"/>
    <w:rPr>
      <w:rFonts w:asciiTheme="majorHAnsi" w:eastAsiaTheme="majorEastAsia" w:hAnsiTheme="majorHAnsi" w:cstheme="majorBidi"/>
      <w:b/>
      <w:bCs/>
      <w:sz w:val="22"/>
      <w:szCs w:val="26"/>
    </w:rPr>
  </w:style>
  <w:style w:type="character" w:customStyle="1" w:styleId="Heading3Char">
    <w:name w:val="Heading 3 Char"/>
    <w:aliases w:val="Heading 3 Char1 Char,Heading 3 Char Char Char"/>
    <w:basedOn w:val="DefaultParagraphFont"/>
    <w:link w:val="Heading3"/>
    <w:uiPriority w:val="9"/>
    <w:rsid w:val="00A27C6F"/>
    <w:rPr>
      <w:rFonts w:asciiTheme="majorHAnsi" w:eastAsiaTheme="majorEastAsia" w:hAnsiTheme="majorHAnsi" w:cstheme="majorBidi"/>
      <w:b/>
      <w:bCs/>
      <w:sz w:val="22"/>
    </w:rPr>
  </w:style>
  <w:style w:type="character" w:customStyle="1" w:styleId="Heading4Char">
    <w:name w:val="Heading 4 Char"/>
    <w:basedOn w:val="DefaultParagraphFont"/>
    <w:link w:val="Heading4"/>
    <w:uiPriority w:val="9"/>
    <w:rsid w:val="00A27C6F"/>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9"/>
    <w:rsid w:val="00A27C6F"/>
    <w:rPr>
      <w:rFonts w:asciiTheme="majorHAnsi" w:eastAsiaTheme="majorEastAsia" w:hAnsiTheme="majorHAnsi" w:cstheme="majorBidi"/>
      <w:b/>
      <w:sz w:val="22"/>
    </w:rPr>
  </w:style>
  <w:style w:type="character" w:customStyle="1" w:styleId="Heading6Char">
    <w:name w:val="Heading 6 Char"/>
    <w:basedOn w:val="DefaultParagraphFont"/>
    <w:link w:val="Heading6"/>
    <w:uiPriority w:val="9"/>
    <w:rsid w:val="00DC0A44"/>
    <w:rPr>
      <w:rFonts w:asciiTheme="majorHAnsi" w:eastAsiaTheme="majorEastAsia" w:hAnsiTheme="majorHAnsi" w:cstheme="majorBidi"/>
      <w:b/>
      <w:iCs/>
      <w:sz w:val="22"/>
    </w:rPr>
  </w:style>
  <w:style w:type="character" w:customStyle="1" w:styleId="Heading7Char">
    <w:name w:val="Heading 7 Char"/>
    <w:basedOn w:val="DefaultParagraphFont"/>
    <w:link w:val="Heading7"/>
    <w:uiPriority w:val="9"/>
    <w:semiHidden/>
    <w:rsid w:val="00A5535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535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55356"/>
    <w:rPr>
      <w:rFonts w:asciiTheme="majorHAnsi" w:eastAsiaTheme="majorEastAsia" w:hAnsiTheme="majorHAnsi" w:cstheme="majorBidi"/>
      <w:i/>
      <w:iCs/>
      <w:color w:val="404040" w:themeColor="text1" w:themeTint="BF"/>
      <w:sz w:val="20"/>
      <w:szCs w:val="20"/>
    </w:rPr>
  </w:style>
  <w:style w:type="paragraph" w:customStyle="1" w:styleId="Caption1">
    <w:name w:val="Caption1"/>
    <w:basedOn w:val="Normal"/>
    <w:link w:val="captionChar"/>
    <w:qFormat/>
    <w:rsid w:val="00A55356"/>
    <w:pPr>
      <w:jc w:val="center"/>
    </w:pPr>
    <w:rPr>
      <w:sz w:val="22"/>
    </w:rPr>
  </w:style>
  <w:style w:type="paragraph" w:styleId="Caption">
    <w:name w:val="caption"/>
    <w:basedOn w:val="Normal"/>
    <w:next w:val="Normal"/>
    <w:uiPriority w:val="35"/>
    <w:unhideWhenUsed/>
    <w:qFormat/>
    <w:rsid w:val="006C3D70"/>
    <w:pPr>
      <w:spacing w:before="0" w:after="200" w:line="240" w:lineRule="auto"/>
    </w:pPr>
    <w:rPr>
      <w:b/>
      <w:bCs/>
      <w:sz w:val="18"/>
      <w:szCs w:val="18"/>
    </w:rPr>
  </w:style>
  <w:style w:type="character" w:customStyle="1" w:styleId="captionChar">
    <w:name w:val="caption Char"/>
    <w:basedOn w:val="DefaultParagraphFont"/>
    <w:link w:val="Caption1"/>
    <w:rsid w:val="00A55356"/>
    <w:rPr>
      <w:sz w:val="22"/>
    </w:rPr>
  </w:style>
  <w:style w:type="paragraph" w:styleId="TOC1">
    <w:name w:val="toc 1"/>
    <w:basedOn w:val="Normal"/>
    <w:next w:val="Normal"/>
    <w:autoRedefine/>
    <w:uiPriority w:val="39"/>
    <w:unhideWhenUsed/>
    <w:rsid w:val="006C3D70"/>
    <w:pPr>
      <w:spacing w:after="100"/>
    </w:pPr>
  </w:style>
  <w:style w:type="paragraph" w:styleId="TOC2">
    <w:name w:val="toc 2"/>
    <w:basedOn w:val="Normal"/>
    <w:next w:val="Normal"/>
    <w:autoRedefine/>
    <w:uiPriority w:val="39"/>
    <w:unhideWhenUsed/>
    <w:rsid w:val="006C3D70"/>
    <w:pPr>
      <w:spacing w:after="100"/>
      <w:ind w:left="240"/>
    </w:pPr>
  </w:style>
  <w:style w:type="paragraph" w:styleId="TOC3">
    <w:name w:val="toc 3"/>
    <w:basedOn w:val="Normal"/>
    <w:next w:val="Normal"/>
    <w:autoRedefine/>
    <w:uiPriority w:val="39"/>
    <w:unhideWhenUsed/>
    <w:rsid w:val="006C3D70"/>
    <w:pPr>
      <w:spacing w:after="100"/>
      <w:ind w:left="480"/>
    </w:pPr>
  </w:style>
  <w:style w:type="character" w:styleId="Hyperlink">
    <w:name w:val="Hyperlink"/>
    <w:basedOn w:val="DefaultParagraphFont"/>
    <w:uiPriority w:val="99"/>
    <w:unhideWhenUsed/>
    <w:rsid w:val="006C3D70"/>
    <w:rPr>
      <w:color w:val="0000FF" w:themeColor="hyperlink"/>
      <w:u w:val="single"/>
    </w:rPr>
  </w:style>
  <w:style w:type="paragraph" w:styleId="TableofFigures">
    <w:name w:val="table of figures"/>
    <w:basedOn w:val="Normal"/>
    <w:next w:val="Normal"/>
    <w:uiPriority w:val="99"/>
    <w:unhideWhenUsed/>
    <w:rsid w:val="006C3D70"/>
    <w:pPr>
      <w:spacing w:after="0"/>
    </w:pPr>
  </w:style>
  <w:style w:type="paragraph" w:styleId="ListParagraph">
    <w:name w:val="List Paragraph"/>
    <w:basedOn w:val="Normal"/>
    <w:link w:val="ListParagraphChar"/>
    <w:uiPriority w:val="34"/>
    <w:qFormat/>
    <w:rsid w:val="00E85383"/>
    <w:pPr>
      <w:spacing w:before="0" w:after="200"/>
      <w:ind w:left="720"/>
      <w:contextualSpacing/>
    </w:pPr>
    <w:rPr>
      <w:rFonts w:asciiTheme="minorHAnsi" w:hAnsiTheme="minorHAnsi"/>
      <w:sz w:val="22"/>
      <w:szCs w:val="22"/>
    </w:rPr>
  </w:style>
  <w:style w:type="table" w:styleId="TableGrid">
    <w:name w:val="Table Grid"/>
    <w:basedOn w:val="TableNormal"/>
    <w:uiPriority w:val="39"/>
    <w:rsid w:val="00E85383"/>
    <w:pPr>
      <w:spacing w:before="0" w:after="0"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04D8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D85"/>
    <w:rPr>
      <w:rFonts w:ascii="Tahoma" w:hAnsi="Tahoma" w:cs="Tahoma"/>
      <w:sz w:val="16"/>
      <w:szCs w:val="16"/>
    </w:rPr>
  </w:style>
  <w:style w:type="character" w:styleId="CommentReference">
    <w:name w:val="annotation reference"/>
    <w:basedOn w:val="DefaultParagraphFont"/>
    <w:uiPriority w:val="99"/>
    <w:semiHidden/>
    <w:unhideWhenUsed/>
    <w:rsid w:val="00E83019"/>
    <w:rPr>
      <w:sz w:val="16"/>
      <w:szCs w:val="16"/>
    </w:rPr>
  </w:style>
  <w:style w:type="paragraph" w:styleId="CommentText">
    <w:name w:val="annotation text"/>
    <w:basedOn w:val="Normal"/>
    <w:link w:val="CommentTextChar"/>
    <w:uiPriority w:val="99"/>
    <w:unhideWhenUsed/>
    <w:rsid w:val="00E83019"/>
    <w:pPr>
      <w:spacing w:line="240" w:lineRule="auto"/>
    </w:pPr>
    <w:rPr>
      <w:sz w:val="20"/>
      <w:szCs w:val="20"/>
    </w:rPr>
  </w:style>
  <w:style w:type="character" w:customStyle="1" w:styleId="CommentTextChar">
    <w:name w:val="Comment Text Char"/>
    <w:basedOn w:val="DefaultParagraphFont"/>
    <w:link w:val="CommentText"/>
    <w:uiPriority w:val="99"/>
    <w:rsid w:val="00E83019"/>
    <w:rPr>
      <w:sz w:val="20"/>
      <w:szCs w:val="20"/>
    </w:rPr>
  </w:style>
  <w:style w:type="paragraph" w:styleId="CommentSubject">
    <w:name w:val="annotation subject"/>
    <w:basedOn w:val="CommentText"/>
    <w:next w:val="CommentText"/>
    <w:link w:val="CommentSubjectChar"/>
    <w:uiPriority w:val="99"/>
    <w:semiHidden/>
    <w:unhideWhenUsed/>
    <w:rsid w:val="00E83019"/>
    <w:rPr>
      <w:b/>
      <w:bCs/>
    </w:rPr>
  </w:style>
  <w:style w:type="character" w:customStyle="1" w:styleId="CommentSubjectChar">
    <w:name w:val="Comment Subject Char"/>
    <w:basedOn w:val="CommentTextChar"/>
    <w:link w:val="CommentSubject"/>
    <w:uiPriority w:val="99"/>
    <w:semiHidden/>
    <w:rsid w:val="00E83019"/>
    <w:rPr>
      <w:b/>
      <w:bCs/>
      <w:sz w:val="20"/>
      <w:szCs w:val="20"/>
    </w:rPr>
  </w:style>
  <w:style w:type="paragraph" w:styleId="Revision">
    <w:name w:val="Revision"/>
    <w:hidden/>
    <w:uiPriority w:val="99"/>
    <w:semiHidden/>
    <w:rsid w:val="00E83019"/>
    <w:pPr>
      <w:spacing w:before="0" w:after="0" w:line="240" w:lineRule="auto"/>
    </w:pPr>
  </w:style>
  <w:style w:type="character" w:customStyle="1" w:styleId="ListParagraphChar">
    <w:name w:val="List Paragraph Char"/>
    <w:basedOn w:val="DefaultParagraphFont"/>
    <w:link w:val="ListParagraph"/>
    <w:uiPriority w:val="34"/>
    <w:locked/>
    <w:rsid w:val="005E303B"/>
    <w:rPr>
      <w:rFonts w:asciiTheme="minorHAnsi" w:hAnsiTheme="minorHAnsi"/>
      <w:sz w:val="22"/>
      <w:szCs w:val="22"/>
    </w:rPr>
  </w:style>
  <w:style w:type="paragraph" w:styleId="ListBullet">
    <w:name w:val="List Bullet"/>
    <w:basedOn w:val="Normal"/>
    <w:semiHidden/>
    <w:unhideWhenUsed/>
    <w:rsid w:val="007E09E9"/>
    <w:pPr>
      <w:widowControl w:val="0"/>
      <w:numPr>
        <w:numId w:val="2"/>
      </w:numPr>
      <w:spacing w:after="80" w:line="240" w:lineRule="auto"/>
      <w:contextualSpacing/>
    </w:pPr>
    <w:rPr>
      <w:rFonts w:eastAsia="Calibri" w:cs="Times New Roman"/>
    </w:rPr>
  </w:style>
  <w:style w:type="paragraph" w:styleId="Header">
    <w:name w:val="header"/>
    <w:aliases w:val="rnps-Header,header1,Header Char3,Header Char2 Char,Header Char1 Char Char,Header Char Char Char Char,h Char Char Char,B&amp;D Header Char Char Char,Header Char Char1 Char,h Char1 Char,B&amp;D Header Char1 Char,Header Char1 Char1,Header Char Char Char1"/>
    <w:basedOn w:val="Normal"/>
    <w:link w:val="HeaderChar"/>
    <w:unhideWhenUsed/>
    <w:rsid w:val="002E7010"/>
    <w:pPr>
      <w:tabs>
        <w:tab w:val="center" w:pos="4680"/>
        <w:tab w:val="right" w:pos="9360"/>
      </w:tabs>
      <w:spacing w:before="0" w:after="0" w:line="240" w:lineRule="auto"/>
    </w:pPr>
  </w:style>
  <w:style w:type="character" w:customStyle="1" w:styleId="HeaderChar">
    <w:name w:val="Header Char"/>
    <w:aliases w:val="rnps-Header Char,header1 Char,Header Char3 Char,Header Char2 Char Char,Header Char1 Char Char Char,Header Char Char Char Char Char,h Char Char Char Char,B&amp;D Header Char Char Char Char,Header Char Char1 Char Char,h Char1 Char Char"/>
    <w:basedOn w:val="DefaultParagraphFont"/>
    <w:link w:val="Header"/>
    <w:rsid w:val="002E7010"/>
  </w:style>
  <w:style w:type="paragraph" w:styleId="Footer">
    <w:name w:val="footer"/>
    <w:basedOn w:val="Normal"/>
    <w:link w:val="FooterChar"/>
    <w:uiPriority w:val="99"/>
    <w:unhideWhenUsed/>
    <w:rsid w:val="002E701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E7010"/>
  </w:style>
  <w:style w:type="paragraph" w:styleId="PlainText">
    <w:name w:val="Plain Text"/>
    <w:basedOn w:val="Normal"/>
    <w:link w:val="PlainTextChar"/>
    <w:uiPriority w:val="99"/>
    <w:unhideWhenUsed/>
    <w:rsid w:val="00880AFA"/>
    <w:pPr>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880AFA"/>
    <w:rPr>
      <w:rFonts w:ascii="Calibri" w:eastAsia="Calibri" w:hAnsi="Calibri" w:cs="Times New Roman"/>
      <w:szCs w:val="21"/>
    </w:rPr>
  </w:style>
  <w:style w:type="paragraph" w:styleId="NoSpacing">
    <w:name w:val="No Spacing"/>
    <w:link w:val="NoSpacingChar"/>
    <w:uiPriority w:val="1"/>
    <w:qFormat/>
    <w:rsid w:val="00E50BEA"/>
    <w:pPr>
      <w:spacing w:before="0" w:after="0" w:line="240" w:lineRule="auto"/>
    </w:pPr>
    <w:rPr>
      <w:rFonts w:asciiTheme="minorHAnsi" w:hAnsiTheme="minorHAnsi"/>
      <w:sz w:val="22"/>
      <w:szCs w:val="22"/>
    </w:rPr>
  </w:style>
  <w:style w:type="character" w:customStyle="1" w:styleId="NoSpacingChar">
    <w:name w:val="No Spacing Char"/>
    <w:basedOn w:val="DefaultParagraphFont"/>
    <w:link w:val="NoSpacing"/>
    <w:uiPriority w:val="1"/>
    <w:locked/>
    <w:rsid w:val="007D2C38"/>
    <w:rPr>
      <w:rFonts w:asciiTheme="minorHAnsi" w:hAnsiTheme="minorHAnsi"/>
      <w:sz w:val="22"/>
      <w:szCs w:val="22"/>
    </w:rPr>
  </w:style>
  <w:style w:type="paragraph" w:styleId="BodyText">
    <w:name w:val="Body Text"/>
    <w:basedOn w:val="Normal"/>
    <w:link w:val="BodyTextChar"/>
    <w:unhideWhenUsed/>
    <w:rsid w:val="00E13214"/>
    <w:pPr>
      <w:spacing w:before="0" w:after="0" w:line="240" w:lineRule="auto"/>
    </w:pPr>
    <w:rPr>
      <w:rFonts w:ascii="Calibri" w:eastAsia="Times New Roman" w:hAnsi="Calibri" w:cs="Times New Roman"/>
      <w:b/>
      <w:bCs/>
      <w:lang w:bidi="en-US"/>
    </w:rPr>
  </w:style>
  <w:style w:type="character" w:customStyle="1" w:styleId="BodyTextChar">
    <w:name w:val="Body Text Char"/>
    <w:basedOn w:val="DefaultParagraphFont"/>
    <w:link w:val="BodyText"/>
    <w:rsid w:val="00E13214"/>
    <w:rPr>
      <w:rFonts w:ascii="Calibri" w:eastAsia="Times New Roman" w:hAnsi="Calibri" w:cs="Times New Roman"/>
      <w:b/>
      <w:bCs/>
      <w:lang w:bidi="en-US"/>
    </w:rPr>
  </w:style>
  <w:style w:type="paragraph" w:customStyle="1" w:styleId="bullet1">
    <w:name w:val="bullet 1"/>
    <w:basedOn w:val="Normal"/>
    <w:link w:val="bullet1CharChar"/>
    <w:rsid w:val="00B91AD5"/>
    <w:pPr>
      <w:tabs>
        <w:tab w:val="left" w:pos="2160"/>
      </w:tabs>
      <w:spacing w:before="80" w:after="0" w:line="240" w:lineRule="auto"/>
      <w:ind w:left="720" w:hanging="360"/>
      <w:jc w:val="both"/>
    </w:pPr>
    <w:rPr>
      <w:rFonts w:eastAsia="Times New Roman" w:cs="Times New Roman"/>
      <w:szCs w:val="20"/>
    </w:rPr>
  </w:style>
  <w:style w:type="character" w:customStyle="1" w:styleId="bullet1CharChar">
    <w:name w:val="bullet 1 Char Char"/>
    <w:basedOn w:val="DefaultParagraphFont"/>
    <w:link w:val="bullet1"/>
    <w:rsid w:val="00B91AD5"/>
    <w:rPr>
      <w:rFonts w:eastAsia="Times New Roman" w:cs="Times New Roman"/>
      <w:szCs w:val="20"/>
    </w:rPr>
  </w:style>
  <w:style w:type="paragraph" w:styleId="NormalWeb">
    <w:name w:val="Normal (Web)"/>
    <w:basedOn w:val="Normal"/>
    <w:uiPriority w:val="99"/>
    <w:unhideWhenUsed/>
    <w:rsid w:val="0062439D"/>
    <w:pPr>
      <w:spacing w:before="100" w:beforeAutospacing="1" w:after="100" w:afterAutospacing="1" w:line="240" w:lineRule="auto"/>
    </w:pPr>
    <w:rPr>
      <w:rFonts w:eastAsia="Times New Roman" w:cs="Times New Roman"/>
    </w:rPr>
  </w:style>
  <w:style w:type="paragraph" w:customStyle="1" w:styleId="TableParagraph">
    <w:name w:val="Table Paragraph"/>
    <w:basedOn w:val="Normal"/>
    <w:uiPriority w:val="1"/>
    <w:qFormat/>
    <w:rsid w:val="00806572"/>
    <w:pPr>
      <w:autoSpaceDE w:val="0"/>
      <w:autoSpaceDN w:val="0"/>
      <w:adjustRightInd w:val="0"/>
      <w:spacing w:before="0" w:after="0" w:line="255" w:lineRule="exact"/>
      <w:ind w:left="107"/>
    </w:pPr>
    <w:rPr>
      <w:rFonts w:cs="Times New Roman"/>
    </w:rPr>
  </w:style>
  <w:style w:type="paragraph" w:styleId="Title">
    <w:name w:val="Title"/>
    <w:basedOn w:val="Normal"/>
    <w:next w:val="Normal"/>
    <w:link w:val="TitleChar"/>
    <w:uiPriority w:val="10"/>
    <w:qFormat/>
    <w:rsid w:val="00E44411"/>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411"/>
    <w:rPr>
      <w:rFonts w:asciiTheme="majorHAnsi" w:eastAsiaTheme="majorEastAsia" w:hAnsiTheme="majorHAnsi" w:cstheme="majorBidi"/>
      <w:spacing w:val="-10"/>
      <w:kern w:val="28"/>
      <w:sz w:val="56"/>
      <w:szCs w:val="56"/>
    </w:rPr>
  </w:style>
  <w:style w:type="paragraph" w:customStyle="1" w:styleId="Default">
    <w:name w:val="Default"/>
    <w:rsid w:val="005A0126"/>
    <w:pPr>
      <w:autoSpaceDE w:val="0"/>
      <w:autoSpaceDN w:val="0"/>
      <w:adjustRightInd w:val="0"/>
      <w:spacing w:before="0" w:after="0" w:line="240" w:lineRule="auto"/>
    </w:pPr>
    <w:rPr>
      <w:rFonts w:cs="Times New Roman"/>
      <w:color w:val="000000"/>
    </w:rPr>
  </w:style>
  <w:style w:type="paragraph" w:customStyle="1" w:styleId="Bullets1">
    <w:name w:val="Bullets 1"/>
    <w:basedOn w:val="Normal"/>
    <w:uiPriority w:val="99"/>
    <w:rsid w:val="00355904"/>
    <w:pPr>
      <w:numPr>
        <w:numId w:val="4"/>
      </w:numPr>
      <w:spacing w:before="0" w:after="0" w:line="240" w:lineRule="auto"/>
    </w:pPr>
    <w:rPr>
      <w:rFonts w:ascii="Arial" w:eastAsia="Times New Roman" w:hAnsi="Arial" w:cs="Times New Roman"/>
      <w:szCs w:val="20"/>
    </w:rPr>
  </w:style>
  <w:style w:type="table" w:customStyle="1" w:styleId="TableGrid1">
    <w:name w:val="Table Grid1"/>
    <w:basedOn w:val="TableNormal"/>
    <w:next w:val="TableGrid"/>
    <w:uiPriority w:val="39"/>
    <w:rsid w:val="00355904"/>
    <w:pPr>
      <w:spacing w:before="0" w:after="0" w:line="240" w:lineRule="auto"/>
    </w:pPr>
    <w:rPr>
      <w:rFonts w:eastAsia="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298">
      <w:bodyDiv w:val="1"/>
      <w:marLeft w:val="0"/>
      <w:marRight w:val="0"/>
      <w:marTop w:val="0"/>
      <w:marBottom w:val="0"/>
      <w:divBdr>
        <w:top w:val="none" w:sz="0" w:space="0" w:color="auto"/>
        <w:left w:val="none" w:sz="0" w:space="0" w:color="auto"/>
        <w:bottom w:val="none" w:sz="0" w:space="0" w:color="auto"/>
        <w:right w:val="none" w:sz="0" w:space="0" w:color="auto"/>
      </w:divBdr>
    </w:div>
    <w:div w:id="20282175">
      <w:bodyDiv w:val="1"/>
      <w:marLeft w:val="0"/>
      <w:marRight w:val="0"/>
      <w:marTop w:val="0"/>
      <w:marBottom w:val="0"/>
      <w:divBdr>
        <w:top w:val="none" w:sz="0" w:space="0" w:color="auto"/>
        <w:left w:val="none" w:sz="0" w:space="0" w:color="auto"/>
        <w:bottom w:val="none" w:sz="0" w:space="0" w:color="auto"/>
        <w:right w:val="none" w:sz="0" w:space="0" w:color="auto"/>
      </w:divBdr>
    </w:div>
    <w:div w:id="27805430">
      <w:bodyDiv w:val="1"/>
      <w:marLeft w:val="0"/>
      <w:marRight w:val="0"/>
      <w:marTop w:val="0"/>
      <w:marBottom w:val="0"/>
      <w:divBdr>
        <w:top w:val="none" w:sz="0" w:space="0" w:color="auto"/>
        <w:left w:val="none" w:sz="0" w:space="0" w:color="auto"/>
        <w:bottom w:val="none" w:sz="0" w:space="0" w:color="auto"/>
        <w:right w:val="none" w:sz="0" w:space="0" w:color="auto"/>
      </w:divBdr>
    </w:div>
    <w:div w:id="33821562">
      <w:bodyDiv w:val="1"/>
      <w:marLeft w:val="0"/>
      <w:marRight w:val="0"/>
      <w:marTop w:val="0"/>
      <w:marBottom w:val="0"/>
      <w:divBdr>
        <w:top w:val="none" w:sz="0" w:space="0" w:color="auto"/>
        <w:left w:val="none" w:sz="0" w:space="0" w:color="auto"/>
        <w:bottom w:val="none" w:sz="0" w:space="0" w:color="auto"/>
        <w:right w:val="none" w:sz="0" w:space="0" w:color="auto"/>
      </w:divBdr>
    </w:div>
    <w:div w:id="46028438">
      <w:bodyDiv w:val="1"/>
      <w:marLeft w:val="0"/>
      <w:marRight w:val="0"/>
      <w:marTop w:val="0"/>
      <w:marBottom w:val="0"/>
      <w:divBdr>
        <w:top w:val="none" w:sz="0" w:space="0" w:color="auto"/>
        <w:left w:val="none" w:sz="0" w:space="0" w:color="auto"/>
        <w:bottom w:val="none" w:sz="0" w:space="0" w:color="auto"/>
        <w:right w:val="none" w:sz="0" w:space="0" w:color="auto"/>
      </w:divBdr>
    </w:div>
    <w:div w:id="52583467">
      <w:bodyDiv w:val="1"/>
      <w:marLeft w:val="0"/>
      <w:marRight w:val="0"/>
      <w:marTop w:val="0"/>
      <w:marBottom w:val="0"/>
      <w:divBdr>
        <w:top w:val="none" w:sz="0" w:space="0" w:color="auto"/>
        <w:left w:val="none" w:sz="0" w:space="0" w:color="auto"/>
        <w:bottom w:val="none" w:sz="0" w:space="0" w:color="auto"/>
        <w:right w:val="none" w:sz="0" w:space="0" w:color="auto"/>
      </w:divBdr>
    </w:div>
    <w:div w:id="58525154">
      <w:bodyDiv w:val="1"/>
      <w:marLeft w:val="0"/>
      <w:marRight w:val="0"/>
      <w:marTop w:val="0"/>
      <w:marBottom w:val="0"/>
      <w:divBdr>
        <w:top w:val="none" w:sz="0" w:space="0" w:color="auto"/>
        <w:left w:val="none" w:sz="0" w:space="0" w:color="auto"/>
        <w:bottom w:val="none" w:sz="0" w:space="0" w:color="auto"/>
        <w:right w:val="none" w:sz="0" w:space="0" w:color="auto"/>
      </w:divBdr>
    </w:div>
    <w:div w:id="81532274">
      <w:bodyDiv w:val="1"/>
      <w:marLeft w:val="0"/>
      <w:marRight w:val="0"/>
      <w:marTop w:val="0"/>
      <w:marBottom w:val="0"/>
      <w:divBdr>
        <w:top w:val="none" w:sz="0" w:space="0" w:color="auto"/>
        <w:left w:val="none" w:sz="0" w:space="0" w:color="auto"/>
        <w:bottom w:val="none" w:sz="0" w:space="0" w:color="auto"/>
        <w:right w:val="none" w:sz="0" w:space="0" w:color="auto"/>
      </w:divBdr>
    </w:div>
    <w:div w:id="83231939">
      <w:bodyDiv w:val="1"/>
      <w:marLeft w:val="0"/>
      <w:marRight w:val="0"/>
      <w:marTop w:val="0"/>
      <w:marBottom w:val="0"/>
      <w:divBdr>
        <w:top w:val="none" w:sz="0" w:space="0" w:color="auto"/>
        <w:left w:val="none" w:sz="0" w:space="0" w:color="auto"/>
        <w:bottom w:val="none" w:sz="0" w:space="0" w:color="auto"/>
        <w:right w:val="none" w:sz="0" w:space="0" w:color="auto"/>
      </w:divBdr>
    </w:div>
    <w:div w:id="96826640">
      <w:bodyDiv w:val="1"/>
      <w:marLeft w:val="0"/>
      <w:marRight w:val="0"/>
      <w:marTop w:val="0"/>
      <w:marBottom w:val="0"/>
      <w:divBdr>
        <w:top w:val="none" w:sz="0" w:space="0" w:color="auto"/>
        <w:left w:val="none" w:sz="0" w:space="0" w:color="auto"/>
        <w:bottom w:val="none" w:sz="0" w:space="0" w:color="auto"/>
        <w:right w:val="none" w:sz="0" w:space="0" w:color="auto"/>
      </w:divBdr>
    </w:div>
    <w:div w:id="98063313">
      <w:bodyDiv w:val="1"/>
      <w:marLeft w:val="0"/>
      <w:marRight w:val="0"/>
      <w:marTop w:val="0"/>
      <w:marBottom w:val="0"/>
      <w:divBdr>
        <w:top w:val="none" w:sz="0" w:space="0" w:color="auto"/>
        <w:left w:val="none" w:sz="0" w:space="0" w:color="auto"/>
        <w:bottom w:val="none" w:sz="0" w:space="0" w:color="auto"/>
        <w:right w:val="none" w:sz="0" w:space="0" w:color="auto"/>
      </w:divBdr>
      <w:divsChild>
        <w:div w:id="134181349">
          <w:marLeft w:val="0"/>
          <w:marRight w:val="0"/>
          <w:marTop w:val="0"/>
          <w:marBottom w:val="0"/>
          <w:divBdr>
            <w:top w:val="none" w:sz="0" w:space="0" w:color="auto"/>
            <w:left w:val="none" w:sz="0" w:space="0" w:color="auto"/>
            <w:bottom w:val="none" w:sz="0" w:space="0" w:color="auto"/>
            <w:right w:val="none" w:sz="0" w:space="0" w:color="auto"/>
          </w:divBdr>
        </w:div>
      </w:divsChild>
    </w:div>
    <w:div w:id="99034381">
      <w:bodyDiv w:val="1"/>
      <w:marLeft w:val="0"/>
      <w:marRight w:val="0"/>
      <w:marTop w:val="0"/>
      <w:marBottom w:val="0"/>
      <w:divBdr>
        <w:top w:val="none" w:sz="0" w:space="0" w:color="auto"/>
        <w:left w:val="none" w:sz="0" w:space="0" w:color="auto"/>
        <w:bottom w:val="none" w:sz="0" w:space="0" w:color="auto"/>
        <w:right w:val="none" w:sz="0" w:space="0" w:color="auto"/>
      </w:divBdr>
    </w:div>
    <w:div w:id="101925773">
      <w:bodyDiv w:val="1"/>
      <w:marLeft w:val="0"/>
      <w:marRight w:val="0"/>
      <w:marTop w:val="0"/>
      <w:marBottom w:val="0"/>
      <w:divBdr>
        <w:top w:val="none" w:sz="0" w:space="0" w:color="auto"/>
        <w:left w:val="none" w:sz="0" w:space="0" w:color="auto"/>
        <w:bottom w:val="none" w:sz="0" w:space="0" w:color="auto"/>
        <w:right w:val="none" w:sz="0" w:space="0" w:color="auto"/>
      </w:divBdr>
    </w:div>
    <w:div w:id="131678084">
      <w:bodyDiv w:val="1"/>
      <w:marLeft w:val="0"/>
      <w:marRight w:val="0"/>
      <w:marTop w:val="0"/>
      <w:marBottom w:val="0"/>
      <w:divBdr>
        <w:top w:val="none" w:sz="0" w:space="0" w:color="auto"/>
        <w:left w:val="none" w:sz="0" w:space="0" w:color="auto"/>
        <w:bottom w:val="none" w:sz="0" w:space="0" w:color="auto"/>
        <w:right w:val="none" w:sz="0" w:space="0" w:color="auto"/>
      </w:divBdr>
    </w:div>
    <w:div w:id="149179503">
      <w:bodyDiv w:val="1"/>
      <w:marLeft w:val="0"/>
      <w:marRight w:val="0"/>
      <w:marTop w:val="0"/>
      <w:marBottom w:val="0"/>
      <w:divBdr>
        <w:top w:val="none" w:sz="0" w:space="0" w:color="auto"/>
        <w:left w:val="none" w:sz="0" w:space="0" w:color="auto"/>
        <w:bottom w:val="none" w:sz="0" w:space="0" w:color="auto"/>
        <w:right w:val="none" w:sz="0" w:space="0" w:color="auto"/>
      </w:divBdr>
    </w:div>
    <w:div w:id="154957726">
      <w:bodyDiv w:val="1"/>
      <w:marLeft w:val="0"/>
      <w:marRight w:val="0"/>
      <w:marTop w:val="0"/>
      <w:marBottom w:val="0"/>
      <w:divBdr>
        <w:top w:val="none" w:sz="0" w:space="0" w:color="auto"/>
        <w:left w:val="none" w:sz="0" w:space="0" w:color="auto"/>
        <w:bottom w:val="none" w:sz="0" w:space="0" w:color="auto"/>
        <w:right w:val="none" w:sz="0" w:space="0" w:color="auto"/>
      </w:divBdr>
    </w:div>
    <w:div w:id="175118215">
      <w:bodyDiv w:val="1"/>
      <w:marLeft w:val="0"/>
      <w:marRight w:val="0"/>
      <w:marTop w:val="0"/>
      <w:marBottom w:val="0"/>
      <w:divBdr>
        <w:top w:val="none" w:sz="0" w:space="0" w:color="auto"/>
        <w:left w:val="none" w:sz="0" w:space="0" w:color="auto"/>
        <w:bottom w:val="none" w:sz="0" w:space="0" w:color="auto"/>
        <w:right w:val="none" w:sz="0" w:space="0" w:color="auto"/>
      </w:divBdr>
    </w:div>
    <w:div w:id="181092327">
      <w:bodyDiv w:val="1"/>
      <w:marLeft w:val="0"/>
      <w:marRight w:val="0"/>
      <w:marTop w:val="0"/>
      <w:marBottom w:val="0"/>
      <w:divBdr>
        <w:top w:val="none" w:sz="0" w:space="0" w:color="auto"/>
        <w:left w:val="none" w:sz="0" w:space="0" w:color="auto"/>
        <w:bottom w:val="none" w:sz="0" w:space="0" w:color="auto"/>
        <w:right w:val="none" w:sz="0" w:space="0" w:color="auto"/>
      </w:divBdr>
    </w:div>
    <w:div w:id="193150852">
      <w:bodyDiv w:val="1"/>
      <w:marLeft w:val="0"/>
      <w:marRight w:val="0"/>
      <w:marTop w:val="0"/>
      <w:marBottom w:val="0"/>
      <w:divBdr>
        <w:top w:val="none" w:sz="0" w:space="0" w:color="auto"/>
        <w:left w:val="none" w:sz="0" w:space="0" w:color="auto"/>
        <w:bottom w:val="none" w:sz="0" w:space="0" w:color="auto"/>
        <w:right w:val="none" w:sz="0" w:space="0" w:color="auto"/>
      </w:divBdr>
    </w:div>
    <w:div w:id="204635575">
      <w:bodyDiv w:val="1"/>
      <w:marLeft w:val="0"/>
      <w:marRight w:val="0"/>
      <w:marTop w:val="0"/>
      <w:marBottom w:val="0"/>
      <w:divBdr>
        <w:top w:val="none" w:sz="0" w:space="0" w:color="auto"/>
        <w:left w:val="none" w:sz="0" w:space="0" w:color="auto"/>
        <w:bottom w:val="none" w:sz="0" w:space="0" w:color="auto"/>
        <w:right w:val="none" w:sz="0" w:space="0" w:color="auto"/>
      </w:divBdr>
    </w:div>
    <w:div w:id="209222803">
      <w:bodyDiv w:val="1"/>
      <w:marLeft w:val="0"/>
      <w:marRight w:val="0"/>
      <w:marTop w:val="0"/>
      <w:marBottom w:val="0"/>
      <w:divBdr>
        <w:top w:val="none" w:sz="0" w:space="0" w:color="auto"/>
        <w:left w:val="none" w:sz="0" w:space="0" w:color="auto"/>
        <w:bottom w:val="none" w:sz="0" w:space="0" w:color="auto"/>
        <w:right w:val="none" w:sz="0" w:space="0" w:color="auto"/>
      </w:divBdr>
    </w:div>
    <w:div w:id="215047687">
      <w:bodyDiv w:val="1"/>
      <w:marLeft w:val="0"/>
      <w:marRight w:val="0"/>
      <w:marTop w:val="0"/>
      <w:marBottom w:val="0"/>
      <w:divBdr>
        <w:top w:val="none" w:sz="0" w:space="0" w:color="auto"/>
        <w:left w:val="none" w:sz="0" w:space="0" w:color="auto"/>
        <w:bottom w:val="none" w:sz="0" w:space="0" w:color="auto"/>
        <w:right w:val="none" w:sz="0" w:space="0" w:color="auto"/>
      </w:divBdr>
    </w:div>
    <w:div w:id="219635762">
      <w:bodyDiv w:val="1"/>
      <w:marLeft w:val="0"/>
      <w:marRight w:val="0"/>
      <w:marTop w:val="0"/>
      <w:marBottom w:val="0"/>
      <w:divBdr>
        <w:top w:val="none" w:sz="0" w:space="0" w:color="auto"/>
        <w:left w:val="none" w:sz="0" w:space="0" w:color="auto"/>
        <w:bottom w:val="none" w:sz="0" w:space="0" w:color="auto"/>
        <w:right w:val="none" w:sz="0" w:space="0" w:color="auto"/>
      </w:divBdr>
    </w:div>
    <w:div w:id="226305862">
      <w:bodyDiv w:val="1"/>
      <w:marLeft w:val="0"/>
      <w:marRight w:val="0"/>
      <w:marTop w:val="0"/>
      <w:marBottom w:val="0"/>
      <w:divBdr>
        <w:top w:val="none" w:sz="0" w:space="0" w:color="auto"/>
        <w:left w:val="none" w:sz="0" w:space="0" w:color="auto"/>
        <w:bottom w:val="none" w:sz="0" w:space="0" w:color="auto"/>
        <w:right w:val="none" w:sz="0" w:space="0" w:color="auto"/>
      </w:divBdr>
    </w:div>
    <w:div w:id="231235008">
      <w:bodyDiv w:val="1"/>
      <w:marLeft w:val="0"/>
      <w:marRight w:val="0"/>
      <w:marTop w:val="0"/>
      <w:marBottom w:val="0"/>
      <w:divBdr>
        <w:top w:val="none" w:sz="0" w:space="0" w:color="auto"/>
        <w:left w:val="none" w:sz="0" w:space="0" w:color="auto"/>
        <w:bottom w:val="none" w:sz="0" w:space="0" w:color="auto"/>
        <w:right w:val="none" w:sz="0" w:space="0" w:color="auto"/>
      </w:divBdr>
    </w:div>
    <w:div w:id="251552150">
      <w:bodyDiv w:val="1"/>
      <w:marLeft w:val="0"/>
      <w:marRight w:val="0"/>
      <w:marTop w:val="0"/>
      <w:marBottom w:val="0"/>
      <w:divBdr>
        <w:top w:val="none" w:sz="0" w:space="0" w:color="auto"/>
        <w:left w:val="none" w:sz="0" w:space="0" w:color="auto"/>
        <w:bottom w:val="none" w:sz="0" w:space="0" w:color="auto"/>
        <w:right w:val="none" w:sz="0" w:space="0" w:color="auto"/>
      </w:divBdr>
    </w:div>
    <w:div w:id="254169434">
      <w:bodyDiv w:val="1"/>
      <w:marLeft w:val="0"/>
      <w:marRight w:val="0"/>
      <w:marTop w:val="0"/>
      <w:marBottom w:val="0"/>
      <w:divBdr>
        <w:top w:val="none" w:sz="0" w:space="0" w:color="auto"/>
        <w:left w:val="none" w:sz="0" w:space="0" w:color="auto"/>
        <w:bottom w:val="none" w:sz="0" w:space="0" w:color="auto"/>
        <w:right w:val="none" w:sz="0" w:space="0" w:color="auto"/>
      </w:divBdr>
    </w:div>
    <w:div w:id="270674674">
      <w:bodyDiv w:val="1"/>
      <w:marLeft w:val="0"/>
      <w:marRight w:val="0"/>
      <w:marTop w:val="0"/>
      <w:marBottom w:val="0"/>
      <w:divBdr>
        <w:top w:val="none" w:sz="0" w:space="0" w:color="auto"/>
        <w:left w:val="none" w:sz="0" w:space="0" w:color="auto"/>
        <w:bottom w:val="none" w:sz="0" w:space="0" w:color="auto"/>
        <w:right w:val="none" w:sz="0" w:space="0" w:color="auto"/>
      </w:divBdr>
    </w:div>
    <w:div w:id="298654641">
      <w:bodyDiv w:val="1"/>
      <w:marLeft w:val="0"/>
      <w:marRight w:val="0"/>
      <w:marTop w:val="0"/>
      <w:marBottom w:val="0"/>
      <w:divBdr>
        <w:top w:val="none" w:sz="0" w:space="0" w:color="auto"/>
        <w:left w:val="none" w:sz="0" w:space="0" w:color="auto"/>
        <w:bottom w:val="none" w:sz="0" w:space="0" w:color="auto"/>
        <w:right w:val="none" w:sz="0" w:space="0" w:color="auto"/>
      </w:divBdr>
    </w:div>
    <w:div w:id="306710645">
      <w:bodyDiv w:val="1"/>
      <w:marLeft w:val="0"/>
      <w:marRight w:val="0"/>
      <w:marTop w:val="0"/>
      <w:marBottom w:val="0"/>
      <w:divBdr>
        <w:top w:val="none" w:sz="0" w:space="0" w:color="auto"/>
        <w:left w:val="none" w:sz="0" w:space="0" w:color="auto"/>
        <w:bottom w:val="none" w:sz="0" w:space="0" w:color="auto"/>
        <w:right w:val="none" w:sz="0" w:space="0" w:color="auto"/>
      </w:divBdr>
    </w:div>
    <w:div w:id="309484863">
      <w:bodyDiv w:val="1"/>
      <w:marLeft w:val="0"/>
      <w:marRight w:val="0"/>
      <w:marTop w:val="0"/>
      <w:marBottom w:val="0"/>
      <w:divBdr>
        <w:top w:val="none" w:sz="0" w:space="0" w:color="auto"/>
        <w:left w:val="none" w:sz="0" w:space="0" w:color="auto"/>
        <w:bottom w:val="none" w:sz="0" w:space="0" w:color="auto"/>
        <w:right w:val="none" w:sz="0" w:space="0" w:color="auto"/>
      </w:divBdr>
    </w:div>
    <w:div w:id="317270445">
      <w:bodyDiv w:val="1"/>
      <w:marLeft w:val="0"/>
      <w:marRight w:val="0"/>
      <w:marTop w:val="0"/>
      <w:marBottom w:val="0"/>
      <w:divBdr>
        <w:top w:val="none" w:sz="0" w:space="0" w:color="auto"/>
        <w:left w:val="none" w:sz="0" w:space="0" w:color="auto"/>
        <w:bottom w:val="none" w:sz="0" w:space="0" w:color="auto"/>
        <w:right w:val="none" w:sz="0" w:space="0" w:color="auto"/>
      </w:divBdr>
    </w:div>
    <w:div w:id="324089037">
      <w:bodyDiv w:val="1"/>
      <w:marLeft w:val="0"/>
      <w:marRight w:val="0"/>
      <w:marTop w:val="0"/>
      <w:marBottom w:val="0"/>
      <w:divBdr>
        <w:top w:val="none" w:sz="0" w:space="0" w:color="auto"/>
        <w:left w:val="none" w:sz="0" w:space="0" w:color="auto"/>
        <w:bottom w:val="none" w:sz="0" w:space="0" w:color="auto"/>
        <w:right w:val="none" w:sz="0" w:space="0" w:color="auto"/>
      </w:divBdr>
    </w:div>
    <w:div w:id="325283559">
      <w:bodyDiv w:val="1"/>
      <w:marLeft w:val="0"/>
      <w:marRight w:val="0"/>
      <w:marTop w:val="0"/>
      <w:marBottom w:val="0"/>
      <w:divBdr>
        <w:top w:val="none" w:sz="0" w:space="0" w:color="auto"/>
        <w:left w:val="none" w:sz="0" w:space="0" w:color="auto"/>
        <w:bottom w:val="none" w:sz="0" w:space="0" w:color="auto"/>
        <w:right w:val="none" w:sz="0" w:space="0" w:color="auto"/>
      </w:divBdr>
    </w:div>
    <w:div w:id="337660453">
      <w:bodyDiv w:val="1"/>
      <w:marLeft w:val="0"/>
      <w:marRight w:val="0"/>
      <w:marTop w:val="0"/>
      <w:marBottom w:val="0"/>
      <w:divBdr>
        <w:top w:val="none" w:sz="0" w:space="0" w:color="auto"/>
        <w:left w:val="none" w:sz="0" w:space="0" w:color="auto"/>
        <w:bottom w:val="none" w:sz="0" w:space="0" w:color="auto"/>
        <w:right w:val="none" w:sz="0" w:space="0" w:color="auto"/>
      </w:divBdr>
    </w:div>
    <w:div w:id="343241488">
      <w:bodyDiv w:val="1"/>
      <w:marLeft w:val="0"/>
      <w:marRight w:val="0"/>
      <w:marTop w:val="0"/>
      <w:marBottom w:val="0"/>
      <w:divBdr>
        <w:top w:val="none" w:sz="0" w:space="0" w:color="auto"/>
        <w:left w:val="none" w:sz="0" w:space="0" w:color="auto"/>
        <w:bottom w:val="none" w:sz="0" w:space="0" w:color="auto"/>
        <w:right w:val="none" w:sz="0" w:space="0" w:color="auto"/>
      </w:divBdr>
    </w:div>
    <w:div w:id="345014078">
      <w:bodyDiv w:val="1"/>
      <w:marLeft w:val="0"/>
      <w:marRight w:val="0"/>
      <w:marTop w:val="0"/>
      <w:marBottom w:val="0"/>
      <w:divBdr>
        <w:top w:val="none" w:sz="0" w:space="0" w:color="auto"/>
        <w:left w:val="none" w:sz="0" w:space="0" w:color="auto"/>
        <w:bottom w:val="none" w:sz="0" w:space="0" w:color="auto"/>
        <w:right w:val="none" w:sz="0" w:space="0" w:color="auto"/>
      </w:divBdr>
    </w:div>
    <w:div w:id="354843449">
      <w:bodyDiv w:val="1"/>
      <w:marLeft w:val="0"/>
      <w:marRight w:val="0"/>
      <w:marTop w:val="0"/>
      <w:marBottom w:val="0"/>
      <w:divBdr>
        <w:top w:val="none" w:sz="0" w:space="0" w:color="auto"/>
        <w:left w:val="none" w:sz="0" w:space="0" w:color="auto"/>
        <w:bottom w:val="none" w:sz="0" w:space="0" w:color="auto"/>
        <w:right w:val="none" w:sz="0" w:space="0" w:color="auto"/>
      </w:divBdr>
    </w:div>
    <w:div w:id="358239478">
      <w:bodyDiv w:val="1"/>
      <w:marLeft w:val="0"/>
      <w:marRight w:val="0"/>
      <w:marTop w:val="0"/>
      <w:marBottom w:val="0"/>
      <w:divBdr>
        <w:top w:val="none" w:sz="0" w:space="0" w:color="auto"/>
        <w:left w:val="none" w:sz="0" w:space="0" w:color="auto"/>
        <w:bottom w:val="none" w:sz="0" w:space="0" w:color="auto"/>
        <w:right w:val="none" w:sz="0" w:space="0" w:color="auto"/>
      </w:divBdr>
    </w:div>
    <w:div w:id="363364184">
      <w:bodyDiv w:val="1"/>
      <w:marLeft w:val="0"/>
      <w:marRight w:val="0"/>
      <w:marTop w:val="0"/>
      <w:marBottom w:val="0"/>
      <w:divBdr>
        <w:top w:val="none" w:sz="0" w:space="0" w:color="auto"/>
        <w:left w:val="none" w:sz="0" w:space="0" w:color="auto"/>
        <w:bottom w:val="none" w:sz="0" w:space="0" w:color="auto"/>
        <w:right w:val="none" w:sz="0" w:space="0" w:color="auto"/>
      </w:divBdr>
    </w:div>
    <w:div w:id="379481545">
      <w:bodyDiv w:val="1"/>
      <w:marLeft w:val="0"/>
      <w:marRight w:val="0"/>
      <w:marTop w:val="0"/>
      <w:marBottom w:val="0"/>
      <w:divBdr>
        <w:top w:val="none" w:sz="0" w:space="0" w:color="auto"/>
        <w:left w:val="none" w:sz="0" w:space="0" w:color="auto"/>
        <w:bottom w:val="none" w:sz="0" w:space="0" w:color="auto"/>
        <w:right w:val="none" w:sz="0" w:space="0" w:color="auto"/>
      </w:divBdr>
    </w:div>
    <w:div w:id="383414523">
      <w:bodyDiv w:val="1"/>
      <w:marLeft w:val="0"/>
      <w:marRight w:val="0"/>
      <w:marTop w:val="0"/>
      <w:marBottom w:val="0"/>
      <w:divBdr>
        <w:top w:val="none" w:sz="0" w:space="0" w:color="auto"/>
        <w:left w:val="none" w:sz="0" w:space="0" w:color="auto"/>
        <w:bottom w:val="none" w:sz="0" w:space="0" w:color="auto"/>
        <w:right w:val="none" w:sz="0" w:space="0" w:color="auto"/>
      </w:divBdr>
    </w:div>
    <w:div w:id="393820976">
      <w:bodyDiv w:val="1"/>
      <w:marLeft w:val="0"/>
      <w:marRight w:val="0"/>
      <w:marTop w:val="0"/>
      <w:marBottom w:val="0"/>
      <w:divBdr>
        <w:top w:val="none" w:sz="0" w:space="0" w:color="auto"/>
        <w:left w:val="none" w:sz="0" w:space="0" w:color="auto"/>
        <w:bottom w:val="none" w:sz="0" w:space="0" w:color="auto"/>
        <w:right w:val="none" w:sz="0" w:space="0" w:color="auto"/>
      </w:divBdr>
    </w:div>
    <w:div w:id="396324034">
      <w:bodyDiv w:val="1"/>
      <w:marLeft w:val="0"/>
      <w:marRight w:val="0"/>
      <w:marTop w:val="0"/>
      <w:marBottom w:val="0"/>
      <w:divBdr>
        <w:top w:val="none" w:sz="0" w:space="0" w:color="auto"/>
        <w:left w:val="none" w:sz="0" w:space="0" w:color="auto"/>
        <w:bottom w:val="none" w:sz="0" w:space="0" w:color="auto"/>
        <w:right w:val="none" w:sz="0" w:space="0" w:color="auto"/>
      </w:divBdr>
    </w:div>
    <w:div w:id="397872190">
      <w:bodyDiv w:val="1"/>
      <w:marLeft w:val="0"/>
      <w:marRight w:val="0"/>
      <w:marTop w:val="0"/>
      <w:marBottom w:val="0"/>
      <w:divBdr>
        <w:top w:val="none" w:sz="0" w:space="0" w:color="auto"/>
        <w:left w:val="none" w:sz="0" w:space="0" w:color="auto"/>
        <w:bottom w:val="none" w:sz="0" w:space="0" w:color="auto"/>
        <w:right w:val="none" w:sz="0" w:space="0" w:color="auto"/>
      </w:divBdr>
    </w:div>
    <w:div w:id="404375095">
      <w:bodyDiv w:val="1"/>
      <w:marLeft w:val="0"/>
      <w:marRight w:val="0"/>
      <w:marTop w:val="0"/>
      <w:marBottom w:val="0"/>
      <w:divBdr>
        <w:top w:val="none" w:sz="0" w:space="0" w:color="auto"/>
        <w:left w:val="none" w:sz="0" w:space="0" w:color="auto"/>
        <w:bottom w:val="none" w:sz="0" w:space="0" w:color="auto"/>
        <w:right w:val="none" w:sz="0" w:space="0" w:color="auto"/>
      </w:divBdr>
    </w:div>
    <w:div w:id="407390076">
      <w:bodyDiv w:val="1"/>
      <w:marLeft w:val="0"/>
      <w:marRight w:val="0"/>
      <w:marTop w:val="0"/>
      <w:marBottom w:val="0"/>
      <w:divBdr>
        <w:top w:val="none" w:sz="0" w:space="0" w:color="auto"/>
        <w:left w:val="none" w:sz="0" w:space="0" w:color="auto"/>
        <w:bottom w:val="none" w:sz="0" w:space="0" w:color="auto"/>
        <w:right w:val="none" w:sz="0" w:space="0" w:color="auto"/>
      </w:divBdr>
    </w:div>
    <w:div w:id="411464842">
      <w:bodyDiv w:val="1"/>
      <w:marLeft w:val="0"/>
      <w:marRight w:val="0"/>
      <w:marTop w:val="0"/>
      <w:marBottom w:val="0"/>
      <w:divBdr>
        <w:top w:val="none" w:sz="0" w:space="0" w:color="auto"/>
        <w:left w:val="none" w:sz="0" w:space="0" w:color="auto"/>
        <w:bottom w:val="none" w:sz="0" w:space="0" w:color="auto"/>
        <w:right w:val="none" w:sz="0" w:space="0" w:color="auto"/>
      </w:divBdr>
    </w:div>
    <w:div w:id="416757707">
      <w:bodyDiv w:val="1"/>
      <w:marLeft w:val="0"/>
      <w:marRight w:val="0"/>
      <w:marTop w:val="0"/>
      <w:marBottom w:val="0"/>
      <w:divBdr>
        <w:top w:val="none" w:sz="0" w:space="0" w:color="auto"/>
        <w:left w:val="none" w:sz="0" w:space="0" w:color="auto"/>
        <w:bottom w:val="none" w:sz="0" w:space="0" w:color="auto"/>
        <w:right w:val="none" w:sz="0" w:space="0" w:color="auto"/>
      </w:divBdr>
    </w:div>
    <w:div w:id="435105365">
      <w:bodyDiv w:val="1"/>
      <w:marLeft w:val="0"/>
      <w:marRight w:val="0"/>
      <w:marTop w:val="0"/>
      <w:marBottom w:val="0"/>
      <w:divBdr>
        <w:top w:val="none" w:sz="0" w:space="0" w:color="auto"/>
        <w:left w:val="none" w:sz="0" w:space="0" w:color="auto"/>
        <w:bottom w:val="none" w:sz="0" w:space="0" w:color="auto"/>
        <w:right w:val="none" w:sz="0" w:space="0" w:color="auto"/>
      </w:divBdr>
    </w:div>
    <w:div w:id="438644212">
      <w:bodyDiv w:val="1"/>
      <w:marLeft w:val="0"/>
      <w:marRight w:val="0"/>
      <w:marTop w:val="0"/>
      <w:marBottom w:val="0"/>
      <w:divBdr>
        <w:top w:val="none" w:sz="0" w:space="0" w:color="auto"/>
        <w:left w:val="none" w:sz="0" w:space="0" w:color="auto"/>
        <w:bottom w:val="none" w:sz="0" w:space="0" w:color="auto"/>
        <w:right w:val="none" w:sz="0" w:space="0" w:color="auto"/>
      </w:divBdr>
      <w:divsChild>
        <w:div w:id="403063566">
          <w:marLeft w:val="0"/>
          <w:marRight w:val="0"/>
          <w:marTop w:val="0"/>
          <w:marBottom w:val="0"/>
          <w:divBdr>
            <w:top w:val="none" w:sz="0" w:space="0" w:color="auto"/>
            <w:left w:val="none" w:sz="0" w:space="0" w:color="auto"/>
            <w:bottom w:val="none" w:sz="0" w:space="0" w:color="auto"/>
            <w:right w:val="none" w:sz="0" w:space="0" w:color="auto"/>
          </w:divBdr>
        </w:div>
      </w:divsChild>
    </w:div>
    <w:div w:id="456069555">
      <w:bodyDiv w:val="1"/>
      <w:marLeft w:val="0"/>
      <w:marRight w:val="0"/>
      <w:marTop w:val="0"/>
      <w:marBottom w:val="0"/>
      <w:divBdr>
        <w:top w:val="none" w:sz="0" w:space="0" w:color="auto"/>
        <w:left w:val="none" w:sz="0" w:space="0" w:color="auto"/>
        <w:bottom w:val="none" w:sz="0" w:space="0" w:color="auto"/>
        <w:right w:val="none" w:sz="0" w:space="0" w:color="auto"/>
      </w:divBdr>
    </w:div>
    <w:div w:id="479155706">
      <w:bodyDiv w:val="1"/>
      <w:marLeft w:val="0"/>
      <w:marRight w:val="0"/>
      <w:marTop w:val="0"/>
      <w:marBottom w:val="0"/>
      <w:divBdr>
        <w:top w:val="none" w:sz="0" w:space="0" w:color="auto"/>
        <w:left w:val="none" w:sz="0" w:space="0" w:color="auto"/>
        <w:bottom w:val="none" w:sz="0" w:space="0" w:color="auto"/>
        <w:right w:val="none" w:sz="0" w:space="0" w:color="auto"/>
      </w:divBdr>
    </w:div>
    <w:div w:id="479660940">
      <w:bodyDiv w:val="1"/>
      <w:marLeft w:val="0"/>
      <w:marRight w:val="0"/>
      <w:marTop w:val="0"/>
      <w:marBottom w:val="0"/>
      <w:divBdr>
        <w:top w:val="none" w:sz="0" w:space="0" w:color="auto"/>
        <w:left w:val="none" w:sz="0" w:space="0" w:color="auto"/>
        <w:bottom w:val="none" w:sz="0" w:space="0" w:color="auto"/>
        <w:right w:val="none" w:sz="0" w:space="0" w:color="auto"/>
      </w:divBdr>
    </w:div>
    <w:div w:id="491870752">
      <w:bodyDiv w:val="1"/>
      <w:marLeft w:val="0"/>
      <w:marRight w:val="0"/>
      <w:marTop w:val="0"/>
      <w:marBottom w:val="0"/>
      <w:divBdr>
        <w:top w:val="none" w:sz="0" w:space="0" w:color="auto"/>
        <w:left w:val="none" w:sz="0" w:space="0" w:color="auto"/>
        <w:bottom w:val="none" w:sz="0" w:space="0" w:color="auto"/>
        <w:right w:val="none" w:sz="0" w:space="0" w:color="auto"/>
      </w:divBdr>
    </w:div>
    <w:div w:id="509876126">
      <w:bodyDiv w:val="1"/>
      <w:marLeft w:val="0"/>
      <w:marRight w:val="0"/>
      <w:marTop w:val="0"/>
      <w:marBottom w:val="0"/>
      <w:divBdr>
        <w:top w:val="none" w:sz="0" w:space="0" w:color="auto"/>
        <w:left w:val="none" w:sz="0" w:space="0" w:color="auto"/>
        <w:bottom w:val="none" w:sz="0" w:space="0" w:color="auto"/>
        <w:right w:val="none" w:sz="0" w:space="0" w:color="auto"/>
      </w:divBdr>
    </w:div>
    <w:div w:id="510217828">
      <w:bodyDiv w:val="1"/>
      <w:marLeft w:val="0"/>
      <w:marRight w:val="0"/>
      <w:marTop w:val="0"/>
      <w:marBottom w:val="0"/>
      <w:divBdr>
        <w:top w:val="none" w:sz="0" w:space="0" w:color="auto"/>
        <w:left w:val="none" w:sz="0" w:space="0" w:color="auto"/>
        <w:bottom w:val="none" w:sz="0" w:space="0" w:color="auto"/>
        <w:right w:val="none" w:sz="0" w:space="0" w:color="auto"/>
      </w:divBdr>
    </w:div>
    <w:div w:id="511995009">
      <w:bodyDiv w:val="1"/>
      <w:marLeft w:val="0"/>
      <w:marRight w:val="0"/>
      <w:marTop w:val="0"/>
      <w:marBottom w:val="0"/>
      <w:divBdr>
        <w:top w:val="none" w:sz="0" w:space="0" w:color="auto"/>
        <w:left w:val="none" w:sz="0" w:space="0" w:color="auto"/>
        <w:bottom w:val="none" w:sz="0" w:space="0" w:color="auto"/>
        <w:right w:val="none" w:sz="0" w:space="0" w:color="auto"/>
      </w:divBdr>
    </w:div>
    <w:div w:id="515073854">
      <w:bodyDiv w:val="1"/>
      <w:marLeft w:val="0"/>
      <w:marRight w:val="0"/>
      <w:marTop w:val="0"/>
      <w:marBottom w:val="0"/>
      <w:divBdr>
        <w:top w:val="none" w:sz="0" w:space="0" w:color="auto"/>
        <w:left w:val="none" w:sz="0" w:space="0" w:color="auto"/>
        <w:bottom w:val="none" w:sz="0" w:space="0" w:color="auto"/>
        <w:right w:val="none" w:sz="0" w:space="0" w:color="auto"/>
      </w:divBdr>
    </w:div>
    <w:div w:id="519397715">
      <w:bodyDiv w:val="1"/>
      <w:marLeft w:val="0"/>
      <w:marRight w:val="0"/>
      <w:marTop w:val="0"/>
      <w:marBottom w:val="0"/>
      <w:divBdr>
        <w:top w:val="none" w:sz="0" w:space="0" w:color="auto"/>
        <w:left w:val="none" w:sz="0" w:space="0" w:color="auto"/>
        <w:bottom w:val="none" w:sz="0" w:space="0" w:color="auto"/>
        <w:right w:val="none" w:sz="0" w:space="0" w:color="auto"/>
      </w:divBdr>
    </w:div>
    <w:div w:id="521213244">
      <w:bodyDiv w:val="1"/>
      <w:marLeft w:val="0"/>
      <w:marRight w:val="0"/>
      <w:marTop w:val="0"/>
      <w:marBottom w:val="0"/>
      <w:divBdr>
        <w:top w:val="none" w:sz="0" w:space="0" w:color="auto"/>
        <w:left w:val="none" w:sz="0" w:space="0" w:color="auto"/>
        <w:bottom w:val="none" w:sz="0" w:space="0" w:color="auto"/>
        <w:right w:val="none" w:sz="0" w:space="0" w:color="auto"/>
      </w:divBdr>
    </w:div>
    <w:div w:id="526217632">
      <w:bodyDiv w:val="1"/>
      <w:marLeft w:val="0"/>
      <w:marRight w:val="0"/>
      <w:marTop w:val="0"/>
      <w:marBottom w:val="0"/>
      <w:divBdr>
        <w:top w:val="none" w:sz="0" w:space="0" w:color="auto"/>
        <w:left w:val="none" w:sz="0" w:space="0" w:color="auto"/>
        <w:bottom w:val="none" w:sz="0" w:space="0" w:color="auto"/>
        <w:right w:val="none" w:sz="0" w:space="0" w:color="auto"/>
      </w:divBdr>
    </w:div>
    <w:div w:id="537158772">
      <w:bodyDiv w:val="1"/>
      <w:marLeft w:val="0"/>
      <w:marRight w:val="0"/>
      <w:marTop w:val="0"/>
      <w:marBottom w:val="0"/>
      <w:divBdr>
        <w:top w:val="none" w:sz="0" w:space="0" w:color="auto"/>
        <w:left w:val="none" w:sz="0" w:space="0" w:color="auto"/>
        <w:bottom w:val="none" w:sz="0" w:space="0" w:color="auto"/>
        <w:right w:val="none" w:sz="0" w:space="0" w:color="auto"/>
      </w:divBdr>
    </w:div>
    <w:div w:id="543062880">
      <w:bodyDiv w:val="1"/>
      <w:marLeft w:val="0"/>
      <w:marRight w:val="0"/>
      <w:marTop w:val="0"/>
      <w:marBottom w:val="0"/>
      <w:divBdr>
        <w:top w:val="none" w:sz="0" w:space="0" w:color="auto"/>
        <w:left w:val="none" w:sz="0" w:space="0" w:color="auto"/>
        <w:bottom w:val="none" w:sz="0" w:space="0" w:color="auto"/>
        <w:right w:val="none" w:sz="0" w:space="0" w:color="auto"/>
      </w:divBdr>
    </w:div>
    <w:div w:id="574053905">
      <w:bodyDiv w:val="1"/>
      <w:marLeft w:val="0"/>
      <w:marRight w:val="0"/>
      <w:marTop w:val="0"/>
      <w:marBottom w:val="0"/>
      <w:divBdr>
        <w:top w:val="none" w:sz="0" w:space="0" w:color="auto"/>
        <w:left w:val="none" w:sz="0" w:space="0" w:color="auto"/>
        <w:bottom w:val="none" w:sz="0" w:space="0" w:color="auto"/>
        <w:right w:val="none" w:sz="0" w:space="0" w:color="auto"/>
      </w:divBdr>
    </w:div>
    <w:div w:id="596058331">
      <w:bodyDiv w:val="1"/>
      <w:marLeft w:val="0"/>
      <w:marRight w:val="0"/>
      <w:marTop w:val="0"/>
      <w:marBottom w:val="0"/>
      <w:divBdr>
        <w:top w:val="none" w:sz="0" w:space="0" w:color="auto"/>
        <w:left w:val="none" w:sz="0" w:space="0" w:color="auto"/>
        <w:bottom w:val="none" w:sz="0" w:space="0" w:color="auto"/>
        <w:right w:val="none" w:sz="0" w:space="0" w:color="auto"/>
      </w:divBdr>
    </w:div>
    <w:div w:id="596405678">
      <w:bodyDiv w:val="1"/>
      <w:marLeft w:val="0"/>
      <w:marRight w:val="0"/>
      <w:marTop w:val="0"/>
      <w:marBottom w:val="0"/>
      <w:divBdr>
        <w:top w:val="none" w:sz="0" w:space="0" w:color="auto"/>
        <w:left w:val="none" w:sz="0" w:space="0" w:color="auto"/>
        <w:bottom w:val="none" w:sz="0" w:space="0" w:color="auto"/>
        <w:right w:val="none" w:sz="0" w:space="0" w:color="auto"/>
      </w:divBdr>
    </w:div>
    <w:div w:id="603418368">
      <w:bodyDiv w:val="1"/>
      <w:marLeft w:val="0"/>
      <w:marRight w:val="0"/>
      <w:marTop w:val="0"/>
      <w:marBottom w:val="0"/>
      <w:divBdr>
        <w:top w:val="none" w:sz="0" w:space="0" w:color="auto"/>
        <w:left w:val="none" w:sz="0" w:space="0" w:color="auto"/>
        <w:bottom w:val="none" w:sz="0" w:space="0" w:color="auto"/>
        <w:right w:val="none" w:sz="0" w:space="0" w:color="auto"/>
      </w:divBdr>
    </w:div>
    <w:div w:id="611593028">
      <w:bodyDiv w:val="1"/>
      <w:marLeft w:val="0"/>
      <w:marRight w:val="0"/>
      <w:marTop w:val="0"/>
      <w:marBottom w:val="0"/>
      <w:divBdr>
        <w:top w:val="none" w:sz="0" w:space="0" w:color="auto"/>
        <w:left w:val="none" w:sz="0" w:space="0" w:color="auto"/>
        <w:bottom w:val="none" w:sz="0" w:space="0" w:color="auto"/>
        <w:right w:val="none" w:sz="0" w:space="0" w:color="auto"/>
      </w:divBdr>
    </w:div>
    <w:div w:id="633566730">
      <w:bodyDiv w:val="1"/>
      <w:marLeft w:val="0"/>
      <w:marRight w:val="0"/>
      <w:marTop w:val="0"/>
      <w:marBottom w:val="0"/>
      <w:divBdr>
        <w:top w:val="none" w:sz="0" w:space="0" w:color="auto"/>
        <w:left w:val="none" w:sz="0" w:space="0" w:color="auto"/>
        <w:bottom w:val="none" w:sz="0" w:space="0" w:color="auto"/>
        <w:right w:val="none" w:sz="0" w:space="0" w:color="auto"/>
      </w:divBdr>
    </w:div>
    <w:div w:id="645889254">
      <w:bodyDiv w:val="1"/>
      <w:marLeft w:val="0"/>
      <w:marRight w:val="0"/>
      <w:marTop w:val="0"/>
      <w:marBottom w:val="0"/>
      <w:divBdr>
        <w:top w:val="none" w:sz="0" w:space="0" w:color="auto"/>
        <w:left w:val="none" w:sz="0" w:space="0" w:color="auto"/>
        <w:bottom w:val="none" w:sz="0" w:space="0" w:color="auto"/>
        <w:right w:val="none" w:sz="0" w:space="0" w:color="auto"/>
      </w:divBdr>
    </w:div>
    <w:div w:id="649671312">
      <w:bodyDiv w:val="1"/>
      <w:marLeft w:val="0"/>
      <w:marRight w:val="0"/>
      <w:marTop w:val="0"/>
      <w:marBottom w:val="0"/>
      <w:divBdr>
        <w:top w:val="none" w:sz="0" w:space="0" w:color="auto"/>
        <w:left w:val="none" w:sz="0" w:space="0" w:color="auto"/>
        <w:bottom w:val="none" w:sz="0" w:space="0" w:color="auto"/>
        <w:right w:val="none" w:sz="0" w:space="0" w:color="auto"/>
      </w:divBdr>
    </w:div>
    <w:div w:id="672295340">
      <w:bodyDiv w:val="1"/>
      <w:marLeft w:val="0"/>
      <w:marRight w:val="0"/>
      <w:marTop w:val="0"/>
      <w:marBottom w:val="0"/>
      <w:divBdr>
        <w:top w:val="none" w:sz="0" w:space="0" w:color="auto"/>
        <w:left w:val="none" w:sz="0" w:space="0" w:color="auto"/>
        <w:bottom w:val="none" w:sz="0" w:space="0" w:color="auto"/>
        <w:right w:val="none" w:sz="0" w:space="0" w:color="auto"/>
      </w:divBdr>
    </w:div>
    <w:div w:id="672730701">
      <w:bodyDiv w:val="1"/>
      <w:marLeft w:val="0"/>
      <w:marRight w:val="0"/>
      <w:marTop w:val="0"/>
      <w:marBottom w:val="0"/>
      <w:divBdr>
        <w:top w:val="none" w:sz="0" w:space="0" w:color="auto"/>
        <w:left w:val="none" w:sz="0" w:space="0" w:color="auto"/>
        <w:bottom w:val="none" w:sz="0" w:space="0" w:color="auto"/>
        <w:right w:val="none" w:sz="0" w:space="0" w:color="auto"/>
      </w:divBdr>
    </w:div>
    <w:div w:id="690762757">
      <w:bodyDiv w:val="1"/>
      <w:marLeft w:val="0"/>
      <w:marRight w:val="0"/>
      <w:marTop w:val="0"/>
      <w:marBottom w:val="0"/>
      <w:divBdr>
        <w:top w:val="none" w:sz="0" w:space="0" w:color="auto"/>
        <w:left w:val="none" w:sz="0" w:space="0" w:color="auto"/>
        <w:bottom w:val="none" w:sz="0" w:space="0" w:color="auto"/>
        <w:right w:val="none" w:sz="0" w:space="0" w:color="auto"/>
      </w:divBdr>
    </w:div>
    <w:div w:id="709915403">
      <w:bodyDiv w:val="1"/>
      <w:marLeft w:val="0"/>
      <w:marRight w:val="0"/>
      <w:marTop w:val="0"/>
      <w:marBottom w:val="0"/>
      <w:divBdr>
        <w:top w:val="none" w:sz="0" w:space="0" w:color="auto"/>
        <w:left w:val="none" w:sz="0" w:space="0" w:color="auto"/>
        <w:bottom w:val="none" w:sz="0" w:space="0" w:color="auto"/>
        <w:right w:val="none" w:sz="0" w:space="0" w:color="auto"/>
      </w:divBdr>
    </w:div>
    <w:div w:id="721830533">
      <w:bodyDiv w:val="1"/>
      <w:marLeft w:val="0"/>
      <w:marRight w:val="0"/>
      <w:marTop w:val="0"/>
      <w:marBottom w:val="0"/>
      <w:divBdr>
        <w:top w:val="none" w:sz="0" w:space="0" w:color="auto"/>
        <w:left w:val="none" w:sz="0" w:space="0" w:color="auto"/>
        <w:bottom w:val="none" w:sz="0" w:space="0" w:color="auto"/>
        <w:right w:val="none" w:sz="0" w:space="0" w:color="auto"/>
      </w:divBdr>
      <w:divsChild>
        <w:div w:id="1994484995">
          <w:marLeft w:val="0"/>
          <w:marRight w:val="0"/>
          <w:marTop w:val="0"/>
          <w:marBottom w:val="0"/>
          <w:divBdr>
            <w:top w:val="none" w:sz="0" w:space="0" w:color="auto"/>
            <w:left w:val="none" w:sz="0" w:space="0" w:color="auto"/>
            <w:bottom w:val="none" w:sz="0" w:space="0" w:color="auto"/>
            <w:right w:val="none" w:sz="0" w:space="0" w:color="auto"/>
          </w:divBdr>
        </w:div>
      </w:divsChild>
    </w:div>
    <w:div w:id="727726764">
      <w:bodyDiv w:val="1"/>
      <w:marLeft w:val="0"/>
      <w:marRight w:val="0"/>
      <w:marTop w:val="0"/>
      <w:marBottom w:val="0"/>
      <w:divBdr>
        <w:top w:val="none" w:sz="0" w:space="0" w:color="auto"/>
        <w:left w:val="none" w:sz="0" w:space="0" w:color="auto"/>
        <w:bottom w:val="none" w:sz="0" w:space="0" w:color="auto"/>
        <w:right w:val="none" w:sz="0" w:space="0" w:color="auto"/>
      </w:divBdr>
    </w:div>
    <w:div w:id="731662455">
      <w:bodyDiv w:val="1"/>
      <w:marLeft w:val="0"/>
      <w:marRight w:val="0"/>
      <w:marTop w:val="0"/>
      <w:marBottom w:val="0"/>
      <w:divBdr>
        <w:top w:val="none" w:sz="0" w:space="0" w:color="auto"/>
        <w:left w:val="none" w:sz="0" w:space="0" w:color="auto"/>
        <w:bottom w:val="none" w:sz="0" w:space="0" w:color="auto"/>
        <w:right w:val="none" w:sz="0" w:space="0" w:color="auto"/>
      </w:divBdr>
    </w:div>
    <w:div w:id="733741893">
      <w:bodyDiv w:val="1"/>
      <w:marLeft w:val="0"/>
      <w:marRight w:val="0"/>
      <w:marTop w:val="0"/>
      <w:marBottom w:val="0"/>
      <w:divBdr>
        <w:top w:val="none" w:sz="0" w:space="0" w:color="auto"/>
        <w:left w:val="none" w:sz="0" w:space="0" w:color="auto"/>
        <w:bottom w:val="none" w:sz="0" w:space="0" w:color="auto"/>
        <w:right w:val="none" w:sz="0" w:space="0" w:color="auto"/>
      </w:divBdr>
    </w:div>
    <w:div w:id="752623254">
      <w:bodyDiv w:val="1"/>
      <w:marLeft w:val="0"/>
      <w:marRight w:val="0"/>
      <w:marTop w:val="0"/>
      <w:marBottom w:val="0"/>
      <w:divBdr>
        <w:top w:val="none" w:sz="0" w:space="0" w:color="auto"/>
        <w:left w:val="none" w:sz="0" w:space="0" w:color="auto"/>
        <w:bottom w:val="none" w:sz="0" w:space="0" w:color="auto"/>
        <w:right w:val="none" w:sz="0" w:space="0" w:color="auto"/>
      </w:divBdr>
    </w:div>
    <w:div w:id="763573996">
      <w:bodyDiv w:val="1"/>
      <w:marLeft w:val="0"/>
      <w:marRight w:val="0"/>
      <w:marTop w:val="0"/>
      <w:marBottom w:val="0"/>
      <w:divBdr>
        <w:top w:val="none" w:sz="0" w:space="0" w:color="auto"/>
        <w:left w:val="none" w:sz="0" w:space="0" w:color="auto"/>
        <w:bottom w:val="none" w:sz="0" w:space="0" w:color="auto"/>
        <w:right w:val="none" w:sz="0" w:space="0" w:color="auto"/>
      </w:divBdr>
    </w:div>
    <w:div w:id="771245700">
      <w:bodyDiv w:val="1"/>
      <w:marLeft w:val="0"/>
      <w:marRight w:val="0"/>
      <w:marTop w:val="0"/>
      <w:marBottom w:val="0"/>
      <w:divBdr>
        <w:top w:val="none" w:sz="0" w:space="0" w:color="auto"/>
        <w:left w:val="none" w:sz="0" w:space="0" w:color="auto"/>
        <w:bottom w:val="none" w:sz="0" w:space="0" w:color="auto"/>
        <w:right w:val="none" w:sz="0" w:space="0" w:color="auto"/>
      </w:divBdr>
    </w:div>
    <w:div w:id="779490837">
      <w:bodyDiv w:val="1"/>
      <w:marLeft w:val="0"/>
      <w:marRight w:val="0"/>
      <w:marTop w:val="0"/>
      <w:marBottom w:val="0"/>
      <w:divBdr>
        <w:top w:val="none" w:sz="0" w:space="0" w:color="auto"/>
        <w:left w:val="none" w:sz="0" w:space="0" w:color="auto"/>
        <w:bottom w:val="none" w:sz="0" w:space="0" w:color="auto"/>
        <w:right w:val="none" w:sz="0" w:space="0" w:color="auto"/>
      </w:divBdr>
      <w:divsChild>
        <w:div w:id="814106707">
          <w:marLeft w:val="0"/>
          <w:marRight w:val="0"/>
          <w:marTop w:val="0"/>
          <w:marBottom w:val="0"/>
          <w:divBdr>
            <w:top w:val="none" w:sz="0" w:space="0" w:color="auto"/>
            <w:left w:val="none" w:sz="0" w:space="0" w:color="auto"/>
            <w:bottom w:val="none" w:sz="0" w:space="0" w:color="auto"/>
            <w:right w:val="none" w:sz="0" w:space="0" w:color="auto"/>
          </w:divBdr>
        </w:div>
      </w:divsChild>
    </w:div>
    <w:div w:id="781922591">
      <w:bodyDiv w:val="1"/>
      <w:marLeft w:val="0"/>
      <w:marRight w:val="0"/>
      <w:marTop w:val="0"/>
      <w:marBottom w:val="0"/>
      <w:divBdr>
        <w:top w:val="none" w:sz="0" w:space="0" w:color="auto"/>
        <w:left w:val="none" w:sz="0" w:space="0" w:color="auto"/>
        <w:bottom w:val="none" w:sz="0" w:space="0" w:color="auto"/>
        <w:right w:val="none" w:sz="0" w:space="0" w:color="auto"/>
      </w:divBdr>
    </w:div>
    <w:div w:id="786972575">
      <w:bodyDiv w:val="1"/>
      <w:marLeft w:val="0"/>
      <w:marRight w:val="0"/>
      <w:marTop w:val="0"/>
      <w:marBottom w:val="0"/>
      <w:divBdr>
        <w:top w:val="none" w:sz="0" w:space="0" w:color="auto"/>
        <w:left w:val="none" w:sz="0" w:space="0" w:color="auto"/>
        <w:bottom w:val="none" w:sz="0" w:space="0" w:color="auto"/>
        <w:right w:val="none" w:sz="0" w:space="0" w:color="auto"/>
      </w:divBdr>
    </w:div>
    <w:div w:id="794298730">
      <w:bodyDiv w:val="1"/>
      <w:marLeft w:val="0"/>
      <w:marRight w:val="0"/>
      <w:marTop w:val="0"/>
      <w:marBottom w:val="0"/>
      <w:divBdr>
        <w:top w:val="none" w:sz="0" w:space="0" w:color="auto"/>
        <w:left w:val="none" w:sz="0" w:space="0" w:color="auto"/>
        <w:bottom w:val="none" w:sz="0" w:space="0" w:color="auto"/>
        <w:right w:val="none" w:sz="0" w:space="0" w:color="auto"/>
      </w:divBdr>
    </w:div>
    <w:div w:id="804198301">
      <w:bodyDiv w:val="1"/>
      <w:marLeft w:val="0"/>
      <w:marRight w:val="0"/>
      <w:marTop w:val="0"/>
      <w:marBottom w:val="0"/>
      <w:divBdr>
        <w:top w:val="none" w:sz="0" w:space="0" w:color="auto"/>
        <w:left w:val="none" w:sz="0" w:space="0" w:color="auto"/>
        <w:bottom w:val="none" w:sz="0" w:space="0" w:color="auto"/>
        <w:right w:val="none" w:sz="0" w:space="0" w:color="auto"/>
      </w:divBdr>
    </w:div>
    <w:div w:id="812798769">
      <w:bodyDiv w:val="1"/>
      <w:marLeft w:val="0"/>
      <w:marRight w:val="0"/>
      <w:marTop w:val="0"/>
      <w:marBottom w:val="0"/>
      <w:divBdr>
        <w:top w:val="none" w:sz="0" w:space="0" w:color="auto"/>
        <w:left w:val="none" w:sz="0" w:space="0" w:color="auto"/>
        <w:bottom w:val="none" w:sz="0" w:space="0" w:color="auto"/>
        <w:right w:val="none" w:sz="0" w:space="0" w:color="auto"/>
      </w:divBdr>
    </w:div>
    <w:div w:id="818694397">
      <w:bodyDiv w:val="1"/>
      <w:marLeft w:val="0"/>
      <w:marRight w:val="0"/>
      <w:marTop w:val="0"/>
      <w:marBottom w:val="0"/>
      <w:divBdr>
        <w:top w:val="none" w:sz="0" w:space="0" w:color="auto"/>
        <w:left w:val="none" w:sz="0" w:space="0" w:color="auto"/>
        <w:bottom w:val="none" w:sz="0" w:space="0" w:color="auto"/>
        <w:right w:val="none" w:sz="0" w:space="0" w:color="auto"/>
      </w:divBdr>
    </w:div>
    <w:div w:id="831721444">
      <w:bodyDiv w:val="1"/>
      <w:marLeft w:val="0"/>
      <w:marRight w:val="0"/>
      <w:marTop w:val="0"/>
      <w:marBottom w:val="0"/>
      <w:divBdr>
        <w:top w:val="none" w:sz="0" w:space="0" w:color="auto"/>
        <w:left w:val="none" w:sz="0" w:space="0" w:color="auto"/>
        <w:bottom w:val="none" w:sz="0" w:space="0" w:color="auto"/>
        <w:right w:val="none" w:sz="0" w:space="0" w:color="auto"/>
      </w:divBdr>
    </w:div>
    <w:div w:id="837423448">
      <w:bodyDiv w:val="1"/>
      <w:marLeft w:val="0"/>
      <w:marRight w:val="0"/>
      <w:marTop w:val="0"/>
      <w:marBottom w:val="0"/>
      <w:divBdr>
        <w:top w:val="none" w:sz="0" w:space="0" w:color="auto"/>
        <w:left w:val="none" w:sz="0" w:space="0" w:color="auto"/>
        <w:bottom w:val="none" w:sz="0" w:space="0" w:color="auto"/>
        <w:right w:val="none" w:sz="0" w:space="0" w:color="auto"/>
      </w:divBdr>
    </w:div>
    <w:div w:id="845750728">
      <w:bodyDiv w:val="1"/>
      <w:marLeft w:val="0"/>
      <w:marRight w:val="0"/>
      <w:marTop w:val="0"/>
      <w:marBottom w:val="0"/>
      <w:divBdr>
        <w:top w:val="none" w:sz="0" w:space="0" w:color="auto"/>
        <w:left w:val="none" w:sz="0" w:space="0" w:color="auto"/>
        <w:bottom w:val="none" w:sz="0" w:space="0" w:color="auto"/>
        <w:right w:val="none" w:sz="0" w:space="0" w:color="auto"/>
      </w:divBdr>
      <w:divsChild>
        <w:div w:id="861748313">
          <w:marLeft w:val="0"/>
          <w:marRight w:val="0"/>
          <w:marTop w:val="0"/>
          <w:marBottom w:val="0"/>
          <w:divBdr>
            <w:top w:val="none" w:sz="0" w:space="0" w:color="auto"/>
            <w:left w:val="none" w:sz="0" w:space="0" w:color="auto"/>
            <w:bottom w:val="none" w:sz="0" w:space="0" w:color="auto"/>
            <w:right w:val="none" w:sz="0" w:space="0" w:color="auto"/>
          </w:divBdr>
        </w:div>
      </w:divsChild>
    </w:div>
    <w:div w:id="862323436">
      <w:bodyDiv w:val="1"/>
      <w:marLeft w:val="0"/>
      <w:marRight w:val="0"/>
      <w:marTop w:val="0"/>
      <w:marBottom w:val="0"/>
      <w:divBdr>
        <w:top w:val="none" w:sz="0" w:space="0" w:color="auto"/>
        <w:left w:val="none" w:sz="0" w:space="0" w:color="auto"/>
        <w:bottom w:val="none" w:sz="0" w:space="0" w:color="auto"/>
        <w:right w:val="none" w:sz="0" w:space="0" w:color="auto"/>
      </w:divBdr>
    </w:div>
    <w:div w:id="869685027">
      <w:bodyDiv w:val="1"/>
      <w:marLeft w:val="0"/>
      <w:marRight w:val="0"/>
      <w:marTop w:val="0"/>
      <w:marBottom w:val="0"/>
      <w:divBdr>
        <w:top w:val="none" w:sz="0" w:space="0" w:color="auto"/>
        <w:left w:val="none" w:sz="0" w:space="0" w:color="auto"/>
        <w:bottom w:val="none" w:sz="0" w:space="0" w:color="auto"/>
        <w:right w:val="none" w:sz="0" w:space="0" w:color="auto"/>
      </w:divBdr>
    </w:div>
    <w:div w:id="875199653">
      <w:bodyDiv w:val="1"/>
      <w:marLeft w:val="0"/>
      <w:marRight w:val="0"/>
      <w:marTop w:val="0"/>
      <w:marBottom w:val="0"/>
      <w:divBdr>
        <w:top w:val="none" w:sz="0" w:space="0" w:color="auto"/>
        <w:left w:val="none" w:sz="0" w:space="0" w:color="auto"/>
        <w:bottom w:val="none" w:sz="0" w:space="0" w:color="auto"/>
        <w:right w:val="none" w:sz="0" w:space="0" w:color="auto"/>
      </w:divBdr>
    </w:div>
    <w:div w:id="877860817">
      <w:bodyDiv w:val="1"/>
      <w:marLeft w:val="0"/>
      <w:marRight w:val="0"/>
      <w:marTop w:val="0"/>
      <w:marBottom w:val="0"/>
      <w:divBdr>
        <w:top w:val="none" w:sz="0" w:space="0" w:color="auto"/>
        <w:left w:val="none" w:sz="0" w:space="0" w:color="auto"/>
        <w:bottom w:val="none" w:sz="0" w:space="0" w:color="auto"/>
        <w:right w:val="none" w:sz="0" w:space="0" w:color="auto"/>
      </w:divBdr>
    </w:div>
    <w:div w:id="888883106">
      <w:bodyDiv w:val="1"/>
      <w:marLeft w:val="0"/>
      <w:marRight w:val="0"/>
      <w:marTop w:val="0"/>
      <w:marBottom w:val="0"/>
      <w:divBdr>
        <w:top w:val="none" w:sz="0" w:space="0" w:color="auto"/>
        <w:left w:val="none" w:sz="0" w:space="0" w:color="auto"/>
        <w:bottom w:val="none" w:sz="0" w:space="0" w:color="auto"/>
        <w:right w:val="none" w:sz="0" w:space="0" w:color="auto"/>
      </w:divBdr>
    </w:div>
    <w:div w:id="892544685">
      <w:bodyDiv w:val="1"/>
      <w:marLeft w:val="0"/>
      <w:marRight w:val="0"/>
      <w:marTop w:val="0"/>
      <w:marBottom w:val="0"/>
      <w:divBdr>
        <w:top w:val="none" w:sz="0" w:space="0" w:color="auto"/>
        <w:left w:val="none" w:sz="0" w:space="0" w:color="auto"/>
        <w:bottom w:val="none" w:sz="0" w:space="0" w:color="auto"/>
        <w:right w:val="none" w:sz="0" w:space="0" w:color="auto"/>
      </w:divBdr>
    </w:div>
    <w:div w:id="893125441">
      <w:bodyDiv w:val="1"/>
      <w:marLeft w:val="0"/>
      <w:marRight w:val="0"/>
      <w:marTop w:val="0"/>
      <w:marBottom w:val="0"/>
      <w:divBdr>
        <w:top w:val="none" w:sz="0" w:space="0" w:color="auto"/>
        <w:left w:val="none" w:sz="0" w:space="0" w:color="auto"/>
        <w:bottom w:val="none" w:sz="0" w:space="0" w:color="auto"/>
        <w:right w:val="none" w:sz="0" w:space="0" w:color="auto"/>
      </w:divBdr>
    </w:div>
    <w:div w:id="906652319">
      <w:bodyDiv w:val="1"/>
      <w:marLeft w:val="0"/>
      <w:marRight w:val="0"/>
      <w:marTop w:val="0"/>
      <w:marBottom w:val="0"/>
      <w:divBdr>
        <w:top w:val="none" w:sz="0" w:space="0" w:color="auto"/>
        <w:left w:val="none" w:sz="0" w:space="0" w:color="auto"/>
        <w:bottom w:val="none" w:sz="0" w:space="0" w:color="auto"/>
        <w:right w:val="none" w:sz="0" w:space="0" w:color="auto"/>
      </w:divBdr>
    </w:div>
    <w:div w:id="933514279">
      <w:bodyDiv w:val="1"/>
      <w:marLeft w:val="0"/>
      <w:marRight w:val="0"/>
      <w:marTop w:val="0"/>
      <w:marBottom w:val="0"/>
      <w:divBdr>
        <w:top w:val="none" w:sz="0" w:space="0" w:color="auto"/>
        <w:left w:val="none" w:sz="0" w:space="0" w:color="auto"/>
        <w:bottom w:val="none" w:sz="0" w:space="0" w:color="auto"/>
        <w:right w:val="none" w:sz="0" w:space="0" w:color="auto"/>
      </w:divBdr>
    </w:div>
    <w:div w:id="938606750">
      <w:bodyDiv w:val="1"/>
      <w:marLeft w:val="0"/>
      <w:marRight w:val="0"/>
      <w:marTop w:val="0"/>
      <w:marBottom w:val="0"/>
      <w:divBdr>
        <w:top w:val="none" w:sz="0" w:space="0" w:color="auto"/>
        <w:left w:val="none" w:sz="0" w:space="0" w:color="auto"/>
        <w:bottom w:val="none" w:sz="0" w:space="0" w:color="auto"/>
        <w:right w:val="none" w:sz="0" w:space="0" w:color="auto"/>
      </w:divBdr>
    </w:div>
    <w:div w:id="943269645">
      <w:bodyDiv w:val="1"/>
      <w:marLeft w:val="0"/>
      <w:marRight w:val="0"/>
      <w:marTop w:val="0"/>
      <w:marBottom w:val="0"/>
      <w:divBdr>
        <w:top w:val="none" w:sz="0" w:space="0" w:color="auto"/>
        <w:left w:val="none" w:sz="0" w:space="0" w:color="auto"/>
        <w:bottom w:val="none" w:sz="0" w:space="0" w:color="auto"/>
        <w:right w:val="none" w:sz="0" w:space="0" w:color="auto"/>
      </w:divBdr>
    </w:div>
    <w:div w:id="950674076">
      <w:bodyDiv w:val="1"/>
      <w:marLeft w:val="0"/>
      <w:marRight w:val="0"/>
      <w:marTop w:val="0"/>
      <w:marBottom w:val="0"/>
      <w:divBdr>
        <w:top w:val="none" w:sz="0" w:space="0" w:color="auto"/>
        <w:left w:val="none" w:sz="0" w:space="0" w:color="auto"/>
        <w:bottom w:val="none" w:sz="0" w:space="0" w:color="auto"/>
        <w:right w:val="none" w:sz="0" w:space="0" w:color="auto"/>
      </w:divBdr>
    </w:div>
    <w:div w:id="953681592">
      <w:bodyDiv w:val="1"/>
      <w:marLeft w:val="0"/>
      <w:marRight w:val="0"/>
      <w:marTop w:val="0"/>
      <w:marBottom w:val="0"/>
      <w:divBdr>
        <w:top w:val="none" w:sz="0" w:space="0" w:color="auto"/>
        <w:left w:val="none" w:sz="0" w:space="0" w:color="auto"/>
        <w:bottom w:val="none" w:sz="0" w:space="0" w:color="auto"/>
        <w:right w:val="none" w:sz="0" w:space="0" w:color="auto"/>
      </w:divBdr>
    </w:div>
    <w:div w:id="959190564">
      <w:bodyDiv w:val="1"/>
      <w:marLeft w:val="0"/>
      <w:marRight w:val="0"/>
      <w:marTop w:val="0"/>
      <w:marBottom w:val="0"/>
      <w:divBdr>
        <w:top w:val="none" w:sz="0" w:space="0" w:color="auto"/>
        <w:left w:val="none" w:sz="0" w:space="0" w:color="auto"/>
        <w:bottom w:val="none" w:sz="0" w:space="0" w:color="auto"/>
        <w:right w:val="none" w:sz="0" w:space="0" w:color="auto"/>
      </w:divBdr>
    </w:div>
    <w:div w:id="964192440">
      <w:bodyDiv w:val="1"/>
      <w:marLeft w:val="0"/>
      <w:marRight w:val="0"/>
      <w:marTop w:val="0"/>
      <w:marBottom w:val="0"/>
      <w:divBdr>
        <w:top w:val="none" w:sz="0" w:space="0" w:color="auto"/>
        <w:left w:val="none" w:sz="0" w:space="0" w:color="auto"/>
        <w:bottom w:val="none" w:sz="0" w:space="0" w:color="auto"/>
        <w:right w:val="none" w:sz="0" w:space="0" w:color="auto"/>
      </w:divBdr>
    </w:div>
    <w:div w:id="966819557">
      <w:bodyDiv w:val="1"/>
      <w:marLeft w:val="0"/>
      <w:marRight w:val="0"/>
      <w:marTop w:val="0"/>
      <w:marBottom w:val="0"/>
      <w:divBdr>
        <w:top w:val="none" w:sz="0" w:space="0" w:color="auto"/>
        <w:left w:val="none" w:sz="0" w:space="0" w:color="auto"/>
        <w:bottom w:val="none" w:sz="0" w:space="0" w:color="auto"/>
        <w:right w:val="none" w:sz="0" w:space="0" w:color="auto"/>
      </w:divBdr>
    </w:div>
    <w:div w:id="972055345">
      <w:bodyDiv w:val="1"/>
      <w:marLeft w:val="0"/>
      <w:marRight w:val="0"/>
      <w:marTop w:val="0"/>
      <w:marBottom w:val="0"/>
      <w:divBdr>
        <w:top w:val="none" w:sz="0" w:space="0" w:color="auto"/>
        <w:left w:val="none" w:sz="0" w:space="0" w:color="auto"/>
        <w:bottom w:val="none" w:sz="0" w:space="0" w:color="auto"/>
        <w:right w:val="none" w:sz="0" w:space="0" w:color="auto"/>
      </w:divBdr>
    </w:div>
    <w:div w:id="977733580">
      <w:bodyDiv w:val="1"/>
      <w:marLeft w:val="0"/>
      <w:marRight w:val="0"/>
      <w:marTop w:val="0"/>
      <w:marBottom w:val="0"/>
      <w:divBdr>
        <w:top w:val="none" w:sz="0" w:space="0" w:color="auto"/>
        <w:left w:val="none" w:sz="0" w:space="0" w:color="auto"/>
        <w:bottom w:val="none" w:sz="0" w:space="0" w:color="auto"/>
        <w:right w:val="none" w:sz="0" w:space="0" w:color="auto"/>
      </w:divBdr>
    </w:div>
    <w:div w:id="978612351">
      <w:bodyDiv w:val="1"/>
      <w:marLeft w:val="0"/>
      <w:marRight w:val="0"/>
      <w:marTop w:val="0"/>
      <w:marBottom w:val="0"/>
      <w:divBdr>
        <w:top w:val="none" w:sz="0" w:space="0" w:color="auto"/>
        <w:left w:val="none" w:sz="0" w:space="0" w:color="auto"/>
        <w:bottom w:val="none" w:sz="0" w:space="0" w:color="auto"/>
        <w:right w:val="none" w:sz="0" w:space="0" w:color="auto"/>
      </w:divBdr>
    </w:div>
    <w:div w:id="991253439">
      <w:bodyDiv w:val="1"/>
      <w:marLeft w:val="0"/>
      <w:marRight w:val="0"/>
      <w:marTop w:val="0"/>
      <w:marBottom w:val="0"/>
      <w:divBdr>
        <w:top w:val="none" w:sz="0" w:space="0" w:color="auto"/>
        <w:left w:val="none" w:sz="0" w:space="0" w:color="auto"/>
        <w:bottom w:val="none" w:sz="0" w:space="0" w:color="auto"/>
        <w:right w:val="none" w:sz="0" w:space="0" w:color="auto"/>
      </w:divBdr>
    </w:div>
    <w:div w:id="1010837361">
      <w:bodyDiv w:val="1"/>
      <w:marLeft w:val="0"/>
      <w:marRight w:val="0"/>
      <w:marTop w:val="0"/>
      <w:marBottom w:val="0"/>
      <w:divBdr>
        <w:top w:val="none" w:sz="0" w:space="0" w:color="auto"/>
        <w:left w:val="none" w:sz="0" w:space="0" w:color="auto"/>
        <w:bottom w:val="none" w:sz="0" w:space="0" w:color="auto"/>
        <w:right w:val="none" w:sz="0" w:space="0" w:color="auto"/>
      </w:divBdr>
    </w:div>
    <w:div w:id="1029140758">
      <w:bodyDiv w:val="1"/>
      <w:marLeft w:val="0"/>
      <w:marRight w:val="0"/>
      <w:marTop w:val="0"/>
      <w:marBottom w:val="0"/>
      <w:divBdr>
        <w:top w:val="none" w:sz="0" w:space="0" w:color="auto"/>
        <w:left w:val="none" w:sz="0" w:space="0" w:color="auto"/>
        <w:bottom w:val="none" w:sz="0" w:space="0" w:color="auto"/>
        <w:right w:val="none" w:sz="0" w:space="0" w:color="auto"/>
      </w:divBdr>
    </w:div>
    <w:div w:id="1034229368">
      <w:bodyDiv w:val="1"/>
      <w:marLeft w:val="0"/>
      <w:marRight w:val="0"/>
      <w:marTop w:val="0"/>
      <w:marBottom w:val="0"/>
      <w:divBdr>
        <w:top w:val="none" w:sz="0" w:space="0" w:color="auto"/>
        <w:left w:val="none" w:sz="0" w:space="0" w:color="auto"/>
        <w:bottom w:val="none" w:sz="0" w:space="0" w:color="auto"/>
        <w:right w:val="none" w:sz="0" w:space="0" w:color="auto"/>
      </w:divBdr>
    </w:div>
    <w:div w:id="1079982164">
      <w:bodyDiv w:val="1"/>
      <w:marLeft w:val="0"/>
      <w:marRight w:val="0"/>
      <w:marTop w:val="0"/>
      <w:marBottom w:val="0"/>
      <w:divBdr>
        <w:top w:val="none" w:sz="0" w:space="0" w:color="auto"/>
        <w:left w:val="none" w:sz="0" w:space="0" w:color="auto"/>
        <w:bottom w:val="none" w:sz="0" w:space="0" w:color="auto"/>
        <w:right w:val="none" w:sz="0" w:space="0" w:color="auto"/>
      </w:divBdr>
    </w:div>
    <w:div w:id="1085496732">
      <w:bodyDiv w:val="1"/>
      <w:marLeft w:val="0"/>
      <w:marRight w:val="0"/>
      <w:marTop w:val="0"/>
      <w:marBottom w:val="0"/>
      <w:divBdr>
        <w:top w:val="none" w:sz="0" w:space="0" w:color="auto"/>
        <w:left w:val="none" w:sz="0" w:space="0" w:color="auto"/>
        <w:bottom w:val="none" w:sz="0" w:space="0" w:color="auto"/>
        <w:right w:val="none" w:sz="0" w:space="0" w:color="auto"/>
      </w:divBdr>
    </w:div>
    <w:div w:id="1097555425">
      <w:bodyDiv w:val="1"/>
      <w:marLeft w:val="0"/>
      <w:marRight w:val="0"/>
      <w:marTop w:val="0"/>
      <w:marBottom w:val="0"/>
      <w:divBdr>
        <w:top w:val="none" w:sz="0" w:space="0" w:color="auto"/>
        <w:left w:val="none" w:sz="0" w:space="0" w:color="auto"/>
        <w:bottom w:val="none" w:sz="0" w:space="0" w:color="auto"/>
        <w:right w:val="none" w:sz="0" w:space="0" w:color="auto"/>
      </w:divBdr>
    </w:div>
    <w:div w:id="1101533652">
      <w:bodyDiv w:val="1"/>
      <w:marLeft w:val="0"/>
      <w:marRight w:val="0"/>
      <w:marTop w:val="0"/>
      <w:marBottom w:val="0"/>
      <w:divBdr>
        <w:top w:val="none" w:sz="0" w:space="0" w:color="auto"/>
        <w:left w:val="none" w:sz="0" w:space="0" w:color="auto"/>
        <w:bottom w:val="none" w:sz="0" w:space="0" w:color="auto"/>
        <w:right w:val="none" w:sz="0" w:space="0" w:color="auto"/>
      </w:divBdr>
    </w:div>
    <w:div w:id="1112820642">
      <w:bodyDiv w:val="1"/>
      <w:marLeft w:val="0"/>
      <w:marRight w:val="0"/>
      <w:marTop w:val="0"/>
      <w:marBottom w:val="0"/>
      <w:divBdr>
        <w:top w:val="none" w:sz="0" w:space="0" w:color="auto"/>
        <w:left w:val="none" w:sz="0" w:space="0" w:color="auto"/>
        <w:bottom w:val="none" w:sz="0" w:space="0" w:color="auto"/>
        <w:right w:val="none" w:sz="0" w:space="0" w:color="auto"/>
      </w:divBdr>
    </w:div>
    <w:div w:id="1121802634">
      <w:bodyDiv w:val="1"/>
      <w:marLeft w:val="0"/>
      <w:marRight w:val="0"/>
      <w:marTop w:val="0"/>
      <w:marBottom w:val="0"/>
      <w:divBdr>
        <w:top w:val="none" w:sz="0" w:space="0" w:color="auto"/>
        <w:left w:val="none" w:sz="0" w:space="0" w:color="auto"/>
        <w:bottom w:val="none" w:sz="0" w:space="0" w:color="auto"/>
        <w:right w:val="none" w:sz="0" w:space="0" w:color="auto"/>
      </w:divBdr>
    </w:div>
    <w:div w:id="1123885673">
      <w:bodyDiv w:val="1"/>
      <w:marLeft w:val="0"/>
      <w:marRight w:val="0"/>
      <w:marTop w:val="0"/>
      <w:marBottom w:val="0"/>
      <w:divBdr>
        <w:top w:val="none" w:sz="0" w:space="0" w:color="auto"/>
        <w:left w:val="none" w:sz="0" w:space="0" w:color="auto"/>
        <w:bottom w:val="none" w:sz="0" w:space="0" w:color="auto"/>
        <w:right w:val="none" w:sz="0" w:space="0" w:color="auto"/>
      </w:divBdr>
    </w:div>
    <w:div w:id="1135562792">
      <w:bodyDiv w:val="1"/>
      <w:marLeft w:val="0"/>
      <w:marRight w:val="0"/>
      <w:marTop w:val="0"/>
      <w:marBottom w:val="0"/>
      <w:divBdr>
        <w:top w:val="none" w:sz="0" w:space="0" w:color="auto"/>
        <w:left w:val="none" w:sz="0" w:space="0" w:color="auto"/>
        <w:bottom w:val="none" w:sz="0" w:space="0" w:color="auto"/>
        <w:right w:val="none" w:sz="0" w:space="0" w:color="auto"/>
      </w:divBdr>
      <w:divsChild>
        <w:div w:id="1563296703">
          <w:marLeft w:val="0"/>
          <w:marRight w:val="0"/>
          <w:marTop w:val="0"/>
          <w:marBottom w:val="0"/>
          <w:divBdr>
            <w:top w:val="none" w:sz="0" w:space="0" w:color="auto"/>
            <w:left w:val="none" w:sz="0" w:space="0" w:color="auto"/>
            <w:bottom w:val="none" w:sz="0" w:space="0" w:color="auto"/>
            <w:right w:val="none" w:sz="0" w:space="0" w:color="auto"/>
          </w:divBdr>
        </w:div>
      </w:divsChild>
    </w:div>
    <w:div w:id="1138448773">
      <w:bodyDiv w:val="1"/>
      <w:marLeft w:val="0"/>
      <w:marRight w:val="0"/>
      <w:marTop w:val="0"/>
      <w:marBottom w:val="0"/>
      <w:divBdr>
        <w:top w:val="none" w:sz="0" w:space="0" w:color="auto"/>
        <w:left w:val="none" w:sz="0" w:space="0" w:color="auto"/>
        <w:bottom w:val="none" w:sz="0" w:space="0" w:color="auto"/>
        <w:right w:val="none" w:sz="0" w:space="0" w:color="auto"/>
      </w:divBdr>
    </w:div>
    <w:div w:id="1143237372">
      <w:bodyDiv w:val="1"/>
      <w:marLeft w:val="0"/>
      <w:marRight w:val="0"/>
      <w:marTop w:val="0"/>
      <w:marBottom w:val="0"/>
      <w:divBdr>
        <w:top w:val="none" w:sz="0" w:space="0" w:color="auto"/>
        <w:left w:val="none" w:sz="0" w:space="0" w:color="auto"/>
        <w:bottom w:val="none" w:sz="0" w:space="0" w:color="auto"/>
        <w:right w:val="none" w:sz="0" w:space="0" w:color="auto"/>
      </w:divBdr>
    </w:div>
    <w:div w:id="1152672790">
      <w:bodyDiv w:val="1"/>
      <w:marLeft w:val="0"/>
      <w:marRight w:val="0"/>
      <w:marTop w:val="0"/>
      <w:marBottom w:val="0"/>
      <w:divBdr>
        <w:top w:val="none" w:sz="0" w:space="0" w:color="auto"/>
        <w:left w:val="none" w:sz="0" w:space="0" w:color="auto"/>
        <w:bottom w:val="none" w:sz="0" w:space="0" w:color="auto"/>
        <w:right w:val="none" w:sz="0" w:space="0" w:color="auto"/>
      </w:divBdr>
    </w:div>
    <w:div w:id="1153444975">
      <w:bodyDiv w:val="1"/>
      <w:marLeft w:val="0"/>
      <w:marRight w:val="0"/>
      <w:marTop w:val="0"/>
      <w:marBottom w:val="0"/>
      <w:divBdr>
        <w:top w:val="none" w:sz="0" w:space="0" w:color="auto"/>
        <w:left w:val="none" w:sz="0" w:space="0" w:color="auto"/>
        <w:bottom w:val="none" w:sz="0" w:space="0" w:color="auto"/>
        <w:right w:val="none" w:sz="0" w:space="0" w:color="auto"/>
      </w:divBdr>
    </w:div>
    <w:div w:id="1154643798">
      <w:bodyDiv w:val="1"/>
      <w:marLeft w:val="0"/>
      <w:marRight w:val="0"/>
      <w:marTop w:val="0"/>
      <w:marBottom w:val="0"/>
      <w:divBdr>
        <w:top w:val="none" w:sz="0" w:space="0" w:color="auto"/>
        <w:left w:val="none" w:sz="0" w:space="0" w:color="auto"/>
        <w:bottom w:val="none" w:sz="0" w:space="0" w:color="auto"/>
        <w:right w:val="none" w:sz="0" w:space="0" w:color="auto"/>
      </w:divBdr>
    </w:div>
    <w:div w:id="1165979302">
      <w:bodyDiv w:val="1"/>
      <w:marLeft w:val="0"/>
      <w:marRight w:val="0"/>
      <w:marTop w:val="0"/>
      <w:marBottom w:val="0"/>
      <w:divBdr>
        <w:top w:val="none" w:sz="0" w:space="0" w:color="auto"/>
        <w:left w:val="none" w:sz="0" w:space="0" w:color="auto"/>
        <w:bottom w:val="none" w:sz="0" w:space="0" w:color="auto"/>
        <w:right w:val="none" w:sz="0" w:space="0" w:color="auto"/>
      </w:divBdr>
    </w:div>
    <w:div w:id="1169325714">
      <w:bodyDiv w:val="1"/>
      <w:marLeft w:val="0"/>
      <w:marRight w:val="0"/>
      <w:marTop w:val="0"/>
      <w:marBottom w:val="0"/>
      <w:divBdr>
        <w:top w:val="none" w:sz="0" w:space="0" w:color="auto"/>
        <w:left w:val="none" w:sz="0" w:space="0" w:color="auto"/>
        <w:bottom w:val="none" w:sz="0" w:space="0" w:color="auto"/>
        <w:right w:val="none" w:sz="0" w:space="0" w:color="auto"/>
      </w:divBdr>
      <w:divsChild>
        <w:div w:id="613634396">
          <w:marLeft w:val="0"/>
          <w:marRight w:val="0"/>
          <w:marTop w:val="0"/>
          <w:marBottom w:val="0"/>
          <w:divBdr>
            <w:top w:val="none" w:sz="0" w:space="0" w:color="auto"/>
            <w:left w:val="none" w:sz="0" w:space="0" w:color="auto"/>
            <w:bottom w:val="none" w:sz="0" w:space="0" w:color="auto"/>
            <w:right w:val="none" w:sz="0" w:space="0" w:color="auto"/>
          </w:divBdr>
        </w:div>
      </w:divsChild>
    </w:div>
    <w:div w:id="1174763195">
      <w:bodyDiv w:val="1"/>
      <w:marLeft w:val="0"/>
      <w:marRight w:val="0"/>
      <w:marTop w:val="0"/>
      <w:marBottom w:val="0"/>
      <w:divBdr>
        <w:top w:val="none" w:sz="0" w:space="0" w:color="auto"/>
        <w:left w:val="none" w:sz="0" w:space="0" w:color="auto"/>
        <w:bottom w:val="none" w:sz="0" w:space="0" w:color="auto"/>
        <w:right w:val="none" w:sz="0" w:space="0" w:color="auto"/>
      </w:divBdr>
    </w:div>
    <w:div w:id="1188253922">
      <w:bodyDiv w:val="1"/>
      <w:marLeft w:val="0"/>
      <w:marRight w:val="0"/>
      <w:marTop w:val="0"/>
      <w:marBottom w:val="0"/>
      <w:divBdr>
        <w:top w:val="none" w:sz="0" w:space="0" w:color="auto"/>
        <w:left w:val="none" w:sz="0" w:space="0" w:color="auto"/>
        <w:bottom w:val="none" w:sz="0" w:space="0" w:color="auto"/>
        <w:right w:val="none" w:sz="0" w:space="0" w:color="auto"/>
      </w:divBdr>
    </w:div>
    <w:div w:id="1198661238">
      <w:bodyDiv w:val="1"/>
      <w:marLeft w:val="0"/>
      <w:marRight w:val="0"/>
      <w:marTop w:val="0"/>
      <w:marBottom w:val="0"/>
      <w:divBdr>
        <w:top w:val="none" w:sz="0" w:space="0" w:color="auto"/>
        <w:left w:val="none" w:sz="0" w:space="0" w:color="auto"/>
        <w:bottom w:val="none" w:sz="0" w:space="0" w:color="auto"/>
        <w:right w:val="none" w:sz="0" w:space="0" w:color="auto"/>
      </w:divBdr>
    </w:div>
    <w:div w:id="1218708507">
      <w:bodyDiv w:val="1"/>
      <w:marLeft w:val="0"/>
      <w:marRight w:val="0"/>
      <w:marTop w:val="0"/>
      <w:marBottom w:val="0"/>
      <w:divBdr>
        <w:top w:val="none" w:sz="0" w:space="0" w:color="auto"/>
        <w:left w:val="none" w:sz="0" w:space="0" w:color="auto"/>
        <w:bottom w:val="none" w:sz="0" w:space="0" w:color="auto"/>
        <w:right w:val="none" w:sz="0" w:space="0" w:color="auto"/>
      </w:divBdr>
    </w:div>
    <w:div w:id="1219516194">
      <w:bodyDiv w:val="1"/>
      <w:marLeft w:val="0"/>
      <w:marRight w:val="0"/>
      <w:marTop w:val="0"/>
      <w:marBottom w:val="0"/>
      <w:divBdr>
        <w:top w:val="none" w:sz="0" w:space="0" w:color="auto"/>
        <w:left w:val="none" w:sz="0" w:space="0" w:color="auto"/>
        <w:bottom w:val="none" w:sz="0" w:space="0" w:color="auto"/>
        <w:right w:val="none" w:sz="0" w:space="0" w:color="auto"/>
      </w:divBdr>
    </w:div>
    <w:div w:id="1225067992">
      <w:bodyDiv w:val="1"/>
      <w:marLeft w:val="0"/>
      <w:marRight w:val="0"/>
      <w:marTop w:val="0"/>
      <w:marBottom w:val="0"/>
      <w:divBdr>
        <w:top w:val="none" w:sz="0" w:space="0" w:color="auto"/>
        <w:left w:val="none" w:sz="0" w:space="0" w:color="auto"/>
        <w:bottom w:val="none" w:sz="0" w:space="0" w:color="auto"/>
        <w:right w:val="none" w:sz="0" w:space="0" w:color="auto"/>
      </w:divBdr>
    </w:div>
    <w:div w:id="1228341802">
      <w:bodyDiv w:val="1"/>
      <w:marLeft w:val="0"/>
      <w:marRight w:val="0"/>
      <w:marTop w:val="0"/>
      <w:marBottom w:val="0"/>
      <w:divBdr>
        <w:top w:val="none" w:sz="0" w:space="0" w:color="auto"/>
        <w:left w:val="none" w:sz="0" w:space="0" w:color="auto"/>
        <w:bottom w:val="none" w:sz="0" w:space="0" w:color="auto"/>
        <w:right w:val="none" w:sz="0" w:space="0" w:color="auto"/>
      </w:divBdr>
    </w:div>
    <w:div w:id="1231309614">
      <w:bodyDiv w:val="1"/>
      <w:marLeft w:val="0"/>
      <w:marRight w:val="0"/>
      <w:marTop w:val="0"/>
      <w:marBottom w:val="0"/>
      <w:divBdr>
        <w:top w:val="none" w:sz="0" w:space="0" w:color="auto"/>
        <w:left w:val="none" w:sz="0" w:space="0" w:color="auto"/>
        <w:bottom w:val="none" w:sz="0" w:space="0" w:color="auto"/>
        <w:right w:val="none" w:sz="0" w:space="0" w:color="auto"/>
      </w:divBdr>
    </w:div>
    <w:div w:id="1231694345">
      <w:bodyDiv w:val="1"/>
      <w:marLeft w:val="0"/>
      <w:marRight w:val="0"/>
      <w:marTop w:val="0"/>
      <w:marBottom w:val="0"/>
      <w:divBdr>
        <w:top w:val="none" w:sz="0" w:space="0" w:color="auto"/>
        <w:left w:val="none" w:sz="0" w:space="0" w:color="auto"/>
        <w:bottom w:val="none" w:sz="0" w:space="0" w:color="auto"/>
        <w:right w:val="none" w:sz="0" w:space="0" w:color="auto"/>
      </w:divBdr>
    </w:div>
    <w:div w:id="1233854556">
      <w:bodyDiv w:val="1"/>
      <w:marLeft w:val="0"/>
      <w:marRight w:val="0"/>
      <w:marTop w:val="0"/>
      <w:marBottom w:val="0"/>
      <w:divBdr>
        <w:top w:val="none" w:sz="0" w:space="0" w:color="auto"/>
        <w:left w:val="none" w:sz="0" w:space="0" w:color="auto"/>
        <w:bottom w:val="none" w:sz="0" w:space="0" w:color="auto"/>
        <w:right w:val="none" w:sz="0" w:space="0" w:color="auto"/>
      </w:divBdr>
    </w:div>
    <w:div w:id="1241716307">
      <w:bodyDiv w:val="1"/>
      <w:marLeft w:val="0"/>
      <w:marRight w:val="0"/>
      <w:marTop w:val="0"/>
      <w:marBottom w:val="0"/>
      <w:divBdr>
        <w:top w:val="none" w:sz="0" w:space="0" w:color="auto"/>
        <w:left w:val="none" w:sz="0" w:space="0" w:color="auto"/>
        <w:bottom w:val="none" w:sz="0" w:space="0" w:color="auto"/>
        <w:right w:val="none" w:sz="0" w:space="0" w:color="auto"/>
      </w:divBdr>
    </w:div>
    <w:div w:id="1251348403">
      <w:bodyDiv w:val="1"/>
      <w:marLeft w:val="0"/>
      <w:marRight w:val="0"/>
      <w:marTop w:val="0"/>
      <w:marBottom w:val="0"/>
      <w:divBdr>
        <w:top w:val="none" w:sz="0" w:space="0" w:color="auto"/>
        <w:left w:val="none" w:sz="0" w:space="0" w:color="auto"/>
        <w:bottom w:val="none" w:sz="0" w:space="0" w:color="auto"/>
        <w:right w:val="none" w:sz="0" w:space="0" w:color="auto"/>
      </w:divBdr>
    </w:div>
    <w:div w:id="1252936947">
      <w:bodyDiv w:val="1"/>
      <w:marLeft w:val="0"/>
      <w:marRight w:val="0"/>
      <w:marTop w:val="0"/>
      <w:marBottom w:val="0"/>
      <w:divBdr>
        <w:top w:val="none" w:sz="0" w:space="0" w:color="auto"/>
        <w:left w:val="none" w:sz="0" w:space="0" w:color="auto"/>
        <w:bottom w:val="none" w:sz="0" w:space="0" w:color="auto"/>
        <w:right w:val="none" w:sz="0" w:space="0" w:color="auto"/>
      </w:divBdr>
    </w:div>
    <w:div w:id="1253976641">
      <w:bodyDiv w:val="1"/>
      <w:marLeft w:val="0"/>
      <w:marRight w:val="0"/>
      <w:marTop w:val="0"/>
      <w:marBottom w:val="0"/>
      <w:divBdr>
        <w:top w:val="none" w:sz="0" w:space="0" w:color="auto"/>
        <w:left w:val="none" w:sz="0" w:space="0" w:color="auto"/>
        <w:bottom w:val="none" w:sz="0" w:space="0" w:color="auto"/>
        <w:right w:val="none" w:sz="0" w:space="0" w:color="auto"/>
      </w:divBdr>
    </w:div>
    <w:div w:id="1260672695">
      <w:bodyDiv w:val="1"/>
      <w:marLeft w:val="0"/>
      <w:marRight w:val="0"/>
      <w:marTop w:val="0"/>
      <w:marBottom w:val="0"/>
      <w:divBdr>
        <w:top w:val="none" w:sz="0" w:space="0" w:color="auto"/>
        <w:left w:val="none" w:sz="0" w:space="0" w:color="auto"/>
        <w:bottom w:val="none" w:sz="0" w:space="0" w:color="auto"/>
        <w:right w:val="none" w:sz="0" w:space="0" w:color="auto"/>
      </w:divBdr>
    </w:div>
    <w:div w:id="1270968255">
      <w:bodyDiv w:val="1"/>
      <w:marLeft w:val="0"/>
      <w:marRight w:val="0"/>
      <w:marTop w:val="0"/>
      <w:marBottom w:val="0"/>
      <w:divBdr>
        <w:top w:val="none" w:sz="0" w:space="0" w:color="auto"/>
        <w:left w:val="none" w:sz="0" w:space="0" w:color="auto"/>
        <w:bottom w:val="none" w:sz="0" w:space="0" w:color="auto"/>
        <w:right w:val="none" w:sz="0" w:space="0" w:color="auto"/>
      </w:divBdr>
    </w:div>
    <w:div w:id="1288701407">
      <w:bodyDiv w:val="1"/>
      <w:marLeft w:val="0"/>
      <w:marRight w:val="0"/>
      <w:marTop w:val="0"/>
      <w:marBottom w:val="0"/>
      <w:divBdr>
        <w:top w:val="none" w:sz="0" w:space="0" w:color="auto"/>
        <w:left w:val="none" w:sz="0" w:space="0" w:color="auto"/>
        <w:bottom w:val="none" w:sz="0" w:space="0" w:color="auto"/>
        <w:right w:val="none" w:sz="0" w:space="0" w:color="auto"/>
      </w:divBdr>
    </w:div>
    <w:div w:id="1317033548">
      <w:bodyDiv w:val="1"/>
      <w:marLeft w:val="0"/>
      <w:marRight w:val="0"/>
      <w:marTop w:val="0"/>
      <w:marBottom w:val="0"/>
      <w:divBdr>
        <w:top w:val="none" w:sz="0" w:space="0" w:color="auto"/>
        <w:left w:val="none" w:sz="0" w:space="0" w:color="auto"/>
        <w:bottom w:val="none" w:sz="0" w:space="0" w:color="auto"/>
        <w:right w:val="none" w:sz="0" w:space="0" w:color="auto"/>
      </w:divBdr>
    </w:div>
    <w:div w:id="1324817184">
      <w:bodyDiv w:val="1"/>
      <w:marLeft w:val="0"/>
      <w:marRight w:val="0"/>
      <w:marTop w:val="0"/>
      <w:marBottom w:val="0"/>
      <w:divBdr>
        <w:top w:val="none" w:sz="0" w:space="0" w:color="auto"/>
        <w:left w:val="none" w:sz="0" w:space="0" w:color="auto"/>
        <w:bottom w:val="none" w:sz="0" w:space="0" w:color="auto"/>
        <w:right w:val="none" w:sz="0" w:space="0" w:color="auto"/>
      </w:divBdr>
    </w:div>
    <w:div w:id="1335184245">
      <w:bodyDiv w:val="1"/>
      <w:marLeft w:val="0"/>
      <w:marRight w:val="0"/>
      <w:marTop w:val="0"/>
      <w:marBottom w:val="0"/>
      <w:divBdr>
        <w:top w:val="none" w:sz="0" w:space="0" w:color="auto"/>
        <w:left w:val="none" w:sz="0" w:space="0" w:color="auto"/>
        <w:bottom w:val="none" w:sz="0" w:space="0" w:color="auto"/>
        <w:right w:val="none" w:sz="0" w:space="0" w:color="auto"/>
      </w:divBdr>
    </w:div>
    <w:div w:id="1353336443">
      <w:bodyDiv w:val="1"/>
      <w:marLeft w:val="0"/>
      <w:marRight w:val="0"/>
      <w:marTop w:val="0"/>
      <w:marBottom w:val="0"/>
      <w:divBdr>
        <w:top w:val="none" w:sz="0" w:space="0" w:color="auto"/>
        <w:left w:val="none" w:sz="0" w:space="0" w:color="auto"/>
        <w:bottom w:val="none" w:sz="0" w:space="0" w:color="auto"/>
        <w:right w:val="none" w:sz="0" w:space="0" w:color="auto"/>
      </w:divBdr>
    </w:div>
    <w:div w:id="1365859744">
      <w:bodyDiv w:val="1"/>
      <w:marLeft w:val="0"/>
      <w:marRight w:val="0"/>
      <w:marTop w:val="0"/>
      <w:marBottom w:val="0"/>
      <w:divBdr>
        <w:top w:val="none" w:sz="0" w:space="0" w:color="auto"/>
        <w:left w:val="none" w:sz="0" w:space="0" w:color="auto"/>
        <w:bottom w:val="none" w:sz="0" w:space="0" w:color="auto"/>
        <w:right w:val="none" w:sz="0" w:space="0" w:color="auto"/>
      </w:divBdr>
    </w:div>
    <w:div w:id="1410956404">
      <w:bodyDiv w:val="1"/>
      <w:marLeft w:val="0"/>
      <w:marRight w:val="0"/>
      <w:marTop w:val="0"/>
      <w:marBottom w:val="0"/>
      <w:divBdr>
        <w:top w:val="none" w:sz="0" w:space="0" w:color="auto"/>
        <w:left w:val="none" w:sz="0" w:space="0" w:color="auto"/>
        <w:bottom w:val="none" w:sz="0" w:space="0" w:color="auto"/>
        <w:right w:val="none" w:sz="0" w:space="0" w:color="auto"/>
      </w:divBdr>
    </w:div>
    <w:div w:id="1414625131">
      <w:bodyDiv w:val="1"/>
      <w:marLeft w:val="0"/>
      <w:marRight w:val="0"/>
      <w:marTop w:val="0"/>
      <w:marBottom w:val="0"/>
      <w:divBdr>
        <w:top w:val="none" w:sz="0" w:space="0" w:color="auto"/>
        <w:left w:val="none" w:sz="0" w:space="0" w:color="auto"/>
        <w:bottom w:val="none" w:sz="0" w:space="0" w:color="auto"/>
        <w:right w:val="none" w:sz="0" w:space="0" w:color="auto"/>
      </w:divBdr>
      <w:divsChild>
        <w:div w:id="1405293575">
          <w:marLeft w:val="0"/>
          <w:marRight w:val="0"/>
          <w:marTop w:val="0"/>
          <w:marBottom w:val="0"/>
          <w:divBdr>
            <w:top w:val="single" w:sz="2" w:space="0" w:color="BBC2ED"/>
            <w:left w:val="single" w:sz="2" w:space="0" w:color="BBC2ED"/>
            <w:bottom w:val="single" w:sz="6" w:space="0" w:color="BBC2ED"/>
            <w:right w:val="single" w:sz="6" w:space="0" w:color="BBC2ED"/>
          </w:divBdr>
          <w:divsChild>
            <w:div w:id="1220290999">
              <w:marLeft w:val="0"/>
              <w:marRight w:val="0"/>
              <w:marTop w:val="0"/>
              <w:marBottom w:val="0"/>
              <w:divBdr>
                <w:top w:val="none" w:sz="0" w:space="0" w:color="auto"/>
                <w:left w:val="none" w:sz="0" w:space="0" w:color="auto"/>
                <w:bottom w:val="none" w:sz="0" w:space="0" w:color="auto"/>
                <w:right w:val="none" w:sz="0" w:space="0" w:color="auto"/>
              </w:divBdr>
              <w:divsChild>
                <w:div w:id="671907787">
                  <w:marLeft w:val="0"/>
                  <w:marRight w:val="0"/>
                  <w:marTop w:val="0"/>
                  <w:marBottom w:val="0"/>
                  <w:divBdr>
                    <w:top w:val="none" w:sz="0" w:space="0" w:color="auto"/>
                    <w:left w:val="none" w:sz="0" w:space="0" w:color="auto"/>
                    <w:bottom w:val="none" w:sz="0" w:space="0" w:color="auto"/>
                    <w:right w:val="none" w:sz="0" w:space="0" w:color="auto"/>
                  </w:divBdr>
                  <w:divsChild>
                    <w:div w:id="11160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584921">
      <w:bodyDiv w:val="1"/>
      <w:marLeft w:val="0"/>
      <w:marRight w:val="0"/>
      <w:marTop w:val="0"/>
      <w:marBottom w:val="0"/>
      <w:divBdr>
        <w:top w:val="none" w:sz="0" w:space="0" w:color="auto"/>
        <w:left w:val="none" w:sz="0" w:space="0" w:color="auto"/>
        <w:bottom w:val="none" w:sz="0" w:space="0" w:color="auto"/>
        <w:right w:val="none" w:sz="0" w:space="0" w:color="auto"/>
      </w:divBdr>
    </w:div>
    <w:div w:id="1420246869">
      <w:bodyDiv w:val="1"/>
      <w:marLeft w:val="0"/>
      <w:marRight w:val="0"/>
      <w:marTop w:val="0"/>
      <w:marBottom w:val="0"/>
      <w:divBdr>
        <w:top w:val="none" w:sz="0" w:space="0" w:color="auto"/>
        <w:left w:val="none" w:sz="0" w:space="0" w:color="auto"/>
        <w:bottom w:val="none" w:sz="0" w:space="0" w:color="auto"/>
        <w:right w:val="none" w:sz="0" w:space="0" w:color="auto"/>
      </w:divBdr>
    </w:div>
    <w:div w:id="1428162123">
      <w:bodyDiv w:val="1"/>
      <w:marLeft w:val="0"/>
      <w:marRight w:val="0"/>
      <w:marTop w:val="0"/>
      <w:marBottom w:val="0"/>
      <w:divBdr>
        <w:top w:val="none" w:sz="0" w:space="0" w:color="auto"/>
        <w:left w:val="none" w:sz="0" w:space="0" w:color="auto"/>
        <w:bottom w:val="none" w:sz="0" w:space="0" w:color="auto"/>
        <w:right w:val="none" w:sz="0" w:space="0" w:color="auto"/>
      </w:divBdr>
    </w:div>
    <w:div w:id="1430851427">
      <w:bodyDiv w:val="1"/>
      <w:marLeft w:val="0"/>
      <w:marRight w:val="0"/>
      <w:marTop w:val="0"/>
      <w:marBottom w:val="0"/>
      <w:divBdr>
        <w:top w:val="none" w:sz="0" w:space="0" w:color="auto"/>
        <w:left w:val="none" w:sz="0" w:space="0" w:color="auto"/>
        <w:bottom w:val="none" w:sz="0" w:space="0" w:color="auto"/>
        <w:right w:val="none" w:sz="0" w:space="0" w:color="auto"/>
      </w:divBdr>
    </w:div>
    <w:div w:id="1432899462">
      <w:bodyDiv w:val="1"/>
      <w:marLeft w:val="0"/>
      <w:marRight w:val="0"/>
      <w:marTop w:val="0"/>
      <w:marBottom w:val="0"/>
      <w:divBdr>
        <w:top w:val="none" w:sz="0" w:space="0" w:color="auto"/>
        <w:left w:val="none" w:sz="0" w:space="0" w:color="auto"/>
        <w:bottom w:val="none" w:sz="0" w:space="0" w:color="auto"/>
        <w:right w:val="none" w:sz="0" w:space="0" w:color="auto"/>
      </w:divBdr>
    </w:div>
    <w:div w:id="1435174236">
      <w:bodyDiv w:val="1"/>
      <w:marLeft w:val="0"/>
      <w:marRight w:val="0"/>
      <w:marTop w:val="0"/>
      <w:marBottom w:val="0"/>
      <w:divBdr>
        <w:top w:val="none" w:sz="0" w:space="0" w:color="auto"/>
        <w:left w:val="none" w:sz="0" w:space="0" w:color="auto"/>
        <w:bottom w:val="none" w:sz="0" w:space="0" w:color="auto"/>
        <w:right w:val="none" w:sz="0" w:space="0" w:color="auto"/>
      </w:divBdr>
    </w:div>
    <w:div w:id="1441145822">
      <w:bodyDiv w:val="1"/>
      <w:marLeft w:val="0"/>
      <w:marRight w:val="0"/>
      <w:marTop w:val="0"/>
      <w:marBottom w:val="0"/>
      <w:divBdr>
        <w:top w:val="none" w:sz="0" w:space="0" w:color="auto"/>
        <w:left w:val="none" w:sz="0" w:space="0" w:color="auto"/>
        <w:bottom w:val="none" w:sz="0" w:space="0" w:color="auto"/>
        <w:right w:val="none" w:sz="0" w:space="0" w:color="auto"/>
      </w:divBdr>
    </w:div>
    <w:div w:id="1444567890">
      <w:bodyDiv w:val="1"/>
      <w:marLeft w:val="0"/>
      <w:marRight w:val="0"/>
      <w:marTop w:val="0"/>
      <w:marBottom w:val="0"/>
      <w:divBdr>
        <w:top w:val="none" w:sz="0" w:space="0" w:color="auto"/>
        <w:left w:val="none" w:sz="0" w:space="0" w:color="auto"/>
        <w:bottom w:val="none" w:sz="0" w:space="0" w:color="auto"/>
        <w:right w:val="none" w:sz="0" w:space="0" w:color="auto"/>
      </w:divBdr>
      <w:divsChild>
        <w:div w:id="1242375092">
          <w:marLeft w:val="0"/>
          <w:marRight w:val="0"/>
          <w:marTop w:val="0"/>
          <w:marBottom w:val="0"/>
          <w:divBdr>
            <w:top w:val="none" w:sz="0" w:space="0" w:color="auto"/>
            <w:left w:val="none" w:sz="0" w:space="0" w:color="auto"/>
            <w:bottom w:val="none" w:sz="0" w:space="0" w:color="auto"/>
            <w:right w:val="none" w:sz="0" w:space="0" w:color="auto"/>
          </w:divBdr>
        </w:div>
      </w:divsChild>
    </w:div>
    <w:div w:id="1444572373">
      <w:bodyDiv w:val="1"/>
      <w:marLeft w:val="0"/>
      <w:marRight w:val="0"/>
      <w:marTop w:val="0"/>
      <w:marBottom w:val="0"/>
      <w:divBdr>
        <w:top w:val="none" w:sz="0" w:space="0" w:color="auto"/>
        <w:left w:val="none" w:sz="0" w:space="0" w:color="auto"/>
        <w:bottom w:val="none" w:sz="0" w:space="0" w:color="auto"/>
        <w:right w:val="none" w:sz="0" w:space="0" w:color="auto"/>
      </w:divBdr>
    </w:div>
    <w:div w:id="1461874877">
      <w:bodyDiv w:val="1"/>
      <w:marLeft w:val="0"/>
      <w:marRight w:val="0"/>
      <w:marTop w:val="0"/>
      <w:marBottom w:val="0"/>
      <w:divBdr>
        <w:top w:val="none" w:sz="0" w:space="0" w:color="auto"/>
        <w:left w:val="none" w:sz="0" w:space="0" w:color="auto"/>
        <w:bottom w:val="none" w:sz="0" w:space="0" w:color="auto"/>
        <w:right w:val="none" w:sz="0" w:space="0" w:color="auto"/>
      </w:divBdr>
    </w:div>
    <w:div w:id="1462921303">
      <w:bodyDiv w:val="1"/>
      <w:marLeft w:val="0"/>
      <w:marRight w:val="0"/>
      <w:marTop w:val="0"/>
      <w:marBottom w:val="0"/>
      <w:divBdr>
        <w:top w:val="none" w:sz="0" w:space="0" w:color="auto"/>
        <w:left w:val="none" w:sz="0" w:space="0" w:color="auto"/>
        <w:bottom w:val="none" w:sz="0" w:space="0" w:color="auto"/>
        <w:right w:val="none" w:sz="0" w:space="0" w:color="auto"/>
      </w:divBdr>
    </w:div>
    <w:div w:id="1467359545">
      <w:bodyDiv w:val="1"/>
      <w:marLeft w:val="0"/>
      <w:marRight w:val="0"/>
      <w:marTop w:val="0"/>
      <w:marBottom w:val="0"/>
      <w:divBdr>
        <w:top w:val="none" w:sz="0" w:space="0" w:color="auto"/>
        <w:left w:val="none" w:sz="0" w:space="0" w:color="auto"/>
        <w:bottom w:val="none" w:sz="0" w:space="0" w:color="auto"/>
        <w:right w:val="none" w:sz="0" w:space="0" w:color="auto"/>
      </w:divBdr>
    </w:div>
    <w:div w:id="1479298997">
      <w:bodyDiv w:val="1"/>
      <w:marLeft w:val="0"/>
      <w:marRight w:val="0"/>
      <w:marTop w:val="0"/>
      <w:marBottom w:val="0"/>
      <w:divBdr>
        <w:top w:val="none" w:sz="0" w:space="0" w:color="auto"/>
        <w:left w:val="none" w:sz="0" w:space="0" w:color="auto"/>
        <w:bottom w:val="none" w:sz="0" w:space="0" w:color="auto"/>
        <w:right w:val="none" w:sz="0" w:space="0" w:color="auto"/>
      </w:divBdr>
    </w:div>
    <w:div w:id="1484197736">
      <w:bodyDiv w:val="1"/>
      <w:marLeft w:val="0"/>
      <w:marRight w:val="0"/>
      <w:marTop w:val="0"/>
      <w:marBottom w:val="0"/>
      <w:divBdr>
        <w:top w:val="none" w:sz="0" w:space="0" w:color="auto"/>
        <w:left w:val="none" w:sz="0" w:space="0" w:color="auto"/>
        <w:bottom w:val="none" w:sz="0" w:space="0" w:color="auto"/>
        <w:right w:val="none" w:sz="0" w:space="0" w:color="auto"/>
      </w:divBdr>
    </w:div>
    <w:div w:id="1490171040">
      <w:bodyDiv w:val="1"/>
      <w:marLeft w:val="0"/>
      <w:marRight w:val="0"/>
      <w:marTop w:val="0"/>
      <w:marBottom w:val="0"/>
      <w:divBdr>
        <w:top w:val="none" w:sz="0" w:space="0" w:color="auto"/>
        <w:left w:val="none" w:sz="0" w:space="0" w:color="auto"/>
        <w:bottom w:val="none" w:sz="0" w:space="0" w:color="auto"/>
        <w:right w:val="none" w:sz="0" w:space="0" w:color="auto"/>
      </w:divBdr>
    </w:div>
    <w:div w:id="1495956304">
      <w:bodyDiv w:val="1"/>
      <w:marLeft w:val="0"/>
      <w:marRight w:val="0"/>
      <w:marTop w:val="0"/>
      <w:marBottom w:val="0"/>
      <w:divBdr>
        <w:top w:val="none" w:sz="0" w:space="0" w:color="auto"/>
        <w:left w:val="none" w:sz="0" w:space="0" w:color="auto"/>
        <w:bottom w:val="none" w:sz="0" w:space="0" w:color="auto"/>
        <w:right w:val="none" w:sz="0" w:space="0" w:color="auto"/>
      </w:divBdr>
    </w:div>
    <w:div w:id="1512649549">
      <w:bodyDiv w:val="1"/>
      <w:marLeft w:val="0"/>
      <w:marRight w:val="0"/>
      <w:marTop w:val="0"/>
      <w:marBottom w:val="0"/>
      <w:divBdr>
        <w:top w:val="none" w:sz="0" w:space="0" w:color="auto"/>
        <w:left w:val="none" w:sz="0" w:space="0" w:color="auto"/>
        <w:bottom w:val="none" w:sz="0" w:space="0" w:color="auto"/>
        <w:right w:val="none" w:sz="0" w:space="0" w:color="auto"/>
      </w:divBdr>
    </w:div>
    <w:div w:id="1515342513">
      <w:bodyDiv w:val="1"/>
      <w:marLeft w:val="0"/>
      <w:marRight w:val="0"/>
      <w:marTop w:val="0"/>
      <w:marBottom w:val="0"/>
      <w:divBdr>
        <w:top w:val="none" w:sz="0" w:space="0" w:color="auto"/>
        <w:left w:val="none" w:sz="0" w:space="0" w:color="auto"/>
        <w:bottom w:val="none" w:sz="0" w:space="0" w:color="auto"/>
        <w:right w:val="none" w:sz="0" w:space="0" w:color="auto"/>
      </w:divBdr>
    </w:div>
    <w:div w:id="1539126690">
      <w:bodyDiv w:val="1"/>
      <w:marLeft w:val="0"/>
      <w:marRight w:val="0"/>
      <w:marTop w:val="0"/>
      <w:marBottom w:val="0"/>
      <w:divBdr>
        <w:top w:val="none" w:sz="0" w:space="0" w:color="auto"/>
        <w:left w:val="none" w:sz="0" w:space="0" w:color="auto"/>
        <w:bottom w:val="none" w:sz="0" w:space="0" w:color="auto"/>
        <w:right w:val="none" w:sz="0" w:space="0" w:color="auto"/>
      </w:divBdr>
    </w:div>
    <w:div w:id="1556087543">
      <w:bodyDiv w:val="1"/>
      <w:marLeft w:val="0"/>
      <w:marRight w:val="0"/>
      <w:marTop w:val="0"/>
      <w:marBottom w:val="0"/>
      <w:divBdr>
        <w:top w:val="none" w:sz="0" w:space="0" w:color="auto"/>
        <w:left w:val="none" w:sz="0" w:space="0" w:color="auto"/>
        <w:bottom w:val="none" w:sz="0" w:space="0" w:color="auto"/>
        <w:right w:val="none" w:sz="0" w:space="0" w:color="auto"/>
      </w:divBdr>
    </w:div>
    <w:div w:id="1564489022">
      <w:bodyDiv w:val="1"/>
      <w:marLeft w:val="0"/>
      <w:marRight w:val="0"/>
      <w:marTop w:val="0"/>
      <w:marBottom w:val="0"/>
      <w:divBdr>
        <w:top w:val="none" w:sz="0" w:space="0" w:color="auto"/>
        <w:left w:val="none" w:sz="0" w:space="0" w:color="auto"/>
        <w:bottom w:val="none" w:sz="0" w:space="0" w:color="auto"/>
        <w:right w:val="none" w:sz="0" w:space="0" w:color="auto"/>
      </w:divBdr>
    </w:div>
    <w:div w:id="1572496617">
      <w:bodyDiv w:val="1"/>
      <w:marLeft w:val="0"/>
      <w:marRight w:val="0"/>
      <w:marTop w:val="0"/>
      <w:marBottom w:val="0"/>
      <w:divBdr>
        <w:top w:val="none" w:sz="0" w:space="0" w:color="auto"/>
        <w:left w:val="none" w:sz="0" w:space="0" w:color="auto"/>
        <w:bottom w:val="none" w:sz="0" w:space="0" w:color="auto"/>
        <w:right w:val="none" w:sz="0" w:space="0" w:color="auto"/>
      </w:divBdr>
    </w:div>
    <w:div w:id="1591893472">
      <w:bodyDiv w:val="1"/>
      <w:marLeft w:val="0"/>
      <w:marRight w:val="0"/>
      <w:marTop w:val="0"/>
      <w:marBottom w:val="0"/>
      <w:divBdr>
        <w:top w:val="none" w:sz="0" w:space="0" w:color="auto"/>
        <w:left w:val="none" w:sz="0" w:space="0" w:color="auto"/>
        <w:bottom w:val="none" w:sz="0" w:space="0" w:color="auto"/>
        <w:right w:val="none" w:sz="0" w:space="0" w:color="auto"/>
      </w:divBdr>
    </w:div>
    <w:div w:id="1600988028">
      <w:bodyDiv w:val="1"/>
      <w:marLeft w:val="0"/>
      <w:marRight w:val="0"/>
      <w:marTop w:val="0"/>
      <w:marBottom w:val="0"/>
      <w:divBdr>
        <w:top w:val="none" w:sz="0" w:space="0" w:color="auto"/>
        <w:left w:val="none" w:sz="0" w:space="0" w:color="auto"/>
        <w:bottom w:val="none" w:sz="0" w:space="0" w:color="auto"/>
        <w:right w:val="none" w:sz="0" w:space="0" w:color="auto"/>
      </w:divBdr>
    </w:div>
    <w:div w:id="1613513345">
      <w:bodyDiv w:val="1"/>
      <w:marLeft w:val="0"/>
      <w:marRight w:val="0"/>
      <w:marTop w:val="0"/>
      <w:marBottom w:val="0"/>
      <w:divBdr>
        <w:top w:val="none" w:sz="0" w:space="0" w:color="auto"/>
        <w:left w:val="none" w:sz="0" w:space="0" w:color="auto"/>
        <w:bottom w:val="none" w:sz="0" w:space="0" w:color="auto"/>
        <w:right w:val="none" w:sz="0" w:space="0" w:color="auto"/>
      </w:divBdr>
    </w:div>
    <w:div w:id="1628076364">
      <w:bodyDiv w:val="1"/>
      <w:marLeft w:val="0"/>
      <w:marRight w:val="0"/>
      <w:marTop w:val="0"/>
      <w:marBottom w:val="0"/>
      <w:divBdr>
        <w:top w:val="none" w:sz="0" w:space="0" w:color="auto"/>
        <w:left w:val="none" w:sz="0" w:space="0" w:color="auto"/>
        <w:bottom w:val="none" w:sz="0" w:space="0" w:color="auto"/>
        <w:right w:val="none" w:sz="0" w:space="0" w:color="auto"/>
      </w:divBdr>
    </w:div>
    <w:div w:id="1635604149">
      <w:bodyDiv w:val="1"/>
      <w:marLeft w:val="0"/>
      <w:marRight w:val="0"/>
      <w:marTop w:val="0"/>
      <w:marBottom w:val="0"/>
      <w:divBdr>
        <w:top w:val="none" w:sz="0" w:space="0" w:color="auto"/>
        <w:left w:val="none" w:sz="0" w:space="0" w:color="auto"/>
        <w:bottom w:val="none" w:sz="0" w:space="0" w:color="auto"/>
        <w:right w:val="none" w:sz="0" w:space="0" w:color="auto"/>
      </w:divBdr>
    </w:div>
    <w:div w:id="1640837058">
      <w:bodyDiv w:val="1"/>
      <w:marLeft w:val="0"/>
      <w:marRight w:val="0"/>
      <w:marTop w:val="0"/>
      <w:marBottom w:val="0"/>
      <w:divBdr>
        <w:top w:val="none" w:sz="0" w:space="0" w:color="auto"/>
        <w:left w:val="none" w:sz="0" w:space="0" w:color="auto"/>
        <w:bottom w:val="none" w:sz="0" w:space="0" w:color="auto"/>
        <w:right w:val="none" w:sz="0" w:space="0" w:color="auto"/>
      </w:divBdr>
    </w:div>
    <w:div w:id="1656908542">
      <w:bodyDiv w:val="1"/>
      <w:marLeft w:val="0"/>
      <w:marRight w:val="0"/>
      <w:marTop w:val="0"/>
      <w:marBottom w:val="0"/>
      <w:divBdr>
        <w:top w:val="none" w:sz="0" w:space="0" w:color="auto"/>
        <w:left w:val="none" w:sz="0" w:space="0" w:color="auto"/>
        <w:bottom w:val="none" w:sz="0" w:space="0" w:color="auto"/>
        <w:right w:val="none" w:sz="0" w:space="0" w:color="auto"/>
      </w:divBdr>
    </w:div>
    <w:div w:id="1657225619">
      <w:bodyDiv w:val="1"/>
      <w:marLeft w:val="0"/>
      <w:marRight w:val="0"/>
      <w:marTop w:val="0"/>
      <w:marBottom w:val="0"/>
      <w:divBdr>
        <w:top w:val="none" w:sz="0" w:space="0" w:color="auto"/>
        <w:left w:val="none" w:sz="0" w:space="0" w:color="auto"/>
        <w:bottom w:val="none" w:sz="0" w:space="0" w:color="auto"/>
        <w:right w:val="none" w:sz="0" w:space="0" w:color="auto"/>
      </w:divBdr>
    </w:div>
    <w:div w:id="1683389849">
      <w:bodyDiv w:val="1"/>
      <w:marLeft w:val="0"/>
      <w:marRight w:val="0"/>
      <w:marTop w:val="0"/>
      <w:marBottom w:val="0"/>
      <w:divBdr>
        <w:top w:val="none" w:sz="0" w:space="0" w:color="auto"/>
        <w:left w:val="none" w:sz="0" w:space="0" w:color="auto"/>
        <w:bottom w:val="none" w:sz="0" w:space="0" w:color="auto"/>
        <w:right w:val="none" w:sz="0" w:space="0" w:color="auto"/>
      </w:divBdr>
    </w:div>
    <w:div w:id="1686326296">
      <w:bodyDiv w:val="1"/>
      <w:marLeft w:val="0"/>
      <w:marRight w:val="0"/>
      <w:marTop w:val="0"/>
      <w:marBottom w:val="0"/>
      <w:divBdr>
        <w:top w:val="none" w:sz="0" w:space="0" w:color="auto"/>
        <w:left w:val="none" w:sz="0" w:space="0" w:color="auto"/>
        <w:bottom w:val="none" w:sz="0" w:space="0" w:color="auto"/>
        <w:right w:val="none" w:sz="0" w:space="0" w:color="auto"/>
      </w:divBdr>
      <w:divsChild>
        <w:div w:id="798036706">
          <w:marLeft w:val="0"/>
          <w:marRight w:val="0"/>
          <w:marTop w:val="0"/>
          <w:marBottom w:val="0"/>
          <w:divBdr>
            <w:top w:val="none" w:sz="0" w:space="0" w:color="auto"/>
            <w:left w:val="none" w:sz="0" w:space="0" w:color="auto"/>
            <w:bottom w:val="none" w:sz="0" w:space="0" w:color="auto"/>
            <w:right w:val="none" w:sz="0" w:space="0" w:color="auto"/>
          </w:divBdr>
        </w:div>
      </w:divsChild>
    </w:div>
    <w:div w:id="1692877885">
      <w:bodyDiv w:val="1"/>
      <w:marLeft w:val="0"/>
      <w:marRight w:val="0"/>
      <w:marTop w:val="0"/>
      <w:marBottom w:val="0"/>
      <w:divBdr>
        <w:top w:val="none" w:sz="0" w:space="0" w:color="auto"/>
        <w:left w:val="none" w:sz="0" w:space="0" w:color="auto"/>
        <w:bottom w:val="none" w:sz="0" w:space="0" w:color="auto"/>
        <w:right w:val="none" w:sz="0" w:space="0" w:color="auto"/>
      </w:divBdr>
    </w:div>
    <w:div w:id="1705904705">
      <w:bodyDiv w:val="1"/>
      <w:marLeft w:val="0"/>
      <w:marRight w:val="0"/>
      <w:marTop w:val="0"/>
      <w:marBottom w:val="0"/>
      <w:divBdr>
        <w:top w:val="none" w:sz="0" w:space="0" w:color="auto"/>
        <w:left w:val="none" w:sz="0" w:space="0" w:color="auto"/>
        <w:bottom w:val="none" w:sz="0" w:space="0" w:color="auto"/>
        <w:right w:val="none" w:sz="0" w:space="0" w:color="auto"/>
      </w:divBdr>
    </w:div>
    <w:div w:id="1721395751">
      <w:bodyDiv w:val="1"/>
      <w:marLeft w:val="0"/>
      <w:marRight w:val="0"/>
      <w:marTop w:val="0"/>
      <w:marBottom w:val="0"/>
      <w:divBdr>
        <w:top w:val="none" w:sz="0" w:space="0" w:color="auto"/>
        <w:left w:val="none" w:sz="0" w:space="0" w:color="auto"/>
        <w:bottom w:val="none" w:sz="0" w:space="0" w:color="auto"/>
        <w:right w:val="none" w:sz="0" w:space="0" w:color="auto"/>
      </w:divBdr>
    </w:div>
    <w:div w:id="1728843179">
      <w:bodyDiv w:val="1"/>
      <w:marLeft w:val="0"/>
      <w:marRight w:val="0"/>
      <w:marTop w:val="0"/>
      <w:marBottom w:val="0"/>
      <w:divBdr>
        <w:top w:val="none" w:sz="0" w:space="0" w:color="auto"/>
        <w:left w:val="none" w:sz="0" w:space="0" w:color="auto"/>
        <w:bottom w:val="none" w:sz="0" w:space="0" w:color="auto"/>
        <w:right w:val="none" w:sz="0" w:space="0" w:color="auto"/>
      </w:divBdr>
    </w:div>
    <w:div w:id="1735274975">
      <w:bodyDiv w:val="1"/>
      <w:marLeft w:val="0"/>
      <w:marRight w:val="0"/>
      <w:marTop w:val="0"/>
      <w:marBottom w:val="0"/>
      <w:divBdr>
        <w:top w:val="none" w:sz="0" w:space="0" w:color="auto"/>
        <w:left w:val="none" w:sz="0" w:space="0" w:color="auto"/>
        <w:bottom w:val="none" w:sz="0" w:space="0" w:color="auto"/>
        <w:right w:val="none" w:sz="0" w:space="0" w:color="auto"/>
      </w:divBdr>
    </w:div>
    <w:div w:id="1762948626">
      <w:bodyDiv w:val="1"/>
      <w:marLeft w:val="0"/>
      <w:marRight w:val="0"/>
      <w:marTop w:val="0"/>
      <w:marBottom w:val="0"/>
      <w:divBdr>
        <w:top w:val="none" w:sz="0" w:space="0" w:color="auto"/>
        <w:left w:val="none" w:sz="0" w:space="0" w:color="auto"/>
        <w:bottom w:val="none" w:sz="0" w:space="0" w:color="auto"/>
        <w:right w:val="none" w:sz="0" w:space="0" w:color="auto"/>
      </w:divBdr>
    </w:div>
    <w:div w:id="1763069410">
      <w:bodyDiv w:val="1"/>
      <w:marLeft w:val="0"/>
      <w:marRight w:val="0"/>
      <w:marTop w:val="0"/>
      <w:marBottom w:val="0"/>
      <w:divBdr>
        <w:top w:val="none" w:sz="0" w:space="0" w:color="auto"/>
        <w:left w:val="none" w:sz="0" w:space="0" w:color="auto"/>
        <w:bottom w:val="none" w:sz="0" w:space="0" w:color="auto"/>
        <w:right w:val="none" w:sz="0" w:space="0" w:color="auto"/>
      </w:divBdr>
    </w:div>
    <w:div w:id="1770390404">
      <w:bodyDiv w:val="1"/>
      <w:marLeft w:val="0"/>
      <w:marRight w:val="0"/>
      <w:marTop w:val="0"/>
      <w:marBottom w:val="0"/>
      <w:divBdr>
        <w:top w:val="none" w:sz="0" w:space="0" w:color="auto"/>
        <w:left w:val="none" w:sz="0" w:space="0" w:color="auto"/>
        <w:bottom w:val="none" w:sz="0" w:space="0" w:color="auto"/>
        <w:right w:val="none" w:sz="0" w:space="0" w:color="auto"/>
      </w:divBdr>
    </w:div>
    <w:div w:id="1778256506">
      <w:bodyDiv w:val="1"/>
      <w:marLeft w:val="0"/>
      <w:marRight w:val="0"/>
      <w:marTop w:val="0"/>
      <w:marBottom w:val="0"/>
      <w:divBdr>
        <w:top w:val="none" w:sz="0" w:space="0" w:color="auto"/>
        <w:left w:val="none" w:sz="0" w:space="0" w:color="auto"/>
        <w:bottom w:val="none" w:sz="0" w:space="0" w:color="auto"/>
        <w:right w:val="none" w:sz="0" w:space="0" w:color="auto"/>
      </w:divBdr>
      <w:divsChild>
        <w:div w:id="264265994">
          <w:marLeft w:val="0"/>
          <w:marRight w:val="0"/>
          <w:marTop w:val="0"/>
          <w:marBottom w:val="0"/>
          <w:divBdr>
            <w:top w:val="none" w:sz="0" w:space="0" w:color="auto"/>
            <w:left w:val="none" w:sz="0" w:space="0" w:color="auto"/>
            <w:bottom w:val="none" w:sz="0" w:space="0" w:color="auto"/>
            <w:right w:val="none" w:sz="0" w:space="0" w:color="auto"/>
          </w:divBdr>
        </w:div>
      </w:divsChild>
    </w:div>
    <w:div w:id="1783065580">
      <w:bodyDiv w:val="1"/>
      <w:marLeft w:val="0"/>
      <w:marRight w:val="0"/>
      <w:marTop w:val="0"/>
      <w:marBottom w:val="0"/>
      <w:divBdr>
        <w:top w:val="none" w:sz="0" w:space="0" w:color="auto"/>
        <w:left w:val="none" w:sz="0" w:space="0" w:color="auto"/>
        <w:bottom w:val="none" w:sz="0" w:space="0" w:color="auto"/>
        <w:right w:val="none" w:sz="0" w:space="0" w:color="auto"/>
      </w:divBdr>
    </w:div>
    <w:div w:id="1788692284">
      <w:bodyDiv w:val="1"/>
      <w:marLeft w:val="0"/>
      <w:marRight w:val="0"/>
      <w:marTop w:val="0"/>
      <w:marBottom w:val="0"/>
      <w:divBdr>
        <w:top w:val="none" w:sz="0" w:space="0" w:color="auto"/>
        <w:left w:val="none" w:sz="0" w:space="0" w:color="auto"/>
        <w:bottom w:val="none" w:sz="0" w:space="0" w:color="auto"/>
        <w:right w:val="none" w:sz="0" w:space="0" w:color="auto"/>
      </w:divBdr>
    </w:div>
    <w:div w:id="1792092352">
      <w:bodyDiv w:val="1"/>
      <w:marLeft w:val="0"/>
      <w:marRight w:val="0"/>
      <w:marTop w:val="0"/>
      <w:marBottom w:val="0"/>
      <w:divBdr>
        <w:top w:val="none" w:sz="0" w:space="0" w:color="auto"/>
        <w:left w:val="none" w:sz="0" w:space="0" w:color="auto"/>
        <w:bottom w:val="none" w:sz="0" w:space="0" w:color="auto"/>
        <w:right w:val="none" w:sz="0" w:space="0" w:color="auto"/>
      </w:divBdr>
    </w:div>
    <w:div w:id="1794250252">
      <w:bodyDiv w:val="1"/>
      <w:marLeft w:val="0"/>
      <w:marRight w:val="0"/>
      <w:marTop w:val="0"/>
      <w:marBottom w:val="0"/>
      <w:divBdr>
        <w:top w:val="none" w:sz="0" w:space="0" w:color="auto"/>
        <w:left w:val="none" w:sz="0" w:space="0" w:color="auto"/>
        <w:bottom w:val="none" w:sz="0" w:space="0" w:color="auto"/>
        <w:right w:val="none" w:sz="0" w:space="0" w:color="auto"/>
      </w:divBdr>
    </w:div>
    <w:div w:id="1798909093">
      <w:bodyDiv w:val="1"/>
      <w:marLeft w:val="0"/>
      <w:marRight w:val="0"/>
      <w:marTop w:val="0"/>
      <w:marBottom w:val="0"/>
      <w:divBdr>
        <w:top w:val="none" w:sz="0" w:space="0" w:color="auto"/>
        <w:left w:val="none" w:sz="0" w:space="0" w:color="auto"/>
        <w:bottom w:val="none" w:sz="0" w:space="0" w:color="auto"/>
        <w:right w:val="none" w:sz="0" w:space="0" w:color="auto"/>
      </w:divBdr>
    </w:div>
    <w:div w:id="1816949340">
      <w:bodyDiv w:val="1"/>
      <w:marLeft w:val="0"/>
      <w:marRight w:val="0"/>
      <w:marTop w:val="0"/>
      <w:marBottom w:val="0"/>
      <w:divBdr>
        <w:top w:val="none" w:sz="0" w:space="0" w:color="auto"/>
        <w:left w:val="none" w:sz="0" w:space="0" w:color="auto"/>
        <w:bottom w:val="none" w:sz="0" w:space="0" w:color="auto"/>
        <w:right w:val="none" w:sz="0" w:space="0" w:color="auto"/>
      </w:divBdr>
    </w:div>
    <w:div w:id="1827471876">
      <w:bodyDiv w:val="1"/>
      <w:marLeft w:val="0"/>
      <w:marRight w:val="0"/>
      <w:marTop w:val="0"/>
      <w:marBottom w:val="0"/>
      <w:divBdr>
        <w:top w:val="none" w:sz="0" w:space="0" w:color="auto"/>
        <w:left w:val="none" w:sz="0" w:space="0" w:color="auto"/>
        <w:bottom w:val="none" w:sz="0" w:space="0" w:color="auto"/>
        <w:right w:val="none" w:sz="0" w:space="0" w:color="auto"/>
      </w:divBdr>
    </w:div>
    <w:div w:id="1831360498">
      <w:bodyDiv w:val="1"/>
      <w:marLeft w:val="0"/>
      <w:marRight w:val="0"/>
      <w:marTop w:val="0"/>
      <w:marBottom w:val="0"/>
      <w:divBdr>
        <w:top w:val="none" w:sz="0" w:space="0" w:color="auto"/>
        <w:left w:val="none" w:sz="0" w:space="0" w:color="auto"/>
        <w:bottom w:val="none" w:sz="0" w:space="0" w:color="auto"/>
        <w:right w:val="none" w:sz="0" w:space="0" w:color="auto"/>
      </w:divBdr>
    </w:div>
    <w:div w:id="1841120199">
      <w:bodyDiv w:val="1"/>
      <w:marLeft w:val="0"/>
      <w:marRight w:val="0"/>
      <w:marTop w:val="0"/>
      <w:marBottom w:val="0"/>
      <w:divBdr>
        <w:top w:val="none" w:sz="0" w:space="0" w:color="auto"/>
        <w:left w:val="none" w:sz="0" w:space="0" w:color="auto"/>
        <w:bottom w:val="none" w:sz="0" w:space="0" w:color="auto"/>
        <w:right w:val="none" w:sz="0" w:space="0" w:color="auto"/>
      </w:divBdr>
    </w:div>
    <w:div w:id="1843816628">
      <w:bodyDiv w:val="1"/>
      <w:marLeft w:val="0"/>
      <w:marRight w:val="0"/>
      <w:marTop w:val="0"/>
      <w:marBottom w:val="0"/>
      <w:divBdr>
        <w:top w:val="none" w:sz="0" w:space="0" w:color="auto"/>
        <w:left w:val="none" w:sz="0" w:space="0" w:color="auto"/>
        <w:bottom w:val="none" w:sz="0" w:space="0" w:color="auto"/>
        <w:right w:val="none" w:sz="0" w:space="0" w:color="auto"/>
      </w:divBdr>
    </w:div>
    <w:div w:id="1845197362">
      <w:bodyDiv w:val="1"/>
      <w:marLeft w:val="0"/>
      <w:marRight w:val="0"/>
      <w:marTop w:val="0"/>
      <w:marBottom w:val="0"/>
      <w:divBdr>
        <w:top w:val="none" w:sz="0" w:space="0" w:color="auto"/>
        <w:left w:val="none" w:sz="0" w:space="0" w:color="auto"/>
        <w:bottom w:val="none" w:sz="0" w:space="0" w:color="auto"/>
        <w:right w:val="none" w:sz="0" w:space="0" w:color="auto"/>
      </w:divBdr>
    </w:div>
    <w:div w:id="1850097844">
      <w:bodyDiv w:val="1"/>
      <w:marLeft w:val="0"/>
      <w:marRight w:val="0"/>
      <w:marTop w:val="0"/>
      <w:marBottom w:val="0"/>
      <w:divBdr>
        <w:top w:val="none" w:sz="0" w:space="0" w:color="auto"/>
        <w:left w:val="none" w:sz="0" w:space="0" w:color="auto"/>
        <w:bottom w:val="none" w:sz="0" w:space="0" w:color="auto"/>
        <w:right w:val="none" w:sz="0" w:space="0" w:color="auto"/>
      </w:divBdr>
    </w:div>
    <w:div w:id="1851139646">
      <w:bodyDiv w:val="1"/>
      <w:marLeft w:val="0"/>
      <w:marRight w:val="0"/>
      <w:marTop w:val="0"/>
      <w:marBottom w:val="0"/>
      <w:divBdr>
        <w:top w:val="none" w:sz="0" w:space="0" w:color="auto"/>
        <w:left w:val="none" w:sz="0" w:space="0" w:color="auto"/>
        <w:bottom w:val="none" w:sz="0" w:space="0" w:color="auto"/>
        <w:right w:val="none" w:sz="0" w:space="0" w:color="auto"/>
      </w:divBdr>
    </w:div>
    <w:div w:id="1866088903">
      <w:bodyDiv w:val="1"/>
      <w:marLeft w:val="0"/>
      <w:marRight w:val="0"/>
      <w:marTop w:val="0"/>
      <w:marBottom w:val="0"/>
      <w:divBdr>
        <w:top w:val="none" w:sz="0" w:space="0" w:color="auto"/>
        <w:left w:val="none" w:sz="0" w:space="0" w:color="auto"/>
        <w:bottom w:val="none" w:sz="0" w:space="0" w:color="auto"/>
        <w:right w:val="none" w:sz="0" w:space="0" w:color="auto"/>
      </w:divBdr>
    </w:div>
    <w:div w:id="1878394285">
      <w:bodyDiv w:val="1"/>
      <w:marLeft w:val="0"/>
      <w:marRight w:val="0"/>
      <w:marTop w:val="0"/>
      <w:marBottom w:val="0"/>
      <w:divBdr>
        <w:top w:val="none" w:sz="0" w:space="0" w:color="auto"/>
        <w:left w:val="none" w:sz="0" w:space="0" w:color="auto"/>
        <w:bottom w:val="none" w:sz="0" w:space="0" w:color="auto"/>
        <w:right w:val="none" w:sz="0" w:space="0" w:color="auto"/>
      </w:divBdr>
    </w:div>
    <w:div w:id="1887181257">
      <w:bodyDiv w:val="1"/>
      <w:marLeft w:val="0"/>
      <w:marRight w:val="0"/>
      <w:marTop w:val="0"/>
      <w:marBottom w:val="0"/>
      <w:divBdr>
        <w:top w:val="none" w:sz="0" w:space="0" w:color="auto"/>
        <w:left w:val="none" w:sz="0" w:space="0" w:color="auto"/>
        <w:bottom w:val="none" w:sz="0" w:space="0" w:color="auto"/>
        <w:right w:val="none" w:sz="0" w:space="0" w:color="auto"/>
      </w:divBdr>
    </w:div>
    <w:div w:id="1897273071">
      <w:bodyDiv w:val="1"/>
      <w:marLeft w:val="0"/>
      <w:marRight w:val="0"/>
      <w:marTop w:val="0"/>
      <w:marBottom w:val="0"/>
      <w:divBdr>
        <w:top w:val="none" w:sz="0" w:space="0" w:color="auto"/>
        <w:left w:val="none" w:sz="0" w:space="0" w:color="auto"/>
        <w:bottom w:val="none" w:sz="0" w:space="0" w:color="auto"/>
        <w:right w:val="none" w:sz="0" w:space="0" w:color="auto"/>
      </w:divBdr>
    </w:div>
    <w:div w:id="1898471426">
      <w:bodyDiv w:val="1"/>
      <w:marLeft w:val="0"/>
      <w:marRight w:val="0"/>
      <w:marTop w:val="0"/>
      <w:marBottom w:val="0"/>
      <w:divBdr>
        <w:top w:val="none" w:sz="0" w:space="0" w:color="auto"/>
        <w:left w:val="none" w:sz="0" w:space="0" w:color="auto"/>
        <w:bottom w:val="none" w:sz="0" w:space="0" w:color="auto"/>
        <w:right w:val="none" w:sz="0" w:space="0" w:color="auto"/>
      </w:divBdr>
      <w:divsChild>
        <w:div w:id="430590170">
          <w:marLeft w:val="0"/>
          <w:marRight w:val="0"/>
          <w:marTop w:val="0"/>
          <w:marBottom w:val="0"/>
          <w:divBdr>
            <w:top w:val="none" w:sz="0" w:space="0" w:color="auto"/>
            <w:left w:val="none" w:sz="0" w:space="0" w:color="auto"/>
            <w:bottom w:val="none" w:sz="0" w:space="0" w:color="auto"/>
            <w:right w:val="none" w:sz="0" w:space="0" w:color="auto"/>
          </w:divBdr>
        </w:div>
      </w:divsChild>
    </w:div>
    <w:div w:id="1910574332">
      <w:bodyDiv w:val="1"/>
      <w:marLeft w:val="0"/>
      <w:marRight w:val="0"/>
      <w:marTop w:val="0"/>
      <w:marBottom w:val="0"/>
      <w:divBdr>
        <w:top w:val="none" w:sz="0" w:space="0" w:color="auto"/>
        <w:left w:val="none" w:sz="0" w:space="0" w:color="auto"/>
        <w:bottom w:val="none" w:sz="0" w:space="0" w:color="auto"/>
        <w:right w:val="none" w:sz="0" w:space="0" w:color="auto"/>
      </w:divBdr>
    </w:div>
    <w:div w:id="1917785135">
      <w:bodyDiv w:val="1"/>
      <w:marLeft w:val="0"/>
      <w:marRight w:val="0"/>
      <w:marTop w:val="0"/>
      <w:marBottom w:val="0"/>
      <w:divBdr>
        <w:top w:val="none" w:sz="0" w:space="0" w:color="auto"/>
        <w:left w:val="none" w:sz="0" w:space="0" w:color="auto"/>
        <w:bottom w:val="none" w:sz="0" w:space="0" w:color="auto"/>
        <w:right w:val="none" w:sz="0" w:space="0" w:color="auto"/>
      </w:divBdr>
    </w:div>
    <w:div w:id="1921450656">
      <w:bodyDiv w:val="1"/>
      <w:marLeft w:val="0"/>
      <w:marRight w:val="0"/>
      <w:marTop w:val="0"/>
      <w:marBottom w:val="0"/>
      <w:divBdr>
        <w:top w:val="none" w:sz="0" w:space="0" w:color="auto"/>
        <w:left w:val="none" w:sz="0" w:space="0" w:color="auto"/>
        <w:bottom w:val="none" w:sz="0" w:space="0" w:color="auto"/>
        <w:right w:val="none" w:sz="0" w:space="0" w:color="auto"/>
      </w:divBdr>
    </w:div>
    <w:div w:id="1935042985">
      <w:bodyDiv w:val="1"/>
      <w:marLeft w:val="0"/>
      <w:marRight w:val="0"/>
      <w:marTop w:val="0"/>
      <w:marBottom w:val="0"/>
      <w:divBdr>
        <w:top w:val="none" w:sz="0" w:space="0" w:color="auto"/>
        <w:left w:val="none" w:sz="0" w:space="0" w:color="auto"/>
        <w:bottom w:val="none" w:sz="0" w:space="0" w:color="auto"/>
        <w:right w:val="none" w:sz="0" w:space="0" w:color="auto"/>
      </w:divBdr>
    </w:div>
    <w:div w:id="1959869750">
      <w:bodyDiv w:val="1"/>
      <w:marLeft w:val="0"/>
      <w:marRight w:val="0"/>
      <w:marTop w:val="0"/>
      <w:marBottom w:val="0"/>
      <w:divBdr>
        <w:top w:val="none" w:sz="0" w:space="0" w:color="auto"/>
        <w:left w:val="none" w:sz="0" w:space="0" w:color="auto"/>
        <w:bottom w:val="none" w:sz="0" w:space="0" w:color="auto"/>
        <w:right w:val="none" w:sz="0" w:space="0" w:color="auto"/>
      </w:divBdr>
    </w:div>
    <w:div w:id="1974095750">
      <w:bodyDiv w:val="1"/>
      <w:marLeft w:val="0"/>
      <w:marRight w:val="0"/>
      <w:marTop w:val="0"/>
      <w:marBottom w:val="0"/>
      <w:divBdr>
        <w:top w:val="none" w:sz="0" w:space="0" w:color="auto"/>
        <w:left w:val="none" w:sz="0" w:space="0" w:color="auto"/>
        <w:bottom w:val="none" w:sz="0" w:space="0" w:color="auto"/>
        <w:right w:val="none" w:sz="0" w:space="0" w:color="auto"/>
      </w:divBdr>
    </w:div>
    <w:div w:id="1975595452">
      <w:bodyDiv w:val="1"/>
      <w:marLeft w:val="0"/>
      <w:marRight w:val="0"/>
      <w:marTop w:val="0"/>
      <w:marBottom w:val="0"/>
      <w:divBdr>
        <w:top w:val="none" w:sz="0" w:space="0" w:color="auto"/>
        <w:left w:val="none" w:sz="0" w:space="0" w:color="auto"/>
        <w:bottom w:val="none" w:sz="0" w:space="0" w:color="auto"/>
        <w:right w:val="none" w:sz="0" w:space="0" w:color="auto"/>
      </w:divBdr>
    </w:div>
    <w:div w:id="1980836593">
      <w:bodyDiv w:val="1"/>
      <w:marLeft w:val="0"/>
      <w:marRight w:val="0"/>
      <w:marTop w:val="0"/>
      <w:marBottom w:val="0"/>
      <w:divBdr>
        <w:top w:val="none" w:sz="0" w:space="0" w:color="auto"/>
        <w:left w:val="none" w:sz="0" w:space="0" w:color="auto"/>
        <w:bottom w:val="none" w:sz="0" w:space="0" w:color="auto"/>
        <w:right w:val="none" w:sz="0" w:space="0" w:color="auto"/>
      </w:divBdr>
    </w:div>
    <w:div w:id="1983076219">
      <w:bodyDiv w:val="1"/>
      <w:marLeft w:val="0"/>
      <w:marRight w:val="0"/>
      <w:marTop w:val="0"/>
      <w:marBottom w:val="0"/>
      <w:divBdr>
        <w:top w:val="none" w:sz="0" w:space="0" w:color="auto"/>
        <w:left w:val="none" w:sz="0" w:space="0" w:color="auto"/>
        <w:bottom w:val="none" w:sz="0" w:space="0" w:color="auto"/>
        <w:right w:val="none" w:sz="0" w:space="0" w:color="auto"/>
      </w:divBdr>
    </w:div>
    <w:div w:id="1986619675">
      <w:bodyDiv w:val="1"/>
      <w:marLeft w:val="0"/>
      <w:marRight w:val="0"/>
      <w:marTop w:val="0"/>
      <w:marBottom w:val="0"/>
      <w:divBdr>
        <w:top w:val="none" w:sz="0" w:space="0" w:color="auto"/>
        <w:left w:val="none" w:sz="0" w:space="0" w:color="auto"/>
        <w:bottom w:val="none" w:sz="0" w:space="0" w:color="auto"/>
        <w:right w:val="none" w:sz="0" w:space="0" w:color="auto"/>
      </w:divBdr>
    </w:div>
    <w:div w:id="1993562880">
      <w:bodyDiv w:val="1"/>
      <w:marLeft w:val="0"/>
      <w:marRight w:val="0"/>
      <w:marTop w:val="0"/>
      <w:marBottom w:val="0"/>
      <w:divBdr>
        <w:top w:val="none" w:sz="0" w:space="0" w:color="auto"/>
        <w:left w:val="none" w:sz="0" w:space="0" w:color="auto"/>
        <w:bottom w:val="none" w:sz="0" w:space="0" w:color="auto"/>
        <w:right w:val="none" w:sz="0" w:space="0" w:color="auto"/>
      </w:divBdr>
    </w:div>
    <w:div w:id="2015955124">
      <w:bodyDiv w:val="1"/>
      <w:marLeft w:val="0"/>
      <w:marRight w:val="0"/>
      <w:marTop w:val="0"/>
      <w:marBottom w:val="0"/>
      <w:divBdr>
        <w:top w:val="none" w:sz="0" w:space="0" w:color="auto"/>
        <w:left w:val="none" w:sz="0" w:space="0" w:color="auto"/>
        <w:bottom w:val="none" w:sz="0" w:space="0" w:color="auto"/>
        <w:right w:val="none" w:sz="0" w:space="0" w:color="auto"/>
      </w:divBdr>
    </w:div>
    <w:div w:id="2020086201">
      <w:bodyDiv w:val="1"/>
      <w:marLeft w:val="0"/>
      <w:marRight w:val="0"/>
      <w:marTop w:val="0"/>
      <w:marBottom w:val="0"/>
      <w:divBdr>
        <w:top w:val="none" w:sz="0" w:space="0" w:color="auto"/>
        <w:left w:val="none" w:sz="0" w:space="0" w:color="auto"/>
        <w:bottom w:val="none" w:sz="0" w:space="0" w:color="auto"/>
        <w:right w:val="none" w:sz="0" w:space="0" w:color="auto"/>
      </w:divBdr>
    </w:div>
    <w:div w:id="2030063243">
      <w:bodyDiv w:val="1"/>
      <w:marLeft w:val="0"/>
      <w:marRight w:val="0"/>
      <w:marTop w:val="0"/>
      <w:marBottom w:val="0"/>
      <w:divBdr>
        <w:top w:val="none" w:sz="0" w:space="0" w:color="auto"/>
        <w:left w:val="none" w:sz="0" w:space="0" w:color="auto"/>
        <w:bottom w:val="none" w:sz="0" w:space="0" w:color="auto"/>
        <w:right w:val="none" w:sz="0" w:space="0" w:color="auto"/>
      </w:divBdr>
    </w:div>
    <w:div w:id="2030326097">
      <w:bodyDiv w:val="1"/>
      <w:marLeft w:val="0"/>
      <w:marRight w:val="0"/>
      <w:marTop w:val="0"/>
      <w:marBottom w:val="0"/>
      <w:divBdr>
        <w:top w:val="none" w:sz="0" w:space="0" w:color="auto"/>
        <w:left w:val="none" w:sz="0" w:space="0" w:color="auto"/>
        <w:bottom w:val="none" w:sz="0" w:space="0" w:color="auto"/>
        <w:right w:val="none" w:sz="0" w:space="0" w:color="auto"/>
      </w:divBdr>
    </w:div>
    <w:div w:id="2040810000">
      <w:bodyDiv w:val="1"/>
      <w:marLeft w:val="0"/>
      <w:marRight w:val="0"/>
      <w:marTop w:val="0"/>
      <w:marBottom w:val="0"/>
      <w:divBdr>
        <w:top w:val="none" w:sz="0" w:space="0" w:color="auto"/>
        <w:left w:val="none" w:sz="0" w:space="0" w:color="auto"/>
        <w:bottom w:val="none" w:sz="0" w:space="0" w:color="auto"/>
        <w:right w:val="none" w:sz="0" w:space="0" w:color="auto"/>
      </w:divBdr>
    </w:div>
    <w:div w:id="2047561298">
      <w:bodyDiv w:val="1"/>
      <w:marLeft w:val="0"/>
      <w:marRight w:val="0"/>
      <w:marTop w:val="0"/>
      <w:marBottom w:val="0"/>
      <w:divBdr>
        <w:top w:val="none" w:sz="0" w:space="0" w:color="auto"/>
        <w:left w:val="none" w:sz="0" w:space="0" w:color="auto"/>
        <w:bottom w:val="none" w:sz="0" w:space="0" w:color="auto"/>
        <w:right w:val="none" w:sz="0" w:space="0" w:color="auto"/>
      </w:divBdr>
    </w:div>
    <w:div w:id="2051101089">
      <w:bodyDiv w:val="1"/>
      <w:marLeft w:val="0"/>
      <w:marRight w:val="0"/>
      <w:marTop w:val="0"/>
      <w:marBottom w:val="0"/>
      <w:divBdr>
        <w:top w:val="none" w:sz="0" w:space="0" w:color="auto"/>
        <w:left w:val="none" w:sz="0" w:space="0" w:color="auto"/>
        <w:bottom w:val="none" w:sz="0" w:space="0" w:color="auto"/>
        <w:right w:val="none" w:sz="0" w:space="0" w:color="auto"/>
      </w:divBdr>
    </w:div>
    <w:div w:id="2054306420">
      <w:bodyDiv w:val="1"/>
      <w:marLeft w:val="0"/>
      <w:marRight w:val="0"/>
      <w:marTop w:val="0"/>
      <w:marBottom w:val="0"/>
      <w:divBdr>
        <w:top w:val="none" w:sz="0" w:space="0" w:color="auto"/>
        <w:left w:val="none" w:sz="0" w:space="0" w:color="auto"/>
        <w:bottom w:val="none" w:sz="0" w:space="0" w:color="auto"/>
        <w:right w:val="none" w:sz="0" w:space="0" w:color="auto"/>
      </w:divBdr>
    </w:div>
    <w:div w:id="2070375477">
      <w:bodyDiv w:val="1"/>
      <w:marLeft w:val="0"/>
      <w:marRight w:val="0"/>
      <w:marTop w:val="0"/>
      <w:marBottom w:val="0"/>
      <w:divBdr>
        <w:top w:val="none" w:sz="0" w:space="0" w:color="auto"/>
        <w:left w:val="none" w:sz="0" w:space="0" w:color="auto"/>
        <w:bottom w:val="none" w:sz="0" w:space="0" w:color="auto"/>
        <w:right w:val="none" w:sz="0" w:space="0" w:color="auto"/>
      </w:divBdr>
    </w:div>
    <w:div w:id="2070809994">
      <w:bodyDiv w:val="1"/>
      <w:marLeft w:val="0"/>
      <w:marRight w:val="0"/>
      <w:marTop w:val="0"/>
      <w:marBottom w:val="0"/>
      <w:divBdr>
        <w:top w:val="none" w:sz="0" w:space="0" w:color="auto"/>
        <w:left w:val="none" w:sz="0" w:space="0" w:color="auto"/>
        <w:bottom w:val="none" w:sz="0" w:space="0" w:color="auto"/>
        <w:right w:val="none" w:sz="0" w:space="0" w:color="auto"/>
      </w:divBdr>
    </w:div>
    <w:div w:id="2076774036">
      <w:bodyDiv w:val="1"/>
      <w:marLeft w:val="0"/>
      <w:marRight w:val="0"/>
      <w:marTop w:val="0"/>
      <w:marBottom w:val="0"/>
      <w:divBdr>
        <w:top w:val="none" w:sz="0" w:space="0" w:color="auto"/>
        <w:left w:val="none" w:sz="0" w:space="0" w:color="auto"/>
        <w:bottom w:val="none" w:sz="0" w:space="0" w:color="auto"/>
        <w:right w:val="none" w:sz="0" w:space="0" w:color="auto"/>
      </w:divBdr>
    </w:div>
    <w:div w:id="2093355121">
      <w:bodyDiv w:val="1"/>
      <w:marLeft w:val="0"/>
      <w:marRight w:val="0"/>
      <w:marTop w:val="0"/>
      <w:marBottom w:val="0"/>
      <w:divBdr>
        <w:top w:val="none" w:sz="0" w:space="0" w:color="auto"/>
        <w:left w:val="none" w:sz="0" w:space="0" w:color="auto"/>
        <w:bottom w:val="none" w:sz="0" w:space="0" w:color="auto"/>
        <w:right w:val="none" w:sz="0" w:space="0" w:color="auto"/>
      </w:divBdr>
    </w:div>
    <w:div w:id="2098481251">
      <w:bodyDiv w:val="1"/>
      <w:marLeft w:val="0"/>
      <w:marRight w:val="0"/>
      <w:marTop w:val="0"/>
      <w:marBottom w:val="0"/>
      <w:divBdr>
        <w:top w:val="none" w:sz="0" w:space="0" w:color="auto"/>
        <w:left w:val="none" w:sz="0" w:space="0" w:color="auto"/>
        <w:bottom w:val="none" w:sz="0" w:space="0" w:color="auto"/>
        <w:right w:val="none" w:sz="0" w:space="0" w:color="auto"/>
      </w:divBdr>
    </w:div>
    <w:div w:id="2104762466">
      <w:bodyDiv w:val="1"/>
      <w:marLeft w:val="0"/>
      <w:marRight w:val="0"/>
      <w:marTop w:val="0"/>
      <w:marBottom w:val="0"/>
      <w:divBdr>
        <w:top w:val="none" w:sz="0" w:space="0" w:color="auto"/>
        <w:left w:val="none" w:sz="0" w:space="0" w:color="auto"/>
        <w:bottom w:val="none" w:sz="0" w:space="0" w:color="auto"/>
        <w:right w:val="none" w:sz="0" w:space="0" w:color="auto"/>
      </w:divBdr>
    </w:div>
    <w:div w:id="2111469681">
      <w:bodyDiv w:val="1"/>
      <w:marLeft w:val="0"/>
      <w:marRight w:val="0"/>
      <w:marTop w:val="0"/>
      <w:marBottom w:val="0"/>
      <w:divBdr>
        <w:top w:val="none" w:sz="0" w:space="0" w:color="auto"/>
        <w:left w:val="none" w:sz="0" w:space="0" w:color="auto"/>
        <w:bottom w:val="none" w:sz="0" w:space="0" w:color="auto"/>
        <w:right w:val="none" w:sz="0" w:space="0" w:color="auto"/>
      </w:divBdr>
    </w:div>
    <w:div w:id="2115205288">
      <w:bodyDiv w:val="1"/>
      <w:marLeft w:val="0"/>
      <w:marRight w:val="0"/>
      <w:marTop w:val="0"/>
      <w:marBottom w:val="0"/>
      <w:divBdr>
        <w:top w:val="none" w:sz="0" w:space="0" w:color="auto"/>
        <w:left w:val="none" w:sz="0" w:space="0" w:color="auto"/>
        <w:bottom w:val="none" w:sz="0" w:space="0" w:color="auto"/>
        <w:right w:val="none" w:sz="0" w:space="0" w:color="auto"/>
      </w:divBdr>
    </w:div>
    <w:div w:id="2115243294">
      <w:bodyDiv w:val="1"/>
      <w:marLeft w:val="0"/>
      <w:marRight w:val="0"/>
      <w:marTop w:val="0"/>
      <w:marBottom w:val="0"/>
      <w:divBdr>
        <w:top w:val="none" w:sz="0" w:space="0" w:color="auto"/>
        <w:left w:val="none" w:sz="0" w:space="0" w:color="auto"/>
        <w:bottom w:val="none" w:sz="0" w:space="0" w:color="auto"/>
        <w:right w:val="none" w:sz="0" w:space="0" w:color="auto"/>
      </w:divBdr>
    </w:div>
    <w:div w:id="2117669322">
      <w:bodyDiv w:val="1"/>
      <w:marLeft w:val="0"/>
      <w:marRight w:val="0"/>
      <w:marTop w:val="0"/>
      <w:marBottom w:val="0"/>
      <w:divBdr>
        <w:top w:val="none" w:sz="0" w:space="0" w:color="auto"/>
        <w:left w:val="none" w:sz="0" w:space="0" w:color="auto"/>
        <w:bottom w:val="none" w:sz="0" w:space="0" w:color="auto"/>
        <w:right w:val="none" w:sz="0" w:space="0" w:color="auto"/>
      </w:divBdr>
      <w:divsChild>
        <w:div w:id="1739130947">
          <w:marLeft w:val="0"/>
          <w:marRight w:val="0"/>
          <w:marTop w:val="0"/>
          <w:marBottom w:val="0"/>
          <w:divBdr>
            <w:top w:val="none" w:sz="0" w:space="0" w:color="auto"/>
            <w:left w:val="none" w:sz="0" w:space="0" w:color="auto"/>
            <w:bottom w:val="none" w:sz="0" w:space="0" w:color="auto"/>
            <w:right w:val="none" w:sz="0" w:space="0" w:color="auto"/>
          </w:divBdr>
        </w:div>
      </w:divsChild>
    </w:div>
    <w:div w:id="2118717682">
      <w:bodyDiv w:val="1"/>
      <w:marLeft w:val="0"/>
      <w:marRight w:val="0"/>
      <w:marTop w:val="0"/>
      <w:marBottom w:val="0"/>
      <w:divBdr>
        <w:top w:val="none" w:sz="0" w:space="0" w:color="auto"/>
        <w:left w:val="none" w:sz="0" w:space="0" w:color="auto"/>
        <w:bottom w:val="none" w:sz="0" w:space="0" w:color="auto"/>
        <w:right w:val="none" w:sz="0" w:space="0" w:color="auto"/>
      </w:divBdr>
    </w:div>
    <w:div w:id="2118913684">
      <w:bodyDiv w:val="1"/>
      <w:marLeft w:val="0"/>
      <w:marRight w:val="0"/>
      <w:marTop w:val="0"/>
      <w:marBottom w:val="0"/>
      <w:divBdr>
        <w:top w:val="none" w:sz="0" w:space="0" w:color="auto"/>
        <w:left w:val="none" w:sz="0" w:space="0" w:color="auto"/>
        <w:bottom w:val="none" w:sz="0" w:space="0" w:color="auto"/>
        <w:right w:val="none" w:sz="0" w:space="0" w:color="auto"/>
      </w:divBdr>
    </w:div>
    <w:div w:id="212764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BA799BB2763448D644F843E1E5C3E" ma:contentTypeVersion="15" ma:contentTypeDescription="Create a new document." ma:contentTypeScope="" ma:versionID="a55bf853acec4c9d1c1006dc402a5892">
  <xsd:schema xmlns:xsd="http://www.w3.org/2001/XMLSchema" xmlns:xs="http://www.w3.org/2001/XMLSchema" xmlns:p="http://schemas.microsoft.com/office/2006/metadata/properties" xmlns:ns1="dcb03cbf-80e8-47d9-8e61-bf8c0c3bd4e0" xmlns:ns2="http://schemas.microsoft.com/sharepoint/v3" xmlns:ns3="f3600e6d-a880-428d-93b7-ce6fafa94c0a" targetNamespace="http://schemas.microsoft.com/office/2006/metadata/properties" ma:root="true" ma:fieldsID="482db80f9b6389494401a1a13ad47612" ns1:_="" ns2:_="" ns3:_="">
    <xsd:import namespace="dcb03cbf-80e8-47d9-8e61-bf8c0c3bd4e0"/>
    <xsd:import namespace="http://schemas.microsoft.com/sharepoint/v3"/>
    <xsd:import namespace="f3600e6d-a880-428d-93b7-ce6fafa94c0a"/>
    <xsd:element name="properties">
      <xsd:complexType>
        <xsd:sequence>
          <xsd:element name="documentManagement">
            <xsd:complexType>
              <xsd:all>
                <xsd:element ref="ns1:GRP1TO1_x0020_DELIVERABLES" minOccurs="0"/>
                <xsd:element ref="ns1:Title0" minOccurs="0"/>
                <xsd:element ref="ns1:Date"/>
                <xsd:element ref="ns1:Month" minOccurs="0"/>
                <xsd:element ref="ns1:Contract" minOccurs="0"/>
                <xsd:element ref="ns1:MISC" minOccurs="0"/>
                <xsd:element ref="ns1:Monthly_x0020_Deliverables" minOccurs="0"/>
                <xsd:element ref="ns1:Content" minOccurs="0"/>
                <xsd:element ref="ns1:Quarter" minOccurs="0"/>
                <xsd:element ref="ns3:SharedWithUsers" minOccurs="0"/>
                <xsd:element ref="ns3:SharedWithDetails" minOccurs="0"/>
                <xsd:element ref="ns1:MediaServiceMetadata" minOccurs="0"/>
                <xsd:element ref="ns1:MediaServiceFastMetadata" minOccurs="0"/>
                <xsd:element ref="ns2:_ip_UnifiedCompliancePolicyProperties" minOccurs="0"/>
                <xsd:element ref="ns2: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b03cbf-80e8-47d9-8e61-bf8c0c3bd4e0" elementFormDefault="qualified">
    <xsd:import namespace="http://schemas.microsoft.com/office/2006/documentManagement/types"/>
    <xsd:import namespace="http://schemas.microsoft.com/office/infopath/2007/PartnerControls"/>
    <xsd:element name="GRP1TO1_x0020_DELIVERABLES" ma:index="0" nillable="true" ma:displayName="Folder" ma:internalName="GRP1TO1_x0020_DELIVERABLES">
      <xsd:simpleType>
        <xsd:restriction base="dms:Text">
          <xsd:maxLength value="255"/>
        </xsd:restriction>
      </xsd:simpleType>
    </xsd:element>
    <xsd:element name="Title0" ma:index="2" nillable="true" ma:displayName="Title" ma:internalName="Title0">
      <xsd:simpleType>
        <xsd:restriction base="dms:Text">
          <xsd:maxLength value="255"/>
        </xsd:restriction>
      </xsd:simpleType>
    </xsd:element>
    <xsd:element name="Date" ma:index="3" ma:displayName="Date" ma:format="DateOnly" ma:internalName="Date">
      <xsd:simpleType>
        <xsd:restriction base="dms:DateTime"/>
      </xsd:simpleType>
    </xsd:element>
    <xsd:element name="Month" ma:index="4" nillable="true" ma:displayName="Month" ma:format="DateOnly" ma:internalName="Month">
      <xsd:simpleType>
        <xsd:restriction base="dms:DateTime"/>
      </xsd:simpleType>
    </xsd:element>
    <xsd:element name="Contract" ma:index="5" nillable="true" ma:displayName="Contract" ma:internalName="Contract">
      <xsd:simpleType>
        <xsd:restriction base="dms:Text">
          <xsd:maxLength value="255"/>
        </xsd:restriction>
      </xsd:simpleType>
    </xsd:element>
    <xsd:element name="MISC" ma:index="6" nillable="true" ma:displayName="MISC" ma:internalName="MISC">
      <xsd:simpleType>
        <xsd:restriction base="dms:Text">
          <xsd:maxLength value="255"/>
        </xsd:restriction>
      </xsd:simpleType>
    </xsd:element>
    <xsd:element name="Monthly_x0020_Deliverables" ma:index="7" nillable="true" ma:displayName="Monthly Deliverables" ma:internalName="Monthly_x0020_Deliverables">
      <xsd:simpleType>
        <xsd:restriction base="dms:Text">
          <xsd:maxLength value="255"/>
        </xsd:restriction>
      </xsd:simpleType>
    </xsd:element>
    <xsd:element name="Content" ma:index="9" nillable="true" ma:displayName="Content" ma:default="Enter Choice #1" ma:format="Dropdown" ma:internalName="Content">
      <xsd:simpleType>
        <xsd:union memberTypes="dms:Text">
          <xsd:simpleType>
            <xsd:restriction base="dms:Choice">
              <xsd:enumeration value="Enter Choice #1"/>
              <xsd:enumeration value="Enter Choice #2"/>
              <xsd:enumeration value="Enter Choice #3"/>
            </xsd:restriction>
          </xsd:simpleType>
        </xsd:union>
      </xsd:simpleType>
    </xsd:element>
    <xsd:element name="Quarter" ma:index="10" nillable="true" ma:displayName="Quarter" ma:format="DateOnly" ma:internalName="Quarter">
      <xsd:simpleType>
        <xsd:restriction base="dms:DateTime"/>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600e6d-a880-428d-93b7-ce6fafa94c0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8" ma:displayName="8570"/>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Monthly_x0020_Deliverables xmlns="dcb03cbf-80e8-47d9-8e61-bf8c0c3bd4e0" xsi:nil="true"/>
    <Month xmlns="dcb03cbf-80e8-47d9-8e61-bf8c0c3bd4e0" xsi:nil="true"/>
    <GRP1TO1_x0020_DELIVERABLES xmlns="dcb03cbf-80e8-47d9-8e61-bf8c0c3bd4e0" xsi:nil="true"/>
    <Title0 xmlns="dcb03cbf-80e8-47d9-8e61-bf8c0c3bd4e0" xsi:nil="true"/>
    <Content xmlns="dcb03cbf-80e8-47d9-8e61-bf8c0c3bd4e0">Enter Choice #1</Content>
    <Date xmlns="dcb03cbf-80e8-47d9-8e61-bf8c0c3bd4e0">2017-08-22T04:00:00+00:00</Date>
    <Contract xmlns="dcb03cbf-80e8-47d9-8e61-bf8c0c3bd4e0" xsi:nil="true"/>
    <MISC xmlns="dcb03cbf-80e8-47d9-8e61-bf8c0c3bd4e0" xsi:nil="true"/>
    <Quarter xmlns="dcb03cbf-80e8-47d9-8e61-bf8c0c3bd4e0"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E4ADAD6-0F36-49B6-A7EC-B8F68F142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b03cbf-80e8-47d9-8e61-bf8c0c3bd4e0"/>
    <ds:schemaRef ds:uri="http://schemas.microsoft.com/sharepoint/v3"/>
    <ds:schemaRef ds:uri="f3600e6d-a880-428d-93b7-ce6fafa94c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52B237-B350-4829-8C90-BCD5E08A2BDC}">
  <ds:schemaRefs>
    <ds:schemaRef ds:uri="http://schemas.microsoft.com/sharepoint/v3/contenttype/forms"/>
  </ds:schemaRefs>
</ds:datastoreItem>
</file>

<file path=customXml/itemProps3.xml><?xml version="1.0" encoding="utf-8"?>
<ds:datastoreItem xmlns:ds="http://schemas.openxmlformats.org/officeDocument/2006/customXml" ds:itemID="{1853189F-3CC6-48B9-826C-4D0BB7816C26}">
  <ds:schemaRefs>
    <ds:schemaRef ds:uri="http://schemas.openxmlformats.org/officeDocument/2006/bibliography"/>
  </ds:schemaRefs>
</ds:datastoreItem>
</file>

<file path=customXml/itemProps4.xml><?xml version="1.0" encoding="utf-8"?>
<ds:datastoreItem xmlns:ds="http://schemas.openxmlformats.org/officeDocument/2006/customXml" ds:itemID="{348E428E-88E7-474D-8995-91FA2003678C}">
  <ds:schemaRefs>
    <ds:schemaRef ds:uri="http://schemas.microsoft.com/office/2006/metadata/properties"/>
    <ds:schemaRef ds:uri="http://schemas.microsoft.com/office/infopath/2007/PartnerControls"/>
    <ds:schemaRef ds:uri="dcb03cbf-80e8-47d9-8e61-bf8c0c3bd4e0"/>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3554</Words>
  <Characters>20264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Defense Logistics Agency</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Parkes, Rosita O DLA CTR INFORMATION OPERATIONS</dc:creator>
  <cp:keywords/>
  <dc:description/>
  <cp:lastModifiedBy>Boyer, Christine D (Christy) CIV DLA ACQUISITION (USA)</cp:lastModifiedBy>
  <cp:revision>2</cp:revision>
  <cp:lastPrinted>2017-08-18T22:48:00Z</cp:lastPrinted>
  <dcterms:created xsi:type="dcterms:W3CDTF">2025-11-21T17:55:00Z</dcterms:created>
  <dcterms:modified xsi:type="dcterms:W3CDTF">2025-11-21T17:55:00Z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0x0101005C0BA799BB2763448D644F843E1E5C3E</vt:lpwstr>
  </property>
</Properties>
</file>