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B47A0" w14:textId="7DBC9791" w:rsidR="00637516" w:rsidRPr="008A5CE0" w:rsidRDefault="00637516" w:rsidP="009525F7">
      <w:pPr>
        <w:pStyle w:val="Heading1"/>
        <w:rPr>
          <w:rFonts w:ascii="Times New Roman" w:hAnsi="Times New Roman" w:cs="Times New Roman"/>
        </w:rPr>
      </w:pPr>
      <w:r w:rsidRPr="008A5CE0">
        <w:rPr>
          <w:rFonts w:ascii="Times New Roman" w:hAnsi="Times New Roman" w:cs="Times New Roman"/>
        </w:rPr>
        <w:t xml:space="preserve">ADDENDA TO 52.212-2 EVALUATION </w:t>
      </w:r>
    </w:p>
    <w:p w14:paraId="28979EE4" w14:textId="77777777" w:rsidR="00637516"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w:t>
      </w:r>
    </w:p>
    <w:p w14:paraId="0C5F0F25" w14:textId="77777777" w:rsidR="00893A9F" w:rsidRPr="008A5CE0" w:rsidRDefault="00893A9F" w:rsidP="00637516">
      <w:pPr>
        <w:pStyle w:val="NormalWeb"/>
        <w:spacing w:before="0" w:beforeAutospacing="0" w:after="0" w:afterAutospacing="0"/>
        <w:rPr>
          <w:rFonts w:ascii="Times New Roman" w:hAnsi="Times New Roman" w:cs="Times New Roman"/>
          <w:sz w:val="22"/>
          <w:szCs w:val="22"/>
        </w:rPr>
      </w:pPr>
    </w:p>
    <w:p w14:paraId="5BB75B88" w14:textId="3EDEDEDA" w:rsidR="00637516" w:rsidRPr="008A5CE0" w:rsidRDefault="00637516" w:rsidP="00F7397F">
      <w:pPr>
        <w:pStyle w:val="Heading2"/>
        <w:rPr>
          <w:rFonts w:ascii="Times New Roman" w:hAnsi="Times New Roman" w:cs="Times New Roman"/>
        </w:rPr>
      </w:pPr>
      <w:r w:rsidRPr="008A5CE0">
        <w:rPr>
          <w:rFonts w:ascii="Times New Roman" w:hAnsi="Times New Roman" w:cs="Times New Roman"/>
        </w:rPr>
        <w:t>S</w:t>
      </w:r>
      <w:r w:rsidR="00F7397F" w:rsidRPr="008A5CE0">
        <w:rPr>
          <w:rFonts w:ascii="Times New Roman" w:hAnsi="Times New Roman" w:cs="Times New Roman"/>
        </w:rPr>
        <w:t>OURCE SELECTION METHOD</w:t>
      </w:r>
      <w:r w:rsidRPr="008A5CE0">
        <w:rPr>
          <w:rFonts w:ascii="Times New Roman" w:hAnsi="Times New Roman" w:cs="Times New Roman"/>
        </w:rPr>
        <w:t xml:space="preserve"> -- B</w:t>
      </w:r>
      <w:r w:rsidR="00F7397F" w:rsidRPr="008A5CE0">
        <w:rPr>
          <w:rFonts w:ascii="Times New Roman" w:hAnsi="Times New Roman" w:cs="Times New Roman"/>
        </w:rPr>
        <w:t>EST</w:t>
      </w:r>
      <w:r w:rsidRPr="008A5CE0">
        <w:rPr>
          <w:rFonts w:ascii="Times New Roman" w:hAnsi="Times New Roman" w:cs="Times New Roman"/>
        </w:rPr>
        <w:t xml:space="preserve"> V</w:t>
      </w:r>
      <w:r w:rsidR="00F7397F" w:rsidRPr="008A5CE0">
        <w:rPr>
          <w:rFonts w:ascii="Times New Roman" w:hAnsi="Times New Roman" w:cs="Times New Roman"/>
        </w:rPr>
        <w:t>ALUE</w:t>
      </w:r>
      <w:r w:rsidRPr="008A5CE0">
        <w:rPr>
          <w:rFonts w:ascii="Times New Roman" w:hAnsi="Times New Roman" w:cs="Times New Roman"/>
        </w:rPr>
        <w:t xml:space="preserve">  </w:t>
      </w:r>
    </w:p>
    <w:p w14:paraId="243F4DEB" w14:textId="77777777" w:rsidR="00637516" w:rsidRPr="008A5CE0" w:rsidRDefault="00637516" w:rsidP="00637516">
      <w:pPr>
        <w:pStyle w:val="NormalWeb"/>
        <w:spacing w:before="0" w:beforeAutospacing="0" w:after="0" w:afterAutospacing="0"/>
        <w:rPr>
          <w:rFonts w:ascii="Times New Roman" w:hAnsi="Times New Roman" w:cs="Times New Roman"/>
          <w:color w:val="000000"/>
          <w:sz w:val="22"/>
          <w:szCs w:val="22"/>
        </w:rPr>
      </w:pPr>
      <w:r w:rsidRPr="008A5CE0">
        <w:rPr>
          <w:rFonts w:ascii="Times New Roman" w:hAnsi="Times New Roman" w:cs="Times New Roman"/>
          <w:color w:val="000000"/>
          <w:sz w:val="22"/>
          <w:szCs w:val="22"/>
        </w:rPr>
        <w:t> </w:t>
      </w:r>
    </w:p>
    <w:p w14:paraId="0A03C656" w14:textId="3CC9C56F" w:rsidR="00C65922" w:rsidRPr="008A5CE0" w:rsidRDefault="00C65922" w:rsidP="00C65922">
      <w:pPr>
        <w:pStyle w:val="NormalWeb"/>
        <w:spacing w:before="0" w:beforeAutospacing="0" w:after="0" w:afterAutospacing="0"/>
        <w:rPr>
          <w:rFonts w:ascii="Times New Roman" w:hAnsi="Times New Roman" w:cs="Times New Roman"/>
          <w:color w:val="000000"/>
          <w:sz w:val="22"/>
          <w:szCs w:val="22"/>
        </w:rPr>
      </w:pPr>
    </w:p>
    <w:p w14:paraId="4DDC93A1" w14:textId="77777777" w:rsidR="00C65922" w:rsidRPr="00A05802" w:rsidRDefault="00C65922" w:rsidP="00C65922">
      <w:pPr>
        <w:pStyle w:val="NormalWeb"/>
        <w:spacing w:before="0" w:beforeAutospacing="0" w:after="0" w:afterAutospacing="0"/>
        <w:rPr>
          <w:rFonts w:ascii="Times New Roman" w:hAnsi="Times New Roman" w:cs="Times New Roman"/>
          <w:color w:val="000000"/>
          <w:sz w:val="22"/>
          <w:szCs w:val="22"/>
        </w:rPr>
      </w:pPr>
      <w:r w:rsidRPr="00A05802">
        <w:rPr>
          <w:rFonts w:ascii="Times New Roman" w:hAnsi="Times New Roman" w:cs="Times New Roman"/>
          <w:color w:val="000000"/>
          <w:sz w:val="22"/>
          <w:szCs w:val="22"/>
        </w:rPr>
        <w:t xml:space="preserve">(a) Trade-off Process  </w:t>
      </w:r>
    </w:p>
    <w:p w14:paraId="22185EC8" w14:textId="77777777" w:rsidR="00C65922" w:rsidRPr="00A05802" w:rsidRDefault="00C65922" w:rsidP="00C65922">
      <w:pPr>
        <w:pStyle w:val="NormalWeb"/>
        <w:spacing w:before="0" w:beforeAutospacing="0" w:after="0" w:afterAutospacing="0"/>
        <w:rPr>
          <w:rFonts w:ascii="Times New Roman" w:hAnsi="Times New Roman" w:cs="Times New Roman"/>
          <w:color w:val="000000"/>
          <w:sz w:val="22"/>
          <w:szCs w:val="22"/>
        </w:rPr>
      </w:pPr>
      <w:r w:rsidRPr="00A05802">
        <w:rPr>
          <w:rFonts w:ascii="Times New Roman" w:hAnsi="Times New Roman" w:cs="Times New Roman"/>
          <w:color w:val="000000"/>
          <w:sz w:val="22"/>
          <w:szCs w:val="22"/>
        </w:rPr>
        <w:t xml:space="preserve">Non-Price Factors and Price: Award shall be made to the responsible offeror whose proposal conforms to the solicitation and is determined to be the most advantageous to the Government, non-price factors and price considered. The offer selected as best value will represent the best trade-off to the Government among past performance, small business participation, and price. Past Performance is more important than small business participation, but when combined non-price factors will be significantly more important than price. The Government will determine best value </w:t>
      </w:r>
      <w:proofErr w:type="gramStart"/>
      <w:r w:rsidRPr="00A05802">
        <w:rPr>
          <w:rFonts w:ascii="Times New Roman" w:hAnsi="Times New Roman" w:cs="Times New Roman"/>
          <w:color w:val="000000"/>
          <w:sz w:val="22"/>
          <w:szCs w:val="22"/>
        </w:rPr>
        <w:t>on the basis of</w:t>
      </w:r>
      <w:proofErr w:type="gramEnd"/>
      <w:r w:rsidRPr="00A05802">
        <w:rPr>
          <w:rFonts w:ascii="Times New Roman" w:hAnsi="Times New Roman" w:cs="Times New Roman"/>
          <w:color w:val="000000"/>
          <w:sz w:val="22"/>
          <w:szCs w:val="22"/>
        </w:rPr>
        <w:t xml:space="preserve"> an assessment of the following factors:  </w:t>
      </w:r>
    </w:p>
    <w:p w14:paraId="7ED65D83" w14:textId="00CE7270" w:rsidR="000E12E0" w:rsidRDefault="00C65922" w:rsidP="000E12E0">
      <w:pPr>
        <w:pStyle w:val="NormalWeb"/>
        <w:numPr>
          <w:ilvl w:val="0"/>
          <w:numId w:val="5"/>
        </w:numPr>
        <w:spacing w:before="0" w:beforeAutospacing="0" w:after="0" w:afterAutospacing="0"/>
        <w:rPr>
          <w:rFonts w:ascii="Times New Roman" w:hAnsi="Times New Roman" w:cs="Times New Roman"/>
          <w:color w:val="000000"/>
          <w:sz w:val="22"/>
          <w:szCs w:val="22"/>
        </w:rPr>
      </w:pPr>
      <w:r w:rsidRPr="00A05802">
        <w:rPr>
          <w:rFonts w:ascii="Times New Roman" w:hAnsi="Times New Roman" w:cs="Times New Roman"/>
          <w:color w:val="000000"/>
          <w:sz w:val="22"/>
          <w:szCs w:val="22"/>
        </w:rPr>
        <w:t xml:space="preserve">Past Performance Factor – The Government will evaluate past performance in accordance with the Past Performance Proposal and Evaluation clause in this solicitation. </w:t>
      </w:r>
    </w:p>
    <w:p w14:paraId="1BF8E996" w14:textId="4425F289" w:rsidR="00C65922" w:rsidRPr="00A05802" w:rsidRDefault="00C65922" w:rsidP="000E12E0">
      <w:pPr>
        <w:pStyle w:val="NormalWeb"/>
        <w:spacing w:before="0" w:beforeAutospacing="0" w:after="0" w:afterAutospacing="0"/>
        <w:ind w:left="900"/>
        <w:rPr>
          <w:rFonts w:ascii="Times New Roman" w:hAnsi="Times New Roman" w:cs="Times New Roman"/>
          <w:color w:val="000000"/>
          <w:sz w:val="22"/>
          <w:szCs w:val="22"/>
        </w:rPr>
      </w:pPr>
      <w:r w:rsidRPr="00A05802">
        <w:rPr>
          <w:rFonts w:ascii="Times New Roman" w:hAnsi="Times New Roman" w:cs="Times New Roman"/>
          <w:color w:val="000000"/>
          <w:sz w:val="22"/>
          <w:szCs w:val="22"/>
        </w:rPr>
        <w:t xml:space="preserve"> </w:t>
      </w:r>
    </w:p>
    <w:p w14:paraId="3725EB8C" w14:textId="32A2D88D" w:rsidR="00C65922" w:rsidRDefault="00C65922" w:rsidP="000E12E0">
      <w:pPr>
        <w:pStyle w:val="NormalWeb"/>
        <w:numPr>
          <w:ilvl w:val="0"/>
          <w:numId w:val="5"/>
        </w:numPr>
        <w:spacing w:before="0" w:beforeAutospacing="0" w:after="0" w:afterAutospacing="0"/>
        <w:rPr>
          <w:rFonts w:ascii="Times New Roman" w:hAnsi="Times New Roman" w:cs="Times New Roman"/>
          <w:color w:val="000000"/>
          <w:sz w:val="22"/>
          <w:szCs w:val="22"/>
        </w:rPr>
      </w:pPr>
      <w:r w:rsidRPr="00A05802">
        <w:rPr>
          <w:rFonts w:ascii="Times New Roman" w:hAnsi="Times New Roman" w:cs="Times New Roman"/>
          <w:color w:val="000000"/>
          <w:sz w:val="22"/>
          <w:szCs w:val="22"/>
        </w:rPr>
        <w:t>Small Business Participation Factor – The Government will evaluate small business participation in accordance with the Small Business Participation Proposal and Evaluation clause in this solicitation.</w:t>
      </w:r>
    </w:p>
    <w:p w14:paraId="05D0B455" w14:textId="77777777" w:rsidR="000E12E0" w:rsidRPr="00A05802" w:rsidRDefault="000E12E0" w:rsidP="000E12E0">
      <w:pPr>
        <w:pStyle w:val="NormalWeb"/>
        <w:spacing w:before="0" w:beforeAutospacing="0" w:after="0" w:afterAutospacing="0"/>
        <w:rPr>
          <w:rFonts w:ascii="Times New Roman" w:hAnsi="Times New Roman" w:cs="Times New Roman"/>
          <w:color w:val="000000"/>
          <w:sz w:val="22"/>
          <w:szCs w:val="22"/>
        </w:rPr>
      </w:pPr>
    </w:p>
    <w:p w14:paraId="44CA1B59" w14:textId="6460B166" w:rsidR="00C65922" w:rsidRPr="008A5CE0" w:rsidRDefault="00C65922" w:rsidP="00C65922">
      <w:pPr>
        <w:pStyle w:val="NormalWeb"/>
        <w:spacing w:before="0" w:beforeAutospacing="0" w:after="0" w:afterAutospacing="0"/>
        <w:ind w:left="540"/>
        <w:rPr>
          <w:rFonts w:ascii="Times New Roman" w:hAnsi="Times New Roman" w:cs="Times New Roman"/>
          <w:color w:val="000000"/>
          <w:sz w:val="22"/>
          <w:szCs w:val="22"/>
        </w:rPr>
      </w:pPr>
      <w:r w:rsidRPr="00A05802">
        <w:rPr>
          <w:rFonts w:ascii="Times New Roman" w:hAnsi="Times New Roman" w:cs="Times New Roman"/>
          <w:color w:val="000000"/>
          <w:sz w:val="22"/>
          <w:szCs w:val="22"/>
        </w:rPr>
        <w:t>(3) Price Factor – The Government will evaluate the offered prices for price reasonableness in accordance with the requirements of FAR 15.404</w:t>
      </w:r>
      <w:r w:rsidR="00A05802" w:rsidRPr="00A05802">
        <w:rPr>
          <w:rFonts w:ascii="Times New Roman" w:hAnsi="Times New Roman" w:cs="Times New Roman"/>
          <w:color w:val="000000"/>
          <w:sz w:val="22"/>
          <w:szCs w:val="22"/>
        </w:rPr>
        <w:t>-1.</w:t>
      </w:r>
      <w:r w:rsidRPr="008A5CE0">
        <w:rPr>
          <w:rFonts w:ascii="Times New Roman" w:hAnsi="Times New Roman" w:cs="Times New Roman"/>
          <w:color w:val="000000"/>
          <w:sz w:val="22"/>
          <w:szCs w:val="22"/>
        </w:rPr>
        <w:t xml:space="preserve">  </w:t>
      </w:r>
    </w:p>
    <w:p w14:paraId="75E22192" w14:textId="0918A4E7" w:rsidR="00637516" w:rsidRPr="008A5CE0" w:rsidRDefault="00637516" w:rsidP="00C65922">
      <w:pPr>
        <w:pStyle w:val="NormalWeb"/>
        <w:spacing w:before="0" w:beforeAutospacing="0" w:after="0" w:afterAutospacing="0"/>
        <w:rPr>
          <w:rFonts w:ascii="Times New Roman" w:hAnsi="Times New Roman" w:cs="Times New Roman"/>
          <w:color w:val="000000"/>
          <w:sz w:val="22"/>
          <w:szCs w:val="22"/>
        </w:rPr>
      </w:pPr>
    </w:p>
    <w:p w14:paraId="7F2EDEB0" w14:textId="77777777" w:rsidR="00637516" w:rsidRPr="008A5CE0" w:rsidRDefault="00637516" w:rsidP="00637516">
      <w:pPr>
        <w:pStyle w:val="NormalWeb"/>
        <w:spacing w:before="0" w:beforeAutospacing="0" w:after="0" w:afterAutospacing="0"/>
        <w:rPr>
          <w:rFonts w:ascii="Times New Roman" w:hAnsi="Times New Roman" w:cs="Times New Roman"/>
          <w:color w:val="000000"/>
          <w:sz w:val="22"/>
          <w:szCs w:val="22"/>
        </w:rPr>
      </w:pPr>
      <w:r w:rsidRPr="008A5CE0">
        <w:rPr>
          <w:rFonts w:ascii="Times New Roman" w:hAnsi="Times New Roman" w:cs="Times New Roman"/>
          <w:color w:val="000000"/>
          <w:sz w:val="22"/>
          <w:szCs w:val="22"/>
        </w:rPr>
        <w:t xml:space="preserve">(b) Options. </w:t>
      </w:r>
    </w:p>
    <w:p w14:paraId="4422017F" w14:textId="77777777" w:rsidR="00637516" w:rsidRPr="008A5CE0" w:rsidRDefault="00637516" w:rsidP="00637516">
      <w:pPr>
        <w:pStyle w:val="NormalWeb"/>
        <w:spacing w:before="0" w:beforeAutospacing="0" w:after="0" w:afterAutospacing="0"/>
        <w:rPr>
          <w:rFonts w:ascii="Times New Roman" w:hAnsi="Times New Roman" w:cs="Times New Roman"/>
          <w:color w:val="000000"/>
          <w:sz w:val="22"/>
          <w:szCs w:val="22"/>
        </w:rPr>
      </w:pPr>
      <w:r w:rsidRPr="008A5CE0">
        <w:rPr>
          <w:rFonts w:ascii="Times New Roman" w:hAnsi="Times New Roman" w:cs="Times New Roman"/>
          <w:color w:val="000000"/>
          <w:sz w:val="22"/>
          <w:szCs w:val="22"/>
        </w:rPr>
        <w:t> </w:t>
      </w:r>
    </w:p>
    <w:p w14:paraId="67A02CD7" w14:textId="0CA49769" w:rsidR="00637516" w:rsidRPr="008A5CE0" w:rsidRDefault="00637516" w:rsidP="00CE76E0">
      <w:pPr>
        <w:pStyle w:val="NormalWeb"/>
        <w:numPr>
          <w:ilvl w:val="0"/>
          <w:numId w:val="1"/>
        </w:numPr>
        <w:spacing w:before="0" w:beforeAutospacing="0" w:after="0" w:afterAutospacing="0"/>
        <w:rPr>
          <w:rFonts w:ascii="Times New Roman" w:eastAsiaTheme="minorEastAsia" w:hAnsi="Times New Roman" w:cs="Times New Roman"/>
          <w:sz w:val="22"/>
          <w:szCs w:val="22"/>
        </w:rPr>
      </w:pPr>
      <w:r w:rsidRPr="008A5CE0">
        <w:rPr>
          <w:rFonts w:ascii="Times New Roman" w:hAnsi="Times New Roman" w:cs="Times New Roman"/>
          <w:color w:val="000000"/>
          <w:sz w:val="22"/>
          <w:szCs w:val="22"/>
        </w:rPr>
        <w:t xml:space="preserve">The Government will evaluate offers for award purposes by adding the total price for all options to the total price for the basic requirement.  </w:t>
      </w:r>
      <w:r w:rsidRPr="008A5CE0">
        <w:rPr>
          <w:rFonts w:ascii="Times New Roman" w:hAnsi="Times New Roman" w:cs="Times New Roman"/>
          <w:color w:val="231F20"/>
          <w:sz w:val="22"/>
          <w:szCs w:val="22"/>
        </w:rPr>
        <w:t xml:space="preserve">The total evaluated price will be for the base period and any option periods, plus an additional </w:t>
      </w:r>
      <w:r w:rsidR="00A05802">
        <w:rPr>
          <w:rFonts w:ascii="Times New Roman" w:hAnsi="Times New Roman" w:cs="Times New Roman"/>
          <w:color w:val="231F20"/>
          <w:sz w:val="22"/>
          <w:szCs w:val="22"/>
        </w:rPr>
        <w:t xml:space="preserve">20% </w:t>
      </w:r>
      <w:r w:rsidRPr="008A5CE0">
        <w:rPr>
          <w:rFonts w:ascii="Times New Roman" w:hAnsi="Times New Roman" w:cs="Times New Roman"/>
          <w:color w:val="231F20"/>
          <w:sz w:val="22"/>
          <w:szCs w:val="22"/>
        </w:rPr>
        <w:t>of the value of the last priced performance period in the bid schedule. This additional sum is for evaluation purposes only to address the possible use of FAR 52.217-8, Option to Extend Services, for a period not to exceed 6 months.</w:t>
      </w:r>
    </w:p>
    <w:p w14:paraId="06E52DCB" w14:textId="77777777" w:rsidR="00637516" w:rsidRPr="008A5CE0" w:rsidRDefault="00637516" w:rsidP="00637516">
      <w:pPr>
        <w:pStyle w:val="NormalWeb"/>
        <w:spacing w:before="0" w:beforeAutospacing="0" w:after="0" w:afterAutospacing="0"/>
        <w:rPr>
          <w:rFonts w:ascii="Times New Roman" w:hAnsi="Times New Roman" w:cs="Times New Roman"/>
          <w:color w:val="231F20"/>
          <w:sz w:val="22"/>
          <w:szCs w:val="22"/>
        </w:rPr>
      </w:pPr>
      <w:r w:rsidRPr="008A5CE0">
        <w:rPr>
          <w:rFonts w:ascii="Times New Roman" w:hAnsi="Times New Roman" w:cs="Times New Roman"/>
          <w:color w:val="231F20"/>
          <w:sz w:val="22"/>
          <w:szCs w:val="22"/>
        </w:rPr>
        <w:t> </w:t>
      </w:r>
    </w:p>
    <w:p w14:paraId="211A77A0" w14:textId="5B2E53EF" w:rsidR="00637516" w:rsidRPr="008A5CE0" w:rsidRDefault="00637516" w:rsidP="00C974EB">
      <w:pPr>
        <w:pStyle w:val="NormalWeb"/>
        <w:numPr>
          <w:ilvl w:val="0"/>
          <w:numId w:val="1"/>
        </w:numPr>
        <w:spacing w:before="0" w:beforeAutospacing="0" w:after="0" w:afterAutospacing="0"/>
        <w:rPr>
          <w:rFonts w:ascii="Times New Roman" w:hAnsi="Times New Roman" w:cs="Times New Roman"/>
          <w:color w:val="231F20"/>
          <w:sz w:val="22"/>
          <w:szCs w:val="22"/>
        </w:rPr>
      </w:pPr>
      <w:r w:rsidRPr="008A5CE0">
        <w:rPr>
          <w:rFonts w:ascii="Times New Roman" w:hAnsi="Times New Roman" w:cs="Times New Roman"/>
          <w:color w:val="231F20"/>
          <w:sz w:val="22"/>
          <w:szCs w:val="22"/>
        </w:rPr>
        <w:t xml:space="preserve">Please note that if the </w:t>
      </w:r>
      <w:r w:rsidR="00D73D84" w:rsidRPr="008A5CE0">
        <w:rPr>
          <w:rFonts w:ascii="Times New Roman" w:hAnsi="Times New Roman" w:cs="Times New Roman"/>
          <w:color w:val="231F20"/>
          <w:sz w:val="22"/>
          <w:szCs w:val="22"/>
        </w:rPr>
        <w:t xml:space="preserve">FAR </w:t>
      </w:r>
      <w:r w:rsidRPr="008A5CE0">
        <w:rPr>
          <w:rFonts w:ascii="Times New Roman" w:hAnsi="Times New Roman" w:cs="Times New Roman"/>
          <w:color w:val="231F20"/>
          <w:sz w:val="22"/>
          <w:szCs w:val="22"/>
        </w:rPr>
        <w:t xml:space="preserve">52.217-8 option is exercised, the applicable unit prices for the option will be the same as the immediately preceding period of performance. Therefore, if the option under FAR 52.217-8 is exercised prior to the end of the base period, the unit prices from the base period will be used during the extension period. If the option under FAR 52.217-8 is exercised prior to the end of any option period, the unit prices from the applicable option period will be used during the extension period.  </w:t>
      </w:r>
    </w:p>
    <w:p w14:paraId="1EA3751D" w14:textId="77777777" w:rsidR="009525F7" w:rsidRPr="008A5CE0" w:rsidRDefault="009525F7" w:rsidP="00637516">
      <w:pPr>
        <w:pStyle w:val="NormalWeb"/>
        <w:spacing w:before="0" w:beforeAutospacing="0" w:after="0" w:afterAutospacing="0"/>
        <w:ind w:left="540"/>
        <w:rPr>
          <w:rFonts w:ascii="Times New Roman" w:hAnsi="Times New Roman" w:cs="Times New Roman"/>
          <w:color w:val="231F20"/>
          <w:sz w:val="22"/>
          <w:szCs w:val="22"/>
        </w:rPr>
      </w:pPr>
    </w:p>
    <w:p w14:paraId="0F6BF56B" w14:textId="555CF1C0" w:rsidR="00637516" w:rsidRPr="00A05802" w:rsidRDefault="00637516" w:rsidP="00C974EB">
      <w:pPr>
        <w:pStyle w:val="NormalWeb"/>
        <w:numPr>
          <w:ilvl w:val="0"/>
          <w:numId w:val="1"/>
        </w:numPr>
        <w:spacing w:before="0" w:beforeAutospacing="0" w:after="0" w:afterAutospacing="0"/>
        <w:rPr>
          <w:rFonts w:ascii="Times New Roman" w:hAnsi="Times New Roman" w:cs="Times New Roman"/>
          <w:sz w:val="22"/>
          <w:szCs w:val="22"/>
        </w:rPr>
      </w:pPr>
      <w:r w:rsidRPr="00A05802">
        <w:rPr>
          <w:rFonts w:ascii="Times New Roman" w:hAnsi="Times New Roman" w:cs="Times New Roman"/>
          <w:color w:val="000000"/>
          <w:sz w:val="22"/>
          <w:szCs w:val="22"/>
        </w:rPr>
        <w:t>The Government may determine that an offer is unacceptable if the option prices are significantly unbalanced. Evaluation of options shall not obligate the Government to exercise the option(s).</w:t>
      </w:r>
    </w:p>
    <w:p w14:paraId="1CE430CF" w14:textId="766A614B" w:rsidR="00637516" w:rsidRPr="008A5CE0" w:rsidRDefault="00637516" w:rsidP="00637516">
      <w:pPr>
        <w:pStyle w:val="NormalWeb"/>
        <w:spacing w:before="0" w:beforeAutospacing="0" w:after="0" w:afterAutospacing="0"/>
        <w:rPr>
          <w:rFonts w:ascii="Times New Roman" w:hAnsi="Times New Roman" w:cs="Times New Roman"/>
          <w:color w:val="000000"/>
          <w:sz w:val="22"/>
          <w:szCs w:val="22"/>
        </w:rPr>
      </w:pPr>
      <w:r w:rsidRPr="008A5CE0">
        <w:rPr>
          <w:rFonts w:ascii="Times New Roman" w:hAnsi="Times New Roman" w:cs="Times New Roman"/>
          <w:sz w:val="22"/>
          <w:szCs w:val="22"/>
        </w:rPr>
        <w:t>  </w:t>
      </w:r>
    </w:p>
    <w:p w14:paraId="79313F4D" w14:textId="49C5D28D" w:rsidR="00637516" w:rsidRPr="008A5CE0" w:rsidRDefault="00637516" w:rsidP="00F7397F">
      <w:pPr>
        <w:pStyle w:val="Heading2"/>
        <w:rPr>
          <w:rFonts w:ascii="Times New Roman" w:hAnsi="Times New Roman" w:cs="Times New Roman"/>
        </w:rPr>
      </w:pPr>
      <w:r w:rsidRPr="008A5CE0">
        <w:rPr>
          <w:rFonts w:ascii="Times New Roman" w:hAnsi="Times New Roman" w:cs="Times New Roman"/>
        </w:rPr>
        <w:t>PAST PERFORMANCE EVALUATION</w:t>
      </w:r>
    </w:p>
    <w:p w14:paraId="151A4D1B" w14:textId="2F295312" w:rsidR="00BB156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w:t>
      </w:r>
    </w:p>
    <w:p w14:paraId="215F60B4" w14:textId="5128F8DD" w:rsidR="00637516" w:rsidRPr="008A5CE0" w:rsidRDefault="00637516" w:rsidP="005C2E44">
      <w:pPr>
        <w:spacing w:after="0"/>
        <w:rPr>
          <w:rFonts w:ascii="Times New Roman" w:hAnsi="Times New Roman" w:cs="Times New Roman"/>
        </w:rPr>
      </w:pPr>
      <w:r w:rsidRPr="008A5CE0">
        <w:rPr>
          <w:rFonts w:ascii="Times New Roman" w:hAnsi="Times New Roman" w:cs="Times New Roman"/>
        </w:rPr>
        <w:t>Evaluation of Past Performance</w:t>
      </w:r>
    </w:p>
    <w:p w14:paraId="630D98DA" w14:textId="77777777" w:rsidR="0063751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w:t>
      </w:r>
    </w:p>
    <w:p w14:paraId="1BADDDA1" w14:textId="77777777" w:rsidR="0063751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xml:space="preserve">(1) Except under the circumstances noted in the solicitation paragraph titled Efficiency in Competition, the Government will conduct a Performance Confidence Assessment for each offeror based upon </w:t>
      </w:r>
      <w:r w:rsidRPr="008A5CE0">
        <w:rPr>
          <w:rFonts w:ascii="Times New Roman" w:hAnsi="Times New Roman" w:cs="Times New Roman"/>
          <w:sz w:val="22"/>
          <w:szCs w:val="22"/>
        </w:rPr>
        <w:lastRenderedPageBreak/>
        <w:t xml:space="preserve">submitted current, relevant PPI as it relates to the expectation of the offeror being able to successfully perform the requirement.  There are two aspects to this evaluation: (1) The determination of relevance to this solicitation in scope, magnitude and complexity and (2) How well the offeror performed on its contracts.  Past performance will be rated on an adjectival scale.  Thus, an offeror with a higher confidence assessment rating for past performance will have a higher expectation of meeting the solicitation requirements than a firm with a lower confidence assessment rating.  The Government’s subjective evaluation of the overall quality of an offeror’s submitted PPI will be a factor in determining the relative merits of that offeror’s proposal and in selecting for award an offeror whose proposal is considered the best value to the Government. </w:t>
      </w:r>
    </w:p>
    <w:p w14:paraId="781C3BAE" w14:textId="77777777" w:rsidR="0063751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w:t>
      </w:r>
    </w:p>
    <w:p w14:paraId="6E2A8C60" w14:textId="77777777" w:rsidR="0063751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(2) In addition to using independently submitted and timely questionnaires received in evaluating past performance, the Government may consider information in the offeror’s proposal using readily available information obtained from other sources, including but not limited to the Contractor Performance Reporting System (CPARS), DLA Disposition Services personnel administering DLA Disposition Services contracts, past and present customers and their employees, other government agencies, including state and local agencies, consumer protection organizations and better business bureaus, former subcontractors, and others who may have relevant information.  The Government may also consider negative information for contracts that are not included in the offeror’s past performance proposal if it is determined that the offeror did not identify that contract due to performance problems and/or the contract was for hazardous waste disposal services with the same or similar requirements as the solicitation within the last 2 years.</w:t>
      </w:r>
    </w:p>
    <w:p w14:paraId="71583CFA" w14:textId="77777777" w:rsidR="0063751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w:t>
      </w:r>
    </w:p>
    <w:p w14:paraId="612837A2" w14:textId="77777777" w:rsidR="0063751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xml:space="preserve">(3) Evaluation of past performance will be a subjective assessment based on a consideration of all relevant facts and circumstances.  It will not be based on absolute standards of acceptable performance.  This is a matter of judgement.  Offerors will be given an opportunity to address especially unfavorable reports of past performance, and an offeror’s response, or lack thereof, will be taken into consideration. </w:t>
      </w:r>
    </w:p>
    <w:p w14:paraId="5EEB2295" w14:textId="77777777" w:rsidR="0063751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w:t>
      </w:r>
    </w:p>
    <w:p w14:paraId="6FED760F" w14:textId="24AB8933" w:rsidR="009A509F" w:rsidRPr="008A5CE0" w:rsidRDefault="00174AA3" w:rsidP="00174AA3">
      <w:pPr>
        <w:pStyle w:val="NormalWeb"/>
        <w:spacing w:before="0" w:beforeAutospacing="0" w:after="0" w:afterAutospacing="0"/>
        <w:rPr>
          <w:rFonts w:ascii="Times New Roman" w:hAnsi="Times New Roman" w:cs="Times New Roman"/>
          <w:sz w:val="22"/>
          <w:szCs w:val="22"/>
        </w:rPr>
      </w:pPr>
      <w:r>
        <w:rPr>
          <w:rFonts w:ascii="Times New Roman" w:hAnsi="Times New Roman" w:cs="Times New Roman"/>
          <w:sz w:val="22"/>
          <w:szCs w:val="22"/>
        </w:rPr>
        <w:t xml:space="preserve">(4) </w:t>
      </w:r>
      <w:r w:rsidR="00637516" w:rsidRPr="008A5CE0">
        <w:rPr>
          <w:rFonts w:ascii="Times New Roman" w:hAnsi="Times New Roman" w:cs="Times New Roman"/>
          <w:sz w:val="22"/>
          <w:szCs w:val="22"/>
        </w:rPr>
        <w:t xml:space="preserve">In the case of an offeror without an identifiable record of past performance or for whom information on past performance is unavailable and/or a corresponding PPI questionnaire was not independently received by the Government before the date offers are due, the offeror will not be assessed either favorably or unfavorably on Performance Confidence, as the degree of confidence known to the Government cannot be adequately determined and is therefore unknown. </w:t>
      </w:r>
    </w:p>
    <w:p w14:paraId="6C591604" w14:textId="77777777" w:rsidR="005C2E44" w:rsidRPr="008A5CE0" w:rsidRDefault="005C2E44" w:rsidP="005C2E44">
      <w:pPr>
        <w:pStyle w:val="NormalWeb"/>
        <w:spacing w:before="0" w:beforeAutospacing="0" w:after="0" w:afterAutospacing="0"/>
        <w:rPr>
          <w:rFonts w:ascii="Times New Roman" w:hAnsi="Times New Roman" w:cs="Times New Roman"/>
          <w:sz w:val="22"/>
          <w:szCs w:val="22"/>
        </w:rPr>
      </w:pPr>
    </w:p>
    <w:p w14:paraId="218D2343" w14:textId="63FA1F59" w:rsidR="00797FA9" w:rsidRPr="00B61D6A" w:rsidRDefault="00797FA9" w:rsidP="00797FA9">
      <w:pPr>
        <w:pStyle w:val="Heading2"/>
        <w:rPr>
          <w:rFonts w:ascii="Times New Roman" w:hAnsi="Times New Roman" w:cs="Times New Roman"/>
        </w:rPr>
      </w:pPr>
      <w:r w:rsidRPr="00B61D6A">
        <w:rPr>
          <w:rFonts w:ascii="Times New Roman" w:hAnsi="Times New Roman" w:cs="Times New Roman"/>
        </w:rPr>
        <w:t>SMALL BUSINESS PARTICIPATION PLAN AND SMALL BUSINESS SUBCONTRACTING PLANS EVALUATION</w:t>
      </w:r>
    </w:p>
    <w:p w14:paraId="4D950C4E" w14:textId="77777777" w:rsidR="005C2E44" w:rsidRPr="00B61D6A" w:rsidRDefault="005C2E44" w:rsidP="005C2E44">
      <w:pPr>
        <w:pStyle w:val="NormalWeb"/>
        <w:spacing w:before="0" w:beforeAutospacing="0" w:after="0" w:afterAutospacing="0"/>
        <w:rPr>
          <w:rFonts w:ascii="Times New Roman" w:hAnsi="Times New Roman" w:cs="Times New Roman"/>
          <w:sz w:val="22"/>
          <w:szCs w:val="22"/>
        </w:rPr>
      </w:pPr>
    </w:p>
    <w:p w14:paraId="09AAB19C" w14:textId="4054088C" w:rsidR="00797FA9" w:rsidRPr="00B61D6A" w:rsidRDefault="00797FA9" w:rsidP="00797FA9">
      <w:pPr>
        <w:pStyle w:val="NormalWeb"/>
        <w:spacing w:before="0" w:beforeAutospacing="0" w:after="0" w:afterAutospacing="0"/>
        <w:rPr>
          <w:rFonts w:ascii="Times New Roman" w:hAnsi="Times New Roman" w:cs="Times New Roman"/>
          <w:sz w:val="22"/>
          <w:szCs w:val="22"/>
        </w:rPr>
      </w:pPr>
      <w:r w:rsidRPr="00B61D6A">
        <w:rPr>
          <w:rFonts w:ascii="Times New Roman" w:hAnsi="Times New Roman" w:cs="Times New Roman"/>
          <w:sz w:val="22"/>
          <w:szCs w:val="22"/>
        </w:rPr>
        <w:t>I. Evaluation of Small Business Participation Plans</w:t>
      </w:r>
    </w:p>
    <w:p w14:paraId="746C64F7" w14:textId="0FD48A6A" w:rsidR="00797FA9" w:rsidRPr="00B61D6A" w:rsidRDefault="00797FA9" w:rsidP="00797FA9">
      <w:pPr>
        <w:pStyle w:val="NormalWeb"/>
        <w:spacing w:before="0" w:beforeAutospacing="0" w:after="0" w:afterAutospacing="0"/>
        <w:rPr>
          <w:rFonts w:ascii="Times New Roman" w:hAnsi="Times New Roman" w:cs="Times New Roman"/>
          <w:sz w:val="22"/>
          <w:szCs w:val="22"/>
        </w:rPr>
      </w:pPr>
    </w:p>
    <w:p w14:paraId="7D6A59E1" w14:textId="77777777" w:rsidR="00797FA9" w:rsidRPr="00B61D6A" w:rsidRDefault="00797FA9" w:rsidP="00797FA9">
      <w:pPr>
        <w:pStyle w:val="NormalWeb"/>
        <w:spacing w:before="0" w:beforeAutospacing="0" w:after="0" w:afterAutospacing="0"/>
        <w:rPr>
          <w:rFonts w:ascii="Times New Roman" w:hAnsi="Times New Roman" w:cs="Times New Roman"/>
          <w:sz w:val="22"/>
          <w:szCs w:val="22"/>
        </w:rPr>
      </w:pPr>
      <w:r w:rsidRPr="00B61D6A">
        <w:rPr>
          <w:rFonts w:ascii="Times New Roman" w:hAnsi="Times New Roman" w:cs="Times New Roman"/>
          <w:sz w:val="22"/>
          <w:szCs w:val="22"/>
        </w:rPr>
        <w:t xml:space="preserve">(1) The evaluation of Small Business Subcontracting Plans, as required by FAR 52.219-9 applies to all offerors except small businesses.  The evaluation of Small Business Participation Plans applies to all offerors. </w:t>
      </w:r>
    </w:p>
    <w:p w14:paraId="7406FA35" w14:textId="77777777" w:rsidR="00797FA9" w:rsidRPr="00B61D6A" w:rsidRDefault="00797FA9" w:rsidP="00797FA9">
      <w:pPr>
        <w:pStyle w:val="NormalWeb"/>
        <w:spacing w:before="0" w:beforeAutospacing="0" w:after="0" w:afterAutospacing="0"/>
        <w:rPr>
          <w:rFonts w:ascii="Times New Roman" w:hAnsi="Times New Roman" w:cs="Times New Roman"/>
          <w:sz w:val="22"/>
          <w:szCs w:val="22"/>
        </w:rPr>
      </w:pPr>
      <w:r w:rsidRPr="00B61D6A">
        <w:rPr>
          <w:rFonts w:ascii="Times New Roman" w:hAnsi="Times New Roman" w:cs="Times New Roman"/>
          <w:sz w:val="22"/>
          <w:szCs w:val="22"/>
        </w:rPr>
        <w:t> </w:t>
      </w:r>
    </w:p>
    <w:p w14:paraId="4AB9ABA1" w14:textId="77777777" w:rsidR="00797FA9" w:rsidRPr="00B61D6A" w:rsidRDefault="00797FA9" w:rsidP="00797FA9">
      <w:pPr>
        <w:pStyle w:val="NormalWeb"/>
        <w:spacing w:before="0" w:beforeAutospacing="0" w:after="0" w:afterAutospacing="0"/>
        <w:rPr>
          <w:rFonts w:ascii="Times New Roman" w:hAnsi="Times New Roman" w:cs="Times New Roman"/>
          <w:sz w:val="22"/>
          <w:szCs w:val="22"/>
        </w:rPr>
      </w:pPr>
      <w:r w:rsidRPr="00B61D6A">
        <w:rPr>
          <w:rFonts w:ascii="Times New Roman" w:hAnsi="Times New Roman" w:cs="Times New Roman"/>
          <w:sz w:val="22"/>
          <w:szCs w:val="22"/>
        </w:rPr>
        <w:t>(2) For purposes of small business that are not required to submit subcontracting plans, the Government will evaluate the amount of work proposed to be done by a small business either at the prime level or at the first-tier subcontract level. This evaluation for small businesses will not involve any of the other categories in the small business contracting plan.</w:t>
      </w:r>
    </w:p>
    <w:p w14:paraId="4FFA1A60" w14:textId="77777777" w:rsidR="00797FA9" w:rsidRPr="00B61D6A" w:rsidRDefault="00797FA9" w:rsidP="00797FA9">
      <w:pPr>
        <w:pStyle w:val="NormalWeb"/>
        <w:spacing w:before="0" w:beforeAutospacing="0" w:after="0" w:afterAutospacing="0"/>
        <w:rPr>
          <w:rFonts w:ascii="Times New Roman" w:hAnsi="Times New Roman" w:cs="Times New Roman"/>
          <w:sz w:val="22"/>
          <w:szCs w:val="22"/>
        </w:rPr>
      </w:pPr>
      <w:r w:rsidRPr="00B61D6A">
        <w:rPr>
          <w:rFonts w:ascii="Times New Roman" w:hAnsi="Times New Roman" w:cs="Times New Roman"/>
          <w:sz w:val="22"/>
          <w:szCs w:val="22"/>
        </w:rPr>
        <w:t> </w:t>
      </w:r>
    </w:p>
    <w:p w14:paraId="48D2BB60" w14:textId="77777777" w:rsidR="00797FA9" w:rsidRPr="00B61D6A" w:rsidRDefault="00797FA9" w:rsidP="00797FA9">
      <w:pPr>
        <w:pStyle w:val="NormalWeb"/>
        <w:spacing w:before="0" w:beforeAutospacing="0" w:after="0" w:afterAutospacing="0"/>
        <w:rPr>
          <w:rFonts w:ascii="Times New Roman" w:hAnsi="Times New Roman" w:cs="Times New Roman"/>
          <w:sz w:val="22"/>
          <w:szCs w:val="22"/>
        </w:rPr>
      </w:pPr>
      <w:r w:rsidRPr="00B61D6A">
        <w:rPr>
          <w:rFonts w:ascii="Times New Roman" w:hAnsi="Times New Roman" w:cs="Times New Roman"/>
          <w:sz w:val="22"/>
          <w:szCs w:val="22"/>
        </w:rPr>
        <w:t xml:space="preserve">(3) The Small Business Participation Plan will be evaluated in terms of the offeror’s proposed subcontracting participation, the extent of commitment to use the subcontractor(s) (enforceable vs. non-enforceable commitments), and the offeror’s established or planned procedures for small business outreach and utilization.  </w:t>
      </w:r>
    </w:p>
    <w:p w14:paraId="576B3E4C" w14:textId="77777777" w:rsidR="00797FA9" w:rsidRPr="00B61D6A" w:rsidRDefault="00797FA9" w:rsidP="00797FA9">
      <w:pPr>
        <w:pStyle w:val="NormalWeb"/>
        <w:spacing w:before="0" w:beforeAutospacing="0" w:after="0" w:afterAutospacing="0"/>
        <w:rPr>
          <w:rFonts w:ascii="Times New Roman" w:hAnsi="Times New Roman" w:cs="Times New Roman"/>
          <w:sz w:val="22"/>
          <w:szCs w:val="22"/>
        </w:rPr>
      </w:pPr>
      <w:r w:rsidRPr="00B61D6A">
        <w:rPr>
          <w:rFonts w:ascii="Times New Roman" w:hAnsi="Times New Roman" w:cs="Times New Roman"/>
          <w:sz w:val="22"/>
          <w:szCs w:val="22"/>
        </w:rPr>
        <w:lastRenderedPageBreak/>
        <w:t> </w:t>
      </w:r>
    </w:p>
    <w:p w14:paraId="4841BD14" w14:textId="77777777" w:rsidR="00797FA9" w:rsidRPr="00B61D6A" w:rsidRDefault="00797FA9" w:rsidP="00797FA9">
      <w:pPr>
        <w:pStyle w:val="NormalWeb"/>
        <w:spacing w:before="0" w:beforeAutospacing="0" w:after="0" w:afterAutospacing="0"/>
        <w:rPr>
          <w:rFonts w:ascii="Times New Roman" w:hAnsi="Times New Roman" w:cs="Times New Roman"/>
          <w:sz w:val="22"/>
          <w:szCs w:val="22"/>
        </w:rPr>
      </w:pPr>
      <w:r w:rsidRPr="00B61D6A">
        <w:rPr>
          <w:rFonts w:ascii="Times New Roman" w:hAnsi="Times New Roman" w:cs="Times New Roman"/>
          <w:sz w:val="22"/>
          <w:szCs w:val="22"/>
        </w:rPr>
        <w:t xml:space="preserve">(4) Evaluation of Small Business Participation will be a subjective assessment based on a consideration of all relevant facts and circumstances. It will not be based on absolute standards of acceptability. This is a matter of judgement. An adjectival rating will be assigned to each offeror that is based on their overall small business subcontracting goals, commitment to use of small business subcontractors, and their procedures or plans for small business outreach and utilization.   </w:t>
      </w:r>
    </w:p>
    <w:p w14:paraId="1CFF8F72" w14:textId="77777777" w:rsidR="00797FA9" w:rsidRPr="00B61D6A" w:rsidRDefault="00797FA9" w:rsidP="00797FA9">
      <w:pPr>
        <w:pStyle w:val="NormalWeb"/>
        <w:spacing w:before="0" w:beforeAutospacing="0" w:after="0" w:afterAutospacing="0"/>
        <w:rPr>
          <w:rFonts w:ascii="Times New Roman" w:hAnsi="Times New Roman" w:cs="Times New Roman"/>
          <w:sz w:val="22"/>
          <w:szCs w:val="22"/>
        </w:rPr>
      </w:pPr>
      <w:r w:rsidRPr="00B61D6A">
        <w:rPr>
          <w:rFonts w:ascii="Times New Roman" w:hAnsi="Times New Roman" w:cs="Times New Roman"/>
          <w:sz w:val="22"/>
          <w:szCs w:val="22"/>
        </w:rPr>
        <w:t> </w:t>
      </w:r>
    </w:p>
    <w:p w14:paraId="132EC077" w14:textId="72D8C4DD" w:rsidR="00797FA9" w:rsidRPr="00B61D6A" w:rsidRDefault="00797FA9" w:rsidP="00797FA9">
      <w:pPr>
        <w:pStyle w:val="NormalWeb"/>
        <w:spacing w:before="0" w:beforeAutospacing="0" w:after="0" w:afterAutospacing="0"/>
        <w:rPr>
          <w:rFonts w:ascii="Times New Roman" w:hAnsi="Times New Roman" w:cs="Times New Roman"/>
          <w:sz w:val="22"/>
          <w:szCs w:val="22"/>
        </w:rPr>
      </w:pPr>
      <w:r w:rsidRPr="00B61D6A">
        <w:rPr>
          <w:rFonts w:ascii="Times New Roman" w:hAnsi="Times New Roman" w:cs="Times New Roman"/>
          <w:sz w:val="22"/>
          <w:szCs w:val="22"/>
        </w:rPr>
        <w:t xml:space="preserve">II Evaluation of Subcontracting Plans </w:t>
      </w:r>
    </w:p>
    <w:p w14:paraId="039A439D" w14:textId="77777777" w:rsidR="00797FA9" w:rsidRPr="00B61D6A" w:rsidRDefault="00797FA9" w:rsidP="00797FA9">
      <w:pPr>
        <w:pStyle w:val="NormalWeb"/>
        <w:spacing w:before="0" w:beforeAutospacing="0" w:after="0" w:afterAutospacing="0"/>
        <w:rPr>
          <w:rFonts w:ascii="Times New Roman" w:hAnsi="Times New Roman" w:cs="Times New Roman"/>
          <w:sz w:val="22"/>
          <w:szCs w:val="22"/>
        </w:rPr>
      </w:pPr>
      <w:r w:rsidRPr="00B61D6A">
        <w:rPr>
          <w:rFonts w:ascii="Times New Roman" w:hAnsi="Times New Roman" w:cs="Times New Roman"/>
          <w:sz w:val="22"/>
          <w:szCs w:val="22"/>
        </w:rPr>
        <w:t> </w:t>
      </w:r>
    </w:p>
    <w:p w14:paraId="5020A238" w14:textId="77777777" w:rsidR="00797FA9" w:rsidRPr="00B61D6A" w:rsidRDefault="00797FA9" w:rsidP="00797FA9">
      <w:pPr>
        <w:pStyle w:val="NormalWeb"/>
        <w:spacing w:before="0" w:beforeAutospacing="0" w:after="0" w:afterAutospacing="0"/>
        <w:rPr>
          <w:rFonts w:ascii="Times New Roman" w:hAnsi="Times New Roman" w:cs="Times New Roman"/>
          <w:sz w:val="22"/>
          <w:szCs w:val="22"/>
        </w:rPr>
      </w:pPr>
      <w:r w:rsidRPr="00B61D6A">
        <w:rPr>
          <w:rFonts w:ascii="Times New Roman" w:hAnsi="Times New Roman" w:cs="Times New Roman"/>
          <w:sz w:val="22"/>
          <w:szCs w:val="22"/>
        </w:rPr>
        <w:t xml:space="preserve">(1) The evaluation of Small Business Subcontracting Plans, as required by FAR 52.219-9 and DFARS 252.219-7003 applies to all offerors except small businesses.  </w:t>
      </w:r>
    </w:p>
    <w:p w14:paraId="0EFC236D" w14:textId="77777777" w:rsidR="00797FA9" w:rsidRPr="00B61D6A" w:rsidRDefault="00797FA9" w:rsidP="00797FA9">
      <w:pPr>
        <w:pStyle w:val="NormalWeb"/>
        <w:spacing w:before="0" w:beforeAutospacing="0" w:after="0" w:afterAutospacing="0"/>
        <w:rPr>
          <w:rFonts w:ascii="Times New Roman" w:hAnsi="Times New Roman" w:cs="Times New Roman"/>
          <w:color w:val="000000"/>
          <w:sz w:val="22"/>
          <w:szCs w:val="22"/>
        </w:rPr>
      </w:pPr>
      <w:r w:rsidRPr="00B61D6A">
        <w:rPr>
          <w:rFonts w:ascii="Times New Roman" w:hAnsi="Times New Roman" w:cs="Times New Roman"/>
          <w:color w:val="000000"/>
          <w:sz w:val="22"/>
          <w:szCs w:val="22"/>
        </w:rPr>
        <w:t> </w:t>
      </w:r>
    </w:p>
    <w:p w14:paraId="79E7C158" w14:textId="0105429B" w:rsidR="00797FA9" w:rsidRPr="008A5CE0" w:rsidRDefault="00797FA9" w:rsidP="00797FA9">
      <w:pPr>
        <w:pStyle w:val="NormalWeb"/>
        <w:spacing w:before="0" w:beforeAutospacing="0" w:after="0" w:afterAutospacing="0"/>
        <w:rPr>
          <w:rFonts w:ascii="Times New Roman" w:hAnsi="Times New Roman" w:cs="Times New Roman"/>
          <w:sz w:val="22"/>
          <w:szCs w:val="22"/>
        </w:rPr>
      </w:pPr>
      <w:r w:rsidRPr="00B61D6A">
        <w:rPr>
          <w:rFonts w:ascii="Times New Roman" w:hAnsi="Times New Roman" w:cs="Times New Roman"/>
          <w:sz w:val="22"/>
          <w:szCs w:val="22"/>
        </w:rPr>
        <w:t>(2) The Small Business Subcontracting Plan will be evaluated to determine if it meets the requirements of FAR 52.219-9 and DFARS 252.219-7003</w:t>
      </w:r>
      <w:r w:rsidRPr="00B61D6A">
        <w:rPr>
          <w:rFonts w:ascii="Times New Roman" w:hAnsi="Times New Roman" w:cs="Times New Roman"/>
          <w:color w:val="1F4E79"/>
          <w:sz w:val="22"/>
          <w:szCs w:val="22"/>
        </w:rPr>
        <w:t xml:space="preserve">. </w:t>
      </w:r>
      <w:r w:rsidRPr="00B61D6A">
        <w:rPr>
          <w:rFonts w:ascii="Times New Roman" w:hAnsi="Times New Roman" w:cs="Times New Roman"/>
          <w:sz w:val="22"/>
          <w:szCs w:val="22"/>
        </w:rPr>
        <w:t xml:space="preserve">If the apparently successful offeror fails to negotiate a subcontracting plan acceptable to the contracting officer within the time limit prescribed by the contracting officer, the offeror will be ineligible for award. The evaluation of the Small Business Subcontracting Plan will be </w:t>
      </w:r>
      <w:proofErr w:type="gramStart"/>
      <w:r w:rsidRPr="00B61D6A">
        <w:rPr>
          <w:rFonts w:ascii="Times New Roman" w:hAnsi="Times New Roman" w:cs="Times New Roman"/>
          <w:sz w:val="22"/>
          <w:szCs w:val="22"/>
        </w:rPr>
        <w:t>on the basis of</w:t>
      </w:r>
      <w:proofErr w:type="gramEnd"/>
      <w:r w:rsidRPr="00B61D6A">
        <w:rPr>
          <w:rFonts w:ascii="Times New Roman" w:hAnsi="Times New Roman" w:cs="Times New Roman"/>
          <w:sz w:val="22"/>
          <w:szCs w:val="22"/>
        </w:rPr>
        <w:t xml:space="preserve"> total contract value (base and all options).</w:t>
      </w:r>
      <w:r w:rsidRPr="008A5CE0">
        <w:rPr>
          <w:rFonts w:ascii="Times New Roman" w:hAnsi="Times New Roman" w:cs="Times New Roman"/>
          <w:sz w:val="22"/>
          <w:szCs w:val="22"/>
        </w:rPr>
        <w:t xml:space="preserve">  </w:t>
      </w:r>
    </w:p>
    <w:p w14:paraId="49CE47F0" w14:textId="77777777" w:rsidR="00797FA9" w:rsidRPr="008A5CE0" w:rsidRDefault="00797FA9" w:rsidP="005C2E44">
      <w:pPr>
        <w:pStyle w:val="NormalWeb"/>
        <w:spacing w:before="0" w:beforeAutospacing="0" w:after="0" w:afterAutospacing="0"/>
        <w:rPr>
          <w:rFonts w:ascii="Times New Roman" w:hAnsi="Times New Roman" w:cs="Times New Roman"/>
          <w:sz w:val="22"/>
          <w:szCs w:val="22"/>
        </w:rPr>
      </w:pPr>
    </w:p>
    <w:p w14:paraId="3DFE2E2C" w14:textId="59447A4C" w:rsidR="009A509F" w:rsidRPr="00B61D6A" w:rsidRDefault="009A509F" w:rsidP="009A509F">
      <w:pPr>
        <w:pStyle w:val="Heading2"/>
        <w:rPr>
          <w:rFonts w:ascii="Times New Roman" w:hAnsi="Times New Roman" w:cs="Times New Roman"/>
        </w:rPr>
      </w:pPr>
      <w:r w:rsidRPr="00B61D6A">
        <w:rPr>
          <w:rFonts w:ascii="Times New Roman" w:hAnsi="Times New Roman" w:cs="Times New Roman"/>
        </w:rPr>
        <w:t>EFFICIENCY IN COMPETITION</w:t>
      </w:r>
    </w:p>
    <w:p w14:paraId="5B3E21C1" w14:textId="3ADEC912" w:rsidR="009A509F" w:rsidRPr="00B61D6A" w:rsidRDefault="009A509F" w:rsidP="009A509F">
      <w:pPr>
        <w:pStyle w:val="NormalWeb"/>
        <w:spacing w:before="0" w:beforeAutospacing="0" w:after="0" w:afterAutospacing="0"/>
        <w:rPr>
          <w:rFonts w:ascii="Times New Roman" w:hAnsi="Times New Roman" w:cs="Times New Roman"/>
          <w:sz w:val="22"/>
          <w:szCs w:val="22"/>
        </w:rPr>
      </w:pPr>
    </w:p>
    <w:p w14:paraId="2D03B939" w14:textId="77777777" w:rsidR="005177F0" w:rsidRPr="008A5CE0" w:rsidRDefault="005177F0" w:rsidP="005177F0">
      <w:pPr>
        <w:pStyle w:val="NormalWeb"/>
        <w:spacing w:before="0" w:beforeAutospacing="0" w:after="0" w:afterAutospacing="0"/>
        <w:rPr>
          <w:rFonts w:ascii="Times New Roman" w:hAnsi="Times New Roman" w:cs="Times New Roman"/>
          <w:sz w:val="22"/>
          <w:szCs w:val="22"/>
        </w:rPr>
      </w:pPr>
      <w:r w:rsidRPr="005177F0">
        <w:rPr>
          <w:rFonts w:ascii="Times New Roman" w:hAnsi="Times New Roman" w:cs="Times New Roman"/>
          <w:sz w:val="22"/>
          <w:szCs w:val="22"/>
        </w:rPr>
        <w:t xml:space="preserve">Offerors are advised that the Government may not evaluate the entire proposal of all offerors under this solicitation. The Government will first review the total </w:t>
      </w:r>
      <w:proofErr w:type="gramStart"/>
      <w:r w:rsidRPr="005177F0">
        <w:rPr>
          <w:rFonts w:ascii="Times New Roman" w:hAnsi="Times New Roman" w:cs="Times New Roman"/>
          <w:sz w:val="22"/>
          <w:szCs w:val="22"/>
        </w:rPr>
        <w:t>evaluated price</w:t>
      </w:r>
      <w:proofErr w:type="gramEnd"/>
      <w:r w:rsidRPr="005177F0">
        <w:rPr>
          <w:rFonts w:ascii="Times New Roman" w:hAnsi="Times New Roman" w:cs="Times New Roman"/>
          <w:sz w:val="22"/>
          <w:szCs w:val="22"/>
        </w:rPr>
        <w:t xml:space="preserve"> of all proposals received. The non-price factors (past performance and SBPP evaluations) of those offerors whose pricing is determined by the Contracting Officer to be most competitive may be reviewed prior to the non-price factors of other proposals received. Based on the initial review of the non-price factors, the Government may not evaluate the non-price factors received from other offerors, whose total evaluated pricing was not determined most competitive by the Contracting Officer. This would occur when the Contracting Officer determines that the superiority of any possible combination of past performance and SBPP of an unevaluated and higher priced proposal, over a lower priced proposal that was already evaluated and assigned the highest past performance rating and highest SBPP rating, would not warrant the additional price premium.</w:t>
      </w:r>
    </w:p>
    <w:p w14:paraId="7B9510C9" w14:textId="20F5E2CD" w:rsidR="006E3CBD" w:rsidRPr="008A5CE0" w:rsidRDefault="006E3CBD" w:rsidP="00C65922">
      <w:pPr>
        <w:pStyle w:val="NormalWeb"/>
        <w:spacing w:before="0" w:beforeAutospacing="0" w:after="0" w:afterAutospacing="0"/>
        <w:rPr>
          <w:rFonts w:ascii="Times New Roman" w:hAnsi="Times New Roman" w:cs="Times New Roman"/>
          <w:sz w:val="22"/>
          <w:szCs w:val="22"/>
        </w:rPr>
      </w:pPr>
    </w:p>
    <w:sectPr w:rsidR="006E3CBD" w:rsidRPr="008A5C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49F"/>
    <w:multiLevelType w:val="hybridMultilevel"/>
    <w:tmpl w:val="1236DE0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B33E8"/>
    <w:multiLevelType w:val="hybridMultilevel"/>
    <w:tmpl w:val="30B84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46309"/>
    <w:multiLevelType w:val="hybridMultilevel"/>
    <w:tmpl w:val="A90CD4C4"/>
    <w:lvl w:ilvl="0" w:tplc="D6A27FA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369404B6"/>
    <w:multiLevelType w:val="hybridMultilevel"/>
    <w:tmpl w:val="CA606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AB68E1"/>
    <w:multiLevelType w:val="hybridMultilevel"/>
    <w:tmpl w:val="F69AF212"/>
    <w:lvl w:ilvl="0" w:tplc="9D2047EA">
      <w:start w:val="1"/>
      <w:numFmt w:val="decimal"/>
      <w:lvlText w:val="(%1)"/>
      <w:lvlJc w:val="left"/>
      <w:pPr>
        <w:ind w:left="900" w:hanging="360"/>
      </w:pPr>
      <w:rPr>
        <w:rFonts w:eastAsiaTheme="minorHAnsi" w:hint="default"/>
        <w:color w:val="000000"/>
        <w:sz w:val="2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718234463">
    <w:abstractNumId w:val="4"/>
  </w:num>
  <w:num w:numId="2" w16cid:durableId="200022849">
    <w:abstractNumId w:val="3"/>
  </w:num>
  <w:num w:numId="3" w16cid:durableId="1360086370">
    <w:abstractNumId w:val="1"/>
  </w:num>
  <w:num w:numId="4" w16cid:durableId="274606632">
    <w:abstractNumId w:val="0"/>
  </w:num>
  <w:num w:numId="5" w16cid:durableId="659387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16"/>
    <w:rsid w:val="000A1C3C"/>
    <w:rsid w:val="000D6152"/>
    <w:rsid w:val="000E12E0"/>
    <w:rsid w:val="00106F5B"/>
    <w:rsid w:val="00167A01"/>
    <w:rsid w:val="00174AA3"/>
    <w:rsid w:val="0019079B"/>
    <w:rsid w:val="001E4ED3"/>
    <w:rsid w:val="00204DEB"/>
    <w:rsid w:val="00283E14"/>
    <w:rsid w:val="00327EF7"/>
    <w:rsid w:val="00337D71"/>
    <w:rsid w:val="003B5B3E"/>
    <w:rsid w:val="00411C49"/>
    <w:rsid w:val="004274DD"/>
    <w:rsid w:val="00462FBB"/>
    <w:rsid w:val="0047355A"/>
    <w:rsid w:val="004B4E3C"/>
    <w:rsid w:val="004E40E7"/>
    <w:rsid w:val="005177F0"/>
    <w:rsid w:val="005C2E44"/>
    <w:rsid w:val="00637516"/>
    <w:rsid w:val="00677931"/>
    <w:rsid w:val="006B7C70"/>
    <w:rsid w:val="006E1BB9"/>
    <w:rsid w:val="006E3CBD"/>
    <w:rsid w:val="006F12FE"/>
    <w:rsid w:val="00700D64"/>
    <w:rsid w:val="007450A7"/>
    <w:rsid w:val="00794641"/>
    <w:rsid w:val="00797FA9"/>
    <w:rsid w:val="007A1F9B"/>
    <w:rsid w:val="007B0D3A"/>
    <w:rsid w:val="00893A9F"/>
    <w:rsid w:val="008A5CE0"/>
    <w:rsid w:val="009525F7"/>
    <w:rsid w:val="00992283"/>
    <w:rsid w:val="009A509F"/>
    <w:rsid w:val="009A65FF"/>
    <w:rsid w:val="00A05802"/>
    <w:rsid w:val="00A34939"/>
    <w:rsid w:val="00A43626"/>
    <w:rsid w:val="00AA1E27"/>
    <w:rsid w:val="00AF70D9"/>
    <w:rsid w:val="00B41FE7"/>
    <w:rsid w:val="00B61D6A"/>
    <w:rsid w:val="00B7354A"/>
    <w:rsid w:val="00BB1566"/>
    <w:rsid w:val="00BB6DBA"/>
    <w:rsid w:val="00BE4819"/>
    <w:rsid w:val="00C65922"/>
    <w:rsid w:val="00C974EB"/>
    <w:rsid w:val="00D73D84"/>
    <w:rsid w:val="00D76BC3"/>
    <w:rsid w:val="00D835FA"/>
    <w:rsid w:val="00DA7C7E"/>
    <w:rsid w:val="00DD182E"/>
    <w:rsid w:val="00DF1B30"/>
    <w:rsid w:val="00E05F55"/>
    <w:rsid w:val="00E82187"/>
    <w:rsid w:val="00F7397F"/>
    <w:rsid w:val="00F95033"/>
    <w:rsid w:val="00FE3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3AAD"/>
  <w15:chartTrackingRefBased/>
  <w15:docId w15:val="{1C44AA6A-DE4A-4FE7-ABE6-C2D76B9C1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Web"/>
    <w:next w:val="Normal"/>
    <w:link w:val="Heading1Char"/>
    <w:uiPriority w:val="9"/>
    <w:qFormat/>
    <w:rsid w:val="009525F7"/>
    <w:pPr>
      <w:spacing w:before="0" w:beforeAutospacing="0" w:after="0" w:afterAutospacing="0"/>
      <w:outlineLvl w:val="0"/>
    </w:pPr>
    <w:rPr>
      <w:rFonts w:ascii="Calibri" w:hAnsi="Calibri" w:cs="Calibri"/>
      <w:b/>
      <w:bCs/>
      <w:color w:val="000000"/>
      <w:sz w:val="36"/>
      <w:szCs w:val="36"/>
    </w:rPr>
  </w:style>
  <w:style w:type="paragraph" w:styleId="Heading2">
    <w:name w:val="heading 2"/>
    <w:basedOn w:val="NormalWeb"/>
    <w:next w:val="Normal"/>
    <w:link w:val="Heading2Char"/>
    <w:uiPriority w:val="9"/>
    <w:unhideWhenUsed/>
    <w:qFormat/>
    <w:rsid w:val="00F7397F"/>
    <w:pPr>
      <w:spacing w:before="0" w:beforeAutospacing="0" w:after="0" w:afterAutospacing="0"/>
      <w:outlineLvl w:val="1"/>
    </w:pPr>
    <w:rPr>
      <w:rFonts w:ascii="Calibri" w:hAnsi="Calibri" w:cs="Calibri"/>
      <w:b/>
      <w:bCs/>
      <w:color w:val="000000"/>
      <w:sz w:val="22"/>
      <w:szCs w:val="22"/>
    </w:rPr>
  </w:style>
  <w:style w:type="paragraph" w:styleId="Heading3">
    <w:name w:val="heading 3"/>
    <w:basedOn w:val="NormalWeb"/>
    <w:next w:val="Normal"/>
    <w:link w:val="Heading3Char"/>
    <w:uiPriority w:val="9"/>
    <w:unhideWhenUsed/>
    <w:qFormat/>
    <w:rsid w:val="00D73D84"/>
    <w:pPr>
      <w:spacing w:before="0" w:beforeAutospacing="0" w:after="0" w:afterAutospacing="0"/>
      <w:outlineLvl w:val="2"/>
    </w:pPr>
    <w:rPr>
      <w:rFonts w:ascii="Calibri" w:hAnsi="Calibri" w:cs="Calibri"/>
      <w:sz w:val="22"/>
      <w:szCs w:val="22"/>
    </w:rPr>
  </w:style>
  <w:style w:type="paragraph" w:styleId="Heading4">
    <w:name w:val="heading 4"/>
    <w:basedOn w:val="Normal"/>
    <w:next w:val="Normal"/>
    <w:link w:val="Heading4Char"/>
    <w:uiPriority w:val="9"/>
    <w:semiHidden/>
    <w:unhideWhenUsed/>
    <w:qFormat/>
    <w:rsid w:val="00637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5F7"/>
    <w:rPr>
      <w:rFonts w:ascii="Calibri" w:hAnsi="Calibri" w:cs="Calibri"/>
      <w:b/>
      <w:bCs/>
      <w:color w:val="000000"/>
      <w:kern w:val="0"/>
      <w:sz w:val="36"/>
      <w:szCs w:val="36"/>
      <w14:ligatures w14:val="none"/>
    </w:rPr>
  </w:style>
  <w:style w:type="character" w:customStyle="1" w:styleId="Heading2Char">
    <w:name w:val="Heading 2 Char"/>
    <w:basedOn w:val="DefaultParagraphFont"/>
    <w:link w:val="Heading2"/>
    <w:uiPriority w:val="9"/>
    <w:rsid w:val="00F7397F"/>
    <w:rPr>
      <w:rFonts w:ascii="Calibri" w:hAnsi="Calibri" w:cs="Calibri"/>
      <w:b/>
      <w:bCs/>
      <w:color w:val="000000"/>
      <w:kern w:val="0"/>
      <w14:ligatures w14:val="none"/>
    </w:rPr>
  </w:style>
  <w:style w:type="character" w:customStyle="1" w:styleId="Heading3Char">
    <w:name w:val="Heading 3 Char"/>
    <w:basedOn w:val="DefaultParagraphFont"/>
    <w:link w:val="Heading3"/>
    <w:uiPriority w:val="9"/>
    <w:rsid w:val="00D73D84"/>
    <w:rPr>
      <w:rFonts w:ascii="Calibri" w:hAnsi="Calibri" w:cs="Calibri"/>
      <w:kern w:val="0"/>
      <w14:ligatures w14:val="none"/>
    </w:rPr>
  </w:style>
  <w:style w:type="character" w:customStyle="1" w:styleId="Heading4Char">
    <w:name w:val="Heading 4 Char"/>
    <w:basedOn w:val="DefaultParagraphFont"/>
    <w:link w:val="Heading4"/>
    <w:uiPriority w:val="9"/>
    <w:semiHidden/>
    <w:rsid w:val="00637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516"/>
    <w:rPr>
      <w:rFonts w:eastAsiaTheme="majorEastAsia" w:cstheme="majorBidi"/>
      <w:color w:val="272727" w:themeColor="text1" w:themeTint="D8"/>
    </w:rPr>
  </w:style>
  <w:style w:type="paragraph" w:styleId="Title">
    <w:name w:val="Title"/>
    <w:basedOn w:val="Normal"/>
    <w:next w:val="Normal"/>
    <w:link w:val="TitleChar"/>
    <w:uiPriority w:val="10"/>
    <w:qFormat/>
    <w:rsid w:val="00637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516"/>
    <w:pPr>
      <w:spacing w:before="160"/>
      <w:jc w:val="center"/>
    </w:pPr>
    <w:rPr>
      <w:i/>
      <w:iCs/>
      <w:color w:val="404040" w:themeColor="text1" w:themeTint="BF"/>
    </w:rPr>
  </w:style>
  <w:style w:type="character" w:customStyle="1" w:styleId="QuoteChar">
    <w:name w:val="Quote Char"/>
    <w:basedOn w:val="DefaultParagraphFont"/>
    <w:link w:val="Quote"/>
    <w:uiPriority w:val="29"/>
    <w:rsid w:val="00637516"/>
    <w:rPr>
      <w:i/>
      <w:iCs/>
      <w:color w:val="404040" w:themeColor="text1" w:themeTint="BF"/>
    </w:rPr>
  </w:style>
  <w:style w:type="paragraph" w:styleId="ListParagraph">
    <w:name w:val="List Paragraph"/>
    <w:basedOn w:val="Normal"/>
    <w:uiPriority w:val="34"/>
    <w:qFormat/>
    <w:rsid w:val="00637516"/>
    <w:pPr>
      <w:ind w:left="720"/>
      <w:contextualSpacing/>
    </w:pPr>
  </w:style>
  <w:style w:type="character" w:styleId="IntenseEmphasis">
    <w:name w:val="Intense Emphasis"/>
    <w:basedOn w:val="DefaultParagraphFont"/>
    <w:uiPriority w:val="21"/>
    <w:qFormat/>
    <w:rsid w:val="00637516"/>
    <w:rPr>
      <w:i/>
      <w:iCs/>
      <w:color w:val="0F4761" w:themeColor="accent1" w:themeShade="BF"/>
    </w:rPr>
  </w:style>
  <w:style w:type="paragraph" w:styleId="IntenseQuote">
    <w:name w:val="Intense Quote"/>
    <w:basedOn w:val="Normal"/>
    <w:next w:val="Normal"/>
    <w:link w:val="IntenseQuoteChar"/>
    <w:uiPriority w:val="30"/>
    <w:qFormat/>
    <w:rsid w:val="00637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516"/>
    <w:rPr>
      <w:i/>
      <w:iCs/>
      <w:color w:val="0F4761" w:themeColor="accent1" w:themeShade="BF"/>
    </w:rPr>
  </w:style>
  <w:style w:type="character" w:styleId="IntenseReference">
    <w:name w:val="Intense Reference"/>
    <w:basedOn w:val="DefaultParagraphFont"/>
    <w:uiPriority w:val="32"/>
    <w:qFormat/>
    <w:rsid w:val="00637516"/>
    <w:rPr>
      <w:b/>
      <w:bCs/>
      <w:smallCaps/>
      <w:color w:val="0F4761" w:themeColor="accent1" w:themeShade="BF"/>
      <w:spacing w:val="5"/>
    </w:rPr>
  </w:style>
  <w:style w:type="character" w:styleId="Hyperlink">
    <w:name w:val="Hyperlink"/>
    <w:basedOn w:val="DefaultParagraphFont"/>
    <w:uiPriority w:val="99"/>
    <w:semiHidden/>
    <w:unhideWhenUsed/>
    <w:rsid w:val="00637516"/>
    <w:rPr>
      <w:color w:val="0000FF"/>
      <w:u w:val="single"/>
    </w:rPr>
  </w:style>
  <w:style w:type="paragraph" w:styleId="NormalWeb">
    <w:name w:val="Normal (Web)"/>
    <w:basedOn w:val="Normal"/>
    <w:uiPriority w:val="99"/>
    <w:unhideWhenUsed/>
    <w:rsid w:val="00637516"/>
    <w:pPr>
      <w:spacing w:before="100" w:beforeAutospacing="1" w:after="100" w:afterAutospacing="1" w:line="240" w:lineRule="auto"/>
    </w:pPr>
    <w:rPr>
      <w:rFonts w:ascii="Aptos" w:hAnsi="Aptos" w:cs="Aptos"/>
      <w:kern w:val="0"/>
      <w:sz w:val="24"/>
      <w:szCs w:val="24"/>
      <w14:ligatures w14:val="none"/>
    </w:rPr>
  </w:style>
  <w:style w:type="character" w:styleId="PlaceholderText">
    <w:name w:val="Placeholder Text"/>
    <w:basedOn w:val="DefaultParagraphFont"/>
    <w:uiPriority w:val="99"/>
    <w:semiHidden/>
    <w:rsid w:val="007450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5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1313</Words>
  <Characters>7487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Scott A CIV DLA DISPOSITION SERVICES (USA)</dc:creator>
  <cp:keywords/>
  <dc:description/>
  <cp:lastModifiedBy>Hassett, Timothy J CIV DLA DISPOSITION SERVICES (USA)</cp:lastModifiedBy>
  <cp:revision>11</cp:revision>
  <dcterms:created xsi:type="dcterms:W3CDTF">2024-08-13T17:26:00Z</dcterms:created>
  <dcterms:modified xsi:type="dcterms:W3CDTF">2025-10-22T11:23:00Z</dcterms:modified>
</cp:coreProperties>
</file>