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09F3" w14:textId="25CACD2B" w:rsidR="004B092F" w:rsidRPr="00CE1FB7" w:rsidRDefault="004B092F" w:rsidP="004B092F">
      <w:pPr>
        <w:widowControl/>
        <w:rPr>
          <w:rFonts w:ascii="Arial" w:hAnsi="Arial" w:cs="Arial"/>
          <w:i/>
          <w:iCs/>
        </w:rPr>
      </w:pPr>
      <w:r w:rsidRPr="00CE1FB7">
        <w:rPr>
          <w:rFonts w:ascii="Arial" w:hAnsi="Arial" w:cs="Arial"/>
          <w:i/>
          <w:iCs/>
        </w:rPr>
        <w:t>Financial Management</w:t>
      </w:r>
    </w:p>
    <w:p w14:paraId="702DA297" w14:textId="21C36EFF" w:rsidR="00FE69D3" w:rsidRPr="00CE1FB7" w:rsidRDefault="00FE69D3" w:rsidP="004B092F">
      <w:pPr>
        <w:widowControl/>
        <w:rPr>
          <w:rFonts w:ascii="Arial" w:hAnsi="Arial" w:cs="Arial"/>
          <w:i/>
          <w:iCs/>
        </w:rPr>
      </w:pPr>
    </w:p>
    <w:p w14:paraId="6185F517" w14:textId="6B1865FE" w:rsidR="00FE69D3" w:rsidRPr="00CE1FB7" w:rsidRDefault="00FE69D3" w:rsidP="004B092F">
      <w:pPr>
        <w:widowControl/>
        <w:rPr>
          <w:rFonts w:ascii="Arial" w:hAnsi="Arial" w:cs="Arial"/>
          <w:i/>
          <w:iCs/>
        </w:rPr>
      </w:pPr>
    </w:p>
    <w:p w14:paraId="043FFD05" w14:textId="6782FD78" w:rsidR="00FE69D3" w:rsidRPr="00E722AB" w:rsidRDefault="00FE69D3" w:rsidP="00E722AB">
      <w:pPr>
        <w:widowControl/>
        <w:autoSpaceDE/>
        <w:autoSpaceDN/>
        <w:adjustRightInd/>
        <w:rPr>
          <w:rFonts w:ascii="Arial" w:hAnsi="Arial" w:cs="Arial"/>
        </w:rPr>
      </w:pPr>
      <w:r w:rsidRPr="00CE1FB7">
        <w:rPr>
          <w:rFonts w:ascii="Arial" w:hAnsi="Arial" w:cs="Arial"/>
        </w:rPr>
        <w:tab/>
      </w:r>
      <w:r w:rsidRPr="00CE1FB7">
        <w:rPr>
          <w:rFonts w:ascii="Arial" w:hAnsi="Arial" w:cs="Arial"/>
        </w:rPr>
        <w:tab/>
      </w:r>
      <w:r w:rsidRPr="00CE1FB7">
        <w:rPr>
          <w:rFonts w:ascii="Arial" w:hAnsi="Arial" w:cs="Arial"/>
        </w:rPr>
        <w:tab/>
      </w:r>
      <w:r w:rsidRPr="00CE1FB7">
        <w:rPr>
          <w:rFonts w:ascii="Arial" w:hAnsi="Arial" w:cs="Arial"/>
        </w:rPr>
        <w:tab/>
      </w:r>
      <w:r w:rsidRPr="00CE1FB7">
        <w:rPr>
          <w:rFonts w:ascii="Arial" w:hAnsi="Arial" w:cs="Arial"/>
        </w:rPr>
        <w:tab/>
      </w:r>
      <w:r w:rsidR="00036C61" w:rsidRPr="00CE1FB7">
        <w:rPr>
          <w:rFonts w:ascii="Arial" w:hAnsi="Arial" w:cs="Arial"/>
        </w:rPr>
        <w:t>Solicitation Number</w:t>
      </w:r>
      <w:proofErr w:type="gramStart"/>
      <w:r w:rsidR="00036C61" w:rsidRPr="00CE1FB7">
        <w:rPr>
          <w:rFonts w:ascii="Arial" w:hAnsi="Arial" w:cs="Arial"/>
        </w:rPr>
        <w:t xml:space="preserve">:  </w:t>
      </w:r>
      <w:r w:rsidR="00E722AB" w:rsidRPr="000046ED">
        <w:rPr>
          <w:rFonts w:ascii="Arial" w:hAnsi="Arial" w:cs="Arial"/>
        </w:rPr>
        <w:t>15B4082</w:t>
      </w:r>
      <w:r w:rsidR="00220288">
        <w:rPr>
          <w:rFonts w:ascii="Arial" w:hAnsi="Arial" w:cs="Arial"/>
        </w:rPr>
        <w:t>6</w:t>
      </w:r>
      <w:r w:rsidR="00E722AB" w:rsidRPr="000046ED">
        <w:rPr>
          <w:rFonts w:ascii="Arial" w:hAnsi="Arial" w:cs="Arial"/>
        </w:rPr>
        <w:t>Q000000</w:t>
      </w:r>
      <w:r w:rsidR="00220288">
        <w:rPr>
          <w:rFonts w:ascii="Arial" w:hAnsi="Arial" w:cs="Arial"/>
        </w:rPr>
        <w:t>03</w:t>
      </w:r>
      <w:proofErr w:type="gramEnd"/>
    </w:p>
    <w:p w14:paraId="25DA6091" w14:textId="77777777" w:rsidR="00FE69D3" w:rsidRPr="00CE1FB7" w:rsidRDefault="00FE69D3" w:rsidP="00FE69D3">
      <w:pPr>
        <w:widowControl/>
        <w:tabs>
          <w:tab w:val="left" w:pos="2520"/>
        </w:tabs>
        <w:ind w:left="2520" w:right="-720" w:hanging="2520"/>
        <w:rPr>
          <w:rFonts w:ascii="Arial" w:hAnsi="Arial" w:cs="Arial"/>
        </w:rPr>
      </w:pPr>
    </w:p>
    <w:p w14:paraId="45B7538C" w14:textId="77777777" w:rsidR="00FE69D3" w:rsidRPr="00CE1FB7" w:rsidRDefault="00FE69D3" w:rsidP="00FE69D3">
      <w:pPr>
        <w:widowControl/>
        <w:tabs>
          <w:tab w:val="left" w:pos="2520"/>
        </w:tabs>
        <w:ind w:left="2520" w:right="-720" w:hanging="2520"/>
        <w:rPr>
          <w:rFonts w:ascii="Arial" w:hAnsi="Arial" w:cs="Arial"/>
        </w:rPr>
      </w:pPr>
    </w:p>
    <w:p w14:paraId="0CCF097A" w14:textId="77777777" w:rsidR="004F30BC" w:rsidRPr="00CE1FB7" w:rsidRDefault="004F30BC" w:rsidP="00FE69D3">
      <w:pPr>
        <w:widowControl/>
        <w:tabs>
          <w:tab w:val="left" w:pos="2520"/>
        </w:tabs>
        <w:ind w:left="2520" w:right="-720" w:hanging="2520"/>
        <w:rPr>
          <w:rFonts w:ascii="Arial" w:hAnsi="Arial" w:cs="Arial"/>
        </w:rPr>
      </w:pPr>
    </w:p>
    <w:p w14:paraId="5033007F" w14:textId="77777777" w:rsidR="00FD72CF" w:rsidRPr="00CE1FB7" w:rsidRDefault="00FD72CF" w:rsidP="00FD72CF">
      <w:pPr>
        <w:widowControl/>
        <w:rPr>
          <w:rFonts w:ascii="Arial" w:hAnsi="Arial" w:cs="Arial"/>
          <w:b/>
        </w:rPr>
      </w:pPr>
      <w:r w:rsidRPr="00CE1FB7">
        <w:rPr>
          <w:rFonts w:ascii="Arial" w:hAnsi="Arial" w:cs="Arial"/>
          <w:b/>
        </w:rPr>
        <w:t>Agency</w:t>
      </w:r>
      <w:proofErr w:type="gramStart"/>
      <w:r w:rsidRPr="00CE1FB7">
        <w:rPr>
          <w:rFonts w:ascii="Arial" w:hAnsi="Arial" w:cs="Arial"/>
          <w:b/>
        </w:rPr>
        <w:t>:  Department</w:t>
      </w:r>
      <w:proofErr w:type="gramEnd"/>
      <w:r w:rsidRPr="00CE1FB7">
        <w:rPr>
          <w:rFonts w:ascii="Arial" w:hAnsi="Arial" w:cs="Arial"/>
          <w:b/>
        </w:rPr>
        <w:t xml:space="preserve"> of Justice</w:t>
      </w:r>
    </w:p>
    <w:p w14:paraId="4FA6F5AE" w14:textId="4F1D35C8" w:rsidR="00FD72CF" w:rsidRPr="00CE1FB7" w:rsidRDefault="00FD72CF" w:rsidP="00FD72CF">
      <w:pPr>
        <w:widowControl/>
        <w:rPr>
          <w:rFonts w:ascii="Arial" w:hAnsi="Arial" w:cs="Arial"/>
          <w:b/>
        </w:rPr>
      </w:pPr>
      <w:r w:rsidRPr="00CE1FB7">
        <w:rPr>
          <w:rFonts w:ascii="Arial" w:hAnsi="Arial" w:cs="Arial"/>
          <w:b/>
        </w:rPr>
        <w:t xml:space="preserve">Office: </w:t>
      </w:r>
      <w:r w:rsidR="00EA1DD0">
        <w:rPr>
          <w:rFonts w:ascii="Arial" w:hAnsi="Arial" w:cs="Arial"/>
          <w:b/>
        </w:rPr>
        <w:t>FCI Leavenworth</w:t>
      </w:r>
      <w:r w:rsidRPr="00CE1FB7">
        <w:rPr>
          <w:rFonts w:ascii="Arial" w:hAnsi="Arial" w:cs="Arial"/>
          <w:b/>
        </w:rPr>
        <w:t>, B</w:t>
      </w:r>
      <w:r w:rsidR="002B614B" w:rsidRPr="00CE1FB7">
        <w:rPr>
          <w:rFonts w:ascii="Arial" w:hAnsi="Arial" w:cs="Arial"/>
          <w:b/>
        </w:rPr>
        <w:t>ureau of Prisons</w:t>
      </w:r>
    </w:p>
    <w:p w14:paraId="532C037B" w14:textId="77777777" w:rsidR="00FD72CF" w:rsidRPr="00CE1FB7" w:rsidRDefault="00FD72CF" w:rsidP="00FD72CF">
      <w:pPr>
        <w:widowControl/>
        <w:rPr>
          <w:rFonts w:ascii="Arial" w:hAnsi="Arial" w:cs="Arial"/>
          <w:b/>
        </w:rPr>
      </w:pPr>
    </w:p>
    <w:p w14:paraId="5A8E5568" w14:textId="260D4958" w:rsidR="00FD72CF" w:rsidRPr="00CE1FB7" w:rsidRDefault="00FD72CF" w:rsidP="00FD72CF">
      <w:pPr>
        <w:widowControl/>
        <w:rPr>
          <w:rFonts w:ascii="Arial" w:hAnsi="Arial" w:cs="Arial"/>
          <w:b/>
        </w:rPr>
      </w:pPr>
      <w:r w:rsidRPr="00CE1FB7">
        <w:rPr>
          <w:rFonts w:ascii="Arial" w:hAnsi="Arial" w:cs="Arial"/>
          <w:b/>
        </w:rPr>
        <w:t>Contracting Officer/P.O.C.</w:t>
      </w:r>
      <w:proofErr w:type="gramStart"/>
      <w:r w:rsidRPr="00CE1FB7">
        <w:rPr>
          <w:rFonts w:ascii="Arial" w:hAnsi="Arial" w:cs="Arial"/>
          <w:b/>
        </w:rPr>
        <w:t xml:space="preserve">:  </w:t>
      </w:r>
      <w:r w:rsidR="00937D2B">
        <w:rPr>
          <w:rFonts w:ascii="Arial" w:hAnsi="Arial" w:cs="Arial"/>
          <w:b/>
        </w:rPr>
        <w:t>Kathleen</w:t>
      </w:r>
      <w:proofErr w:type="gramEnd"/>
      <w:r w:rsidR="00937D2B">
        <w:rPr>
          <w:rFonts w:ascii="Arial" w:hAnsi="Arial" w:cs="Arial"/>
          <w:b/>
        </w:rPr>
        <w:t xml:space="preserve"> Wood</w:t>
      </w:r>
    </w:p>
    <w:p w14:paraId="216F5AD0" w14:textId="3426C9BA" w:rsidR="00FD72CF" w:rsidRPr="00CE1FB7" w:rsidRDefault="00FD72CF" w:rsidP="00FD72CF">
      <w:pPr>
        <w:widowControl/>
        <w:rPr>
          <w:rFonts w:ascii="Arial" w:hAnsi="Arial" w:cs="Arial"/>
          <w:b/>
        </w:rPr>
      </w:pPr>
      <w:r w:rsidRPr="00CE1FB7">
        <w:rPr>
          <w:rFonts w:ascii="Arial" w:hAnsi="Arial" w:cs="Arial"/>
          <w:b/>
        </w:rPr>
        <w:t xml:space="preserve">Phone:  </w:t>
      </w:r>
      <w:r w:rsidR="002B614B" w:rsidRPr="00CE1FB7">
        <w:rPr>
          <w:rFonts w:ascii="Arial" w:hAnsi="Arial" w:cs="Arial"/>
          <w:b/>
        </w:rPr>
        <w:t>913-</w:t>
      </w:r>
      <w:r w:rsidR="00937D2B">
        <w:rPr>
          <w:rFonts w:ascii="Arial" w:hAnsi="Arial" w:cs="Arial"/>
          <w:b/>
        </w:rPr>
        <w:t>682-8700 Ext: 1320</w:t>
      </w:r>
      <w:r w:rsidRPr="00CE1FB7">
        <w:rPr>
          <w:rFonts w:ascii="Arial" w:hAnsi="Arial" w:cs="Arial"/>
          <w:b/>
        </w:rPr>
        <w:t xml:space="preserve">    Email: </w:t>
      </w:r>
      <w:r w:rsidR="00937D2B">
        <w:rPr>
          <w:rFonts w:ascii="Arial" w:hAnsi="Arial" w:cs="Arial"/>
          <w:b/>
        </w:rPr>
        <w:t>kwood1</w:t>
      </w:r>
      <w:r w:rsidR="002B614B" w:rsidRPr="00CE1FB7">
        <w:rPr>
          <w:rFonts w:ascii="Arial" w:hAnsi="Arial" w:cs="Arial"/>
          <w:b/>
        </w:rPr>
        <w:t>@bop.gov</w:t>
      </w:r>
      <w:r w:rsidRPr="00CE1FB7">
        <w:rPr>
          <w:rFonts w:ascii="Arial" w:hAnsi="Arial" w:cs="Arial"/>
          <w:b/>
        </w:rPr>
        <w:t xml:space="preserve">  </w:t>
      </w:r>
    </w:p>
    <w:p w14:paraId="47FBA3D8" w14:textId="77777777" w:rsidR="00FD72CF" w:rsidRPr="00CE1FB7" w:rsidRDefault="00FD72CF" w:rsidP="00FD72CF">
      <w:pPr>
        <w:widowControl/>
        <w:rPr>
          <w:rFonts w:ascii="Arial" w:hAnsi="Arial" w:cs="Arial"/>
          <w:b/>
        </w:rPr>
      </w:pPr>
    </w:p>
    <w:p w14:paraId="1BC97DD9" w14:textId="5E6E005B" w:rsidR="00FD72CF" w:rsidRPr="00CE1FB7" w:rsidRDefault="00FD72CF" w:rsidP="00FD72CF">
      <w:pPr>
        <w:widowControl/>
        <w:rPr>
          <w:rFonts w:ascii="Arial" w:hAnsi="Arial" w:cs="Arial"/>
          <w:b/>
        </w:rPr>
      </w:pPr>
      <w:r w:rsidRPr="00CE1FB7">
        <w:rPr>
          <w:rFonts w:ascii="Arial" w:hAnsi="Arial" w:cs="Arial"/>
          <w:b/>
        </w:rPr>
        <w:t>Notice type:</w:t>
      </w:r>
      <w:r w:rsidRPr="00CE1FB7">
        <w:rPr>
          <w:rFonts w:ascii="Arial" w:hAnsi="Arial" w:cs="Arial"/>
          <w:b/>
        </w:rPr>
        <w:tab/>
      </w:r>
      <w:r w:rsidRPr="00CE1FB7">
        <w:rPr>
          <w:rFonts w:ascii="Arial" w:hAnsi="Arial" w:cs="Arial"/>
          <w:b/>
        </w:rPr>
        <w:tab/>
      </w:r>
      <w:r w:rsidRPr="00CE1FB7">
        <w:rPr>
          <w:rFonts w:ascii="Arial" w:hAnsi="Arial" w:cs="Arial"/>
          <w:b/>
        </w:rPr>
        <w:tab/>
      </w:r>
      <w:r w:rsidRPr="00CE1FB7">
        <w:rPr>
          <w:rFonts w:ascii="Arial" w:hAnsi="Arial" w:cs="Arial"/>
          <w:b/>
        </w:rPr>
        <w:tab/>
      </w:r>
      <w:r w:rsidRPr="00CE1FB7">
        <w:rPr>
          <w:rFonts w:ascii="Arial" w:hAnsi="Arial" w:cs="Arial"/>
          <w:b/>
        </w:rPr>
        <w:tab/>
      </w:r>
      <w:r w:rsidRPr="00CE1FB7">
        <w:rPr>
          <w:rFonts w:ascii="Arial" w:hAnsi="Arial" w:cs="Arial"/>
          <w:b/>
        </w:rPr>
        <w:tab/>
      </w:r>
      <w:r w:rsidR="00AE0323">
        <w:rPr>
          <w:rFonts w:ascii="Arial" w:hAnsi="Arial" w:cs="Arial"/>
          <w:b/>
        </w:rPr>
        <w:tab/>
      </w:r>
      <w:r w:rsidRPr="00CE1FB7">
        <w:rPr>
          <w:rFonts w:ascii="Arial" w:hAnsi="Arial" w:cs="Arial"/>
          <w:b/>
        </w:rPr>
        <w:t>Original Posted Date:</w:t>
      </w:r>
    </w:p>
    <w:p w14:paraId="1BEDA249" w14:textId="686C1166" w:rsidR="00FD72CF" w:rsidRPr="00CE1FB7" w:rsidRDefault="00FD72CF" w:rsidP="00FD72CF">
      <w:pPr>
        <w:widowControl/>
        <w:rPr>
          <w:rFonts w:ascii="Arial" w:hAnsi="Arial" w:cs="Arial"/>
          <w:b/>
        </w:rPr>
      </w:pPr>
      <w:r w:rsidRPr="00CE1FB7">
        <w:rPr>
          <w:rFonts w:ascii="Arial" w:hAnsi="Arial" w:cs="Arial"/>
          <w:b/>
        </w:rPr>
        <w:t xml:space="preserve">Combined Synopsis/Solicitation </w:t>
      </w:r>
      <w:r w:rsidRPr="00CE1FB7">
        <w:rPr>
          <w:rFonts w:ascii="Arial" w:hAnsi="Arial" w:cs="Arial"/>
          <w:b/>
        </w:rPr>
        <w:tab/>
      </w:r>
      <w:r w:rsidRPr="00CE1FB7">
        <w:rPr>
          <w:rFonts w:ascii="Arial" w:hAnsi="Arial" w:cs="Arial"/>
          <w:b/>
        </w:rPr>
        <w:tab/>
      </w:r>
      <w:r w:rsidRPr="00CE1FB7">
        <w:rPr>
          <w:rFonts w:ascii="Arial" w:hAnsi="Arial" w:cs="Arial"/>
          <w:b/>
        </w:rPr>
        <w:tab/>
      </w:r>
      <w:r w:rsidR="00220288">
        <w:rPr>
          <w:rFonts w:ascii="Arial" w:hAnsi="Arial" w:cs="Arial"/>
          <w:b/>
          <w:color w:val="FF0000"/>
        </w:rPr>
        <w:t>November 13</w:t>
      </w:r>
      <w:r w:rsidR="00FD0C5C">
        <w:rPr>
          <w:rFonts w:ascii="Arial" w:hAnsi="Arial" w:cs="Arial"/>
          <w:b/>
          <w:color w:val="FF0000"/>
        </w:rPr>
        <w:t>, 202</w:t>
      </w:r>
      <w:r w:rsidR="00937D2B">
        <w:rPr>
          <w:rFonts w:ascii="Arial" w:hAnsi="Arial" w:cs="Arial"/>
          <w:b/>
          <w:color w:val="FF0000"/>
        </w:rPr>
        <w:t>5</w:t>
      </w:r>
    </w:p>
    <w:p w14:paraId="067783B2" w14:textId="77777777" w:rsidR="00FD72CF" w:rsidRPr="00CE1FB7" w:rsidRDefault="00FD72CF" w:rsidP="00FD72CF">
      <w:pPr>
        <w:widowControl/>
        <w:rPr>
          <w:rFonts w:ascii="Arial" w:hAnsi="Arial" w:cs="Arial"/>
          <w:b/>
        </w:rPr>
      </w:pPr>
    </w:p>
    <w:p w14:paraId="3203E77B" w14:textId="77777777" w:rsidR="00FD72CF" w:rsidRPr="00CE1FB7" w:rsidRDefault="00FD72CF" w:rsidP="00FD72CF">
      <w:pPr>
        <w:widowControl/>
        <w:rPr>
          <w:rFonts w:ascii="Arial" w:hAnsi="Arial" w:cs="Arial"/>
          <w:b/>
        </w:rPr>
      </w:pPr>
      <w:r w:rsidRPr="00CE1FB7">
        <w:rPr>
          <w:rFonts w:ascii="Arial" w:hAnsi="Arial" w:cs="Arial"/>
          <w:b/>
        </w:rPr>
        <w:t>Posted Date:</w:t>
      </w:r>
      <w:r w:rsidRPr="00CE1FB7">
        <w:rPr>
          <w:rFonts w:ascii="Arial" w:hAnsi="Arial" w:cs="Arial"/>
          <w:b/>
        </w:rPr>
        <w:tab/>
      </w:r>
      <w:r w:rsidRPr="00CE1FB7">
        <w:rPr>
          <w:rFonts w:ascii="Arial" w:hAnsi="Arial" w:cs="Arial"/>
          <w:b/>
        </w:rPr>
        <w:tab/>
      </w:r>
      <w:r w:rsidRPr="00CE1FB7">
        <w:rPr>
          <w:rFonts w:ascii="Arial" w:hAnsi="Arial" w:cs="Arial"/>
          <w:b/>
        </w:rPr>
        <w:tab/>
      </w:r>
      <w:r w:rsidRPr="00CE1FB7">
        <w:rPr>
          <w:rFonts w:ascii="Arial" w:hAnsi="Arial" w:cs="Arial"/>
          <w:b/>
        </w:rPr>
        <w:tab/>
      </w:r>
      <w:r w:rsidRPr="00CE1FB7">
        <w:rPr>
          <w:rFonts w:ascii="Arial" w:hAnsi="Arial" w:cs="Arial"/>
          <w:b/>
        </w:rPr>
        <w:tab/>
      </w:r>
      <w:r w:rsidRPr="00CE1FB7">
        <w:rPr>
          <w:rFonts w:ascii="Arial" w:hAnsi="Arial" w:cs="Arial"/>
          <w:b/>
        </w:rPr>
        <w:tab/>
        <w:t>Response Date and Time:</w:t>
      </w:r>
    </w:p>
    <w:p w14:paraId="566CE0FB" w14:textId="7FE01DDC" w:rsidR="00FD0C5C" w:rsidRDefault="00220288" w:rsidP="00FD72CF">
      <w:pPr>
        <w:widowControl/>
        <w:rPr>
          <w:rFonts w:ascii="Arial" w:hAnsi="Arial" w:cs="Arial"/>
          <w:b/>
          <w:color w:val="FF0000"/>
        </w:rPr>
      </w:pPr>
      <w:r>
        <w:rPr>
          <w:rFonts w:ascii="Arial" w:hAnsi="Arial" w:cs="Arial"/>
          <w:b/>
          <w:color w:val="FF0000"/>
        </w:rPr>
        <w:t>November 13</w:t>
      </w:r>
      <w:r w:rsidR="00FD0C5C" w:rsidRPr="00FD0C5C">
        <w:rPr>
          <w:rFonts w:ascii="Arial" w:hAnsi="Arial" w:cs="Arial"/>
          <w:b/>
          <w:color w:val="FF0000"/>
        </w:rPr>
        <w:t xml:space="preserve">, </w:t>
      </w:r>
      <w:proofErr w:type="gramStart"/>
      <w:r w:rsidR="00FD0C5C" w:rsidRPr="00FD0C5C">
        <w:rPr>
          <w:rFonts w:ascii="Arial" w:hAnsi="Arial" w:cs="Arial"/>
          <w:b/>
          <w:color w:val="FF0000"/>
        </w:rPr>
        <w:t>202</w:t>
      </w:r>
      <w:r w:rsidR="00937D2B">
        <w:rPr>
          <w:rFonts w:ascii="Arial" w:hAnsi="Arial" w:cs="Arial"/>
          <w:b/>
          <w:color w:val="FF0000"/>
        </w:rPr>
        <w:t>5</w:t>
      </w:r>
      <w:proofErr w:type="gramEnd"/>
      <w:r w:rsidR="00FD72CF" w:rsidRPr="00CE1FB7">
        <w:rPr>
          <w:rFonts w:ascii="Arial" w:hAnsi="Arial" w:cs="Arial"/>
          <w:b/>
          <w:color w:val="FF0000"/>
        </w:rPr>
        <w:tab/>
      </w:r>
      <w:r w:rsidR="00FD0C5C">
        <w:rPr>
          <w:rFonts w:ascii="Arial" w:hAnsi="Arial" w:cs="Arial"/>
          <w:b/>
          <w:color w:val="FF0000"/>
        </w:rPr>
        <w:tab/>
      </w:r>
      <w:r w:rsidR="00FD72CF" w:rsidRPr="00CE1FB7">
        <w:rPr>
          <w:rFonts w:ascii="Arial" w:hAnsi="Arial" w:cs="Arial"/>
          <w:b/>
        </w:rPr>
        <w:tab/>
      </w:r>
      <w:r w:rsidR="00FD72CF" w:rsidRPr="00CE1FB7">
        <w:rPr>
          <w:rFonts w:ascii="Arial" w:hAnsi="Arial" w:cs="Arial"/>
          <w:b/>
        </w:rPr>
        <w:tab/>
      </w:r>
      <w:r w:rsidR="00FD72CF" w:rsidRPr="00CE1FB7">
        <w:rPr>
          <w:rFonts w:ascii="Arial" w:hAnsi="Arial" w:cs="Arial"/>
          <w:b/>
        </w:rPr>
        <w:tab/>
      </w:r>
      <w:r>
        <w:rPr>
          <w:rFonts w:ascii="Arial" w:hAnsi="Arial" w:cs="Arial"/>
          <w:b/>
          <w:color w:val="FF0000"/>
        </w:rPr>
        <w:t>November 24</w:t>
      </w:r>
      <w:r w:rsidR="00FD0C5C">
        <w:rPr>
          <w:rFonts w:ascii="Arial" w:hAnsi="Arial" w:cs="Arial"/>
          <w:b/>
          <w:color w:val="FF0000"/>
        </w:rPr>
        <w:t>, 202</w:t>
      </w:r>
      <w:r w:rsidR="00937D2B">
        <w:rPr>
          <w:rFonts w:ascii="Arial" w:hAnsi="Arial" w:cs="Arial"/>
          <w:b/>
          <w:color w:val="FF0000"/>
        </w:rPr>
        <w:t>5</w:t>
      </w:r>
      <w:r w:rsidR="00FD72CF" w:rsidRPr="00CE1FB7">
        <w:rPr>
          <w:rFonts w:ascii="Arial" w:hAnsi="Arial" w:cs="Arial"/>
          <w:b/>
          <w:color w:val="FF0000"/>
        </w:rPr>
        <w:t xml:space="preserve">      </w:t>
      </w:r>
    </w:p>
    <w:p w14:paraId="5AD42CC7" w14:textId="29FFED5A" w:rsidR="00FD72CF" w:rsidRPr="00CE1FB7" w:rsidRDefault="00FD0C5C" w:rsidP="00FD0C5C">
      <w:pPr>
        <w:widowControl/>
        <w:ind w:left="5040" w:firstLine="720"/>
        <w:rPr>
          <w:rFonts w:ascii="Arial" w:hAnsi="Arial" w:cs="Arial"/>
          <w:b/>
        </w:rPr>
      </w:pPr>
      <w:r>
        <w:rPr>
          <w:rFonts w:ascii="Arial" w:hAnsi="Arial" w:cs="Arial"/>
          <w:b/>
          <w:color w:val="FF0000"/>
        </w:rPr>
        <w:t>7</w:t>
      </w:r>
      <w:r w:rsidR="00FD72CF" w:rsidRPr="00CE1FB7">
        <w:rPr>
          <w:rFonts w:ascii="Arial" w:hAnsi="Arial" w:cs="Arial"/>
          <w:b/>
          <w:color w:val="FF0000"/>
        </w:rPr>
        <w:t>:00</w:t>
      </w:r>
      <w:r>
        <w:rPr>
          <w:rFonts w:ascii="Arial" w:hAnsi="Arial" w:cs="Arial"/>
          <w:b/>
          <w:color w:val="FF0000"/>
        </w:rPr>
        <w:t xml:space="preserve"> a</w:t>
      </w:r>
      <w:r w:rsidR="00FD72CF" w:rsidRPr="00CE1FB7">
        <w:rPr>
          <w:rFonts w:ascii="Arial" w:hAnsi="Arial" w:cs="Arial"/>
          <w:b/>
          <w:color w:val="FF0000"/>
        </w:rPr>
        <w:t>m</w:t>
      </w:r>
      <w:r>
        <w:rPr>
          <w:rFonts w:ascii="Arial" w:hAnsi="Arial" w:cs="Arial"/>
          <w:b/>
          <w:color w:val="FF0000"/>
        </w:rPr>
        <w:t xml:space="preserve"> Central time</w:t>
      </w:r>
      <w:r w:rsidR="00FD72CF" w:rsidRPr="00CE1FB7">
        <w:rPr>
          <w:rFonts w:ascii="Arial" w:hAnsi="Arial" w:cs="Arial"/>
          <w:b/>
          <w:color w:val="FF0000"/>
        </w:rPr>
        <w:t xml:space="preserve"> </w:t>
      </w:r>
    </w:p>
    <w:p w14:paraId="18C6B8FE" w14:textId="77777777" w:rsidR="00FD72CF" w:rsidRPr="00CE1FB7" w:rsidRDefault="00FD72CF" w:rsidP="00FD72CF">
      <w:pPr>
        <w:widowControl/>
        <w:rPr>
          <w:rFonts w:ascii="Arial" w:hAnsi="Arial" w:cs="Arial"/>
          <w:b/>
        </w:rPr>
      </w:pPr>
    </w:p>
    <w:p w14:paraId="1AB3B4ED" w14:textId="77777777" w:rsidR="00FD72CF" w:rsidRPr="00CE1FB7" w:rsidRDefault="00FD72CF" w:rsidP="00FD72CF">
      <w:pPr>
        <w:widowControl/>
        <w:rPr>
          <w:rFonts w:ascii="Arial" w:hAnsi="Arial" w:cs="Arial"/>
          <w:b/>
        </w:rPr>
      </w:pPr>
      <w:r w:rsidRPr="00CE1FB7">
        <w:rPr>
          <w:rFonts w:ascii="Arial" w:hAnsi="Arial" w:cs="Arial"/>
          <w:b/>
        </w:rPr>
        <w:t>Original Set Aside:</w:t>
      </w:r>
    </w:p>
    <w:p w14:paraId="7B30BAF7" w14:textId="77777777" w:rsidR="00FD72CF" w:rsidRPr="00CE1FB7" w:rsidRDefault="00FD72CF" w:rsidP="00FD72CF">
      <w:pPr>
        <w:widowControl/>
        <w:rPr>
          <w:rFonts w:ascii="Arial" w:hAnsi="Arial" w:cs="Arial"/>
          <w:b/>
          <w:color w:val="FF0000"/>
        </w:rPr>
      </w:pPr>
      <w:r w:rsidRPr="00CE1FB7">
        <w:rPr>
          <w:rFonts w:ascii="Arial" w:hAnsi="Arial" w:cs="Arial"/>
          <w:b/>
          <w:color w:val="FF0000"/>
        </w:rPr>
        <w:t xml:space="preserve">Total Small Business </w:t>
      </w:r>
    </w:p>
    <w:p w14:paraId="178191E4" w14:textId="77777777" w:rsidR="00FD72CF" w:rsidRPr="00CE1FB7" w:rsidRDefault="00FD72CF" w:rsidP="00FD72CF">
      <w:pPr>
        <w:widowControl/>
        <w:rPr>
          <w:rFonts w:ascii="Arial" w:hAnsi="Arial" w:cs="Arial"/>
          <w:b/>
        </w:rPr>
      </w:pPr>
    </w:p>
    <w:p w14:paraId="60C68A8E" w14:textId="365DBB84" w:rsidR="00FD72CF" w:rsidRPr="00CE1FB7" w:rsidRDefault="009B7453" w:rsidP="00FD72CF">
      <w:pPr>
        <w:widowControl/>
        <w:rPr>
          <w:rFonts w:ascii="Arial" w:hAnsi="Arial" w:cs="Arial"/>
          <w:b/>
        </w:rPr>
      </w:pPr>
      <w:r w:rsidRPr="00CE1FB7">
        <w:rPr>
          <w:rFonts w:ascii="Arial" w:hAnsi="Arial" w:cs="Arial"/>
          <w:b/>
        </w:rPr>
        <w:t>Metho of Solicitation</w:t>
      </w:r>
      <w:r w:rsidR="00FD72CF" w:rsidRPr="00CE1FB7">
        <w:rPr>
          <w:rFonts w:ascii="Arial" w:hAnsi="Arial" w:cs="Arial"/>
          <w:b/>
        </w:rPr>
        <w:t>:</w:t>
      </w:r>
      <w:r w:rsidR="00FD72CF" w:rsidRPr="00CE1FB7">
        <w:rPr>
          <w:rFonts w:ascii="Arial" w:hAnsi="Arial" w:cs="Arial"/>
          <w:b/>
        </w:rPr>
        <w:tab/>
      </w:r>
      <w:r w:rsidR="00FD72CF" w:rsidRPr="00CE1FB7">
        <w:rPr>
          <w:rFonts w:ascii="Arial" w:hAnsi="Arial" w:cs="Arial"/>
          <w:b/>
        </w:rPr>
        <w:tab/>
      </w:r>
      <w:r w:rsidR="00FD72CF" w:rsidRPr="00CE1FB7">
        <w:rPr>
          <w:rFonts w:ascii="Arial" w:hAnsi="Arial" w:cs="Arial"/>
          <w:b/>
        </w:rPr>
        <w:tab/>
      </w:r>
      <w:r w:rsidR="00FD72CF" w:rsidRPr="00CE1FB7">
        <w:rPr>
          <w:rFonts w:ascii="Arial" w:hAnsi="Arial" w:cs="Arial"/>
          <w:b/>
        </w:rPr>
        <w:tab/>
      </w:r>
      <w:r w:rsidR="00FD72CF" w:rsidRPr="00CE1FB7">
        <w:rPr>
          <w:rFonts w:ascii="Arial" w:hAnsi="Arial" w:cs="Arial"/>
          <w:b/>
        </w:rPr>
        <w:tab/>
      </w:r>
      <w:r w:rsidR="00FD72CF" w:rsidRPr="00CE1FB7">
        <w:rPr>
          <w:rFonts w:ascii="Arial" w:hAnsi="Arial" w:cs="Arial"/>
          <w:b/>
        </w:rPr>
        <w:tab/>
        <w:t>NAICS Code:</w:t>
      </w:r>
    </w:p>
    <w:p w14:paraId="3BBE424D" w14:textId="7435E453" w:rsidR="00FD72CF" w:rsidRDefault="00D04E60" w:rsidP="00FD72CF">
      <w:pPr>
        <w:widowControl/>
        <w:rPr>
          <w:rFonts w:ascii="Arial" w:hAnsi="Arial" w:cs="Arial"/>
          <w:b/>
          <w:color w:val="FF0000"/>
        </w:rPr>
      </w:pPr>
      <w:r w:rsidRPr="00CE1FB7">
        <w:rPr>
          <w:rFonts w:ascii="Arial" w:hAnsi="Arial" w:cs="Arial"/>
          <w:b/>
          <w:color w:val="FF0000"/>
        </w:rPr>
        <w:t>Request for Quote</w:t>
      </w:r>
      <w:r w:rsidRPr="00CE1FB7">
        <w:rPr>
          <w:rFonts w:ascii="Arial" w:hAnsi="Arial" w:cs="Arial"/>
          <w:b/>
        </w:rPr>
        <w:tab/>
      </w:r>
      <w:r w:rsidRPr="00CE1FB7">
        <w:rPr>
          <w:rFonts w:ascii="Arial" w:hAnsi="Arial" w:cs="Arial"/>
          <w:b/>
        </w:rPr>
        <w:tab/>
      </w:r>
      <w:r w:rsidR="00FD0C5C">
        <w:rPr>
          <w:rFonts w:ascii="Arial" w:hAnsi="Arial" w:cs="Arial"/>
          <w:b/>
          <w:color w:val="FF0000"/>
        </w:rPr>
        <w:t>311999</w:t>
      </w:r>
      <w:r w:rsidR="00FD72CF" w:rsidRPr="00CE1FB7">
        <w:rPr>
          <w:rFonts w:ascii="Arial" w:hAnsi="Arial" w:cs="Arial"/>
          <w:b/>
          <w:color w:val="FF0000"/>
        </w:rPr>
        <w:t xml:space="preserve"> – </w:t>
      </w:r>
      <w:r w:rsidR="00FD0C5C" w:rsidRPr="00FD0C5C">
        <w:rPr>
          <w:rFonts w:ascii="Arial" w:hAnsi="Arial" w:cs="Arial"/>
          <w:b/>
          <w:color w:val="FF0000"/>
        </w:rPr>
        <w:t>All Other Miscellaneous Food Manufacturing</w:t>
      </w:r>
    </w:p>
    <w:p w14:paraId="5B7FC11E" w14:textId="7BE73834" w:rsidR="00FD0C5C" w:rsidRDefault="00FD0C5C" w:rsidP="00FD72CF">
      <w:pPr>
        <w:widowControl/>
        <w:rPr>
          <w:rFonts w:ascii="Arial" w:hAnsi="Arial" w:cs="Arial"/>
          <w:b/>
          <w:color w:val="FF0000"/>
        </w:rPr>
      </w:pPr>
      <w:r>
        <w:rPr>
          <w:rFonts w:ascii="Arial" w:hAnsi="Arial" w:cs="Arial"/>
          <w:b/>
          <w:color w:val="FF0000"/>
        </w:rPr>
        <w:tab/>
      </w:r>
      <w:r>
        <w:rPr>
          <w:rFonts w:ascii="Arial" w:hAnsi="Arial" w:cs="Arial"/>
          <w:b/>
          <w:color w:val="FF0000"/>
        </w:rPr>
        <w:tab/>
      </w:r>
      <w:r>
        <w:rPr>
          <w:rFonts w:ascii="Arial" w:hAnsi="Arial" w:cs="Arial"/>
          <w:b/>
          <w:color w:val="FF0000"/>
        </w:rPr>
        <w:tab/>
      </w:r>
      <w:r>
        <w:rPr>
          <w:rFonts w:ascii="Arial" w:hAnsi="Arial" w:cs="Arial"/>
          <w:b/>
          <w:color w:val="FF0000"/>
        </w:rPr>
        <w:tab/>
        <w:t>311612 – Meat Processed from Carcasses</w:t>
      </w:r>
    </w:p>
    <w:p w14:paraId="4BA06D1B" w14:textId="056F11B3" w:rsidR="00FD0C5C" w:rsidRDefault="00FD0C5C" w:rsidP="00FD72CF">
      <w:pPr>
        <w:widowControl/>
        <w:rPr>
          <w:rFonts w:ascii="Arial" w:hAnsi="Arial" w:cs="Arial"/>
          <w:b/>
          <w:color w:val="FF0000"/>
        </w:rPr>
      </w:pPr>
      <w:r>
        <w:rPr>
          <w:rFonts w:ascii="Arial" w:hAnsi="Arial" w:cs="Arial"/>
          <w:b/>
          <w:color w:val="FF0000"/>
        </w:rPr>
        <w:tab/>
      </w:r>
      <w:r>
        <w:rPr>
          <w:rFonts w:ascii="Arial" w:hAnsi="Arial" w:cs="Arial"/>
          <w:b/>
          <w:color w:val="FF0000"/>
        </w:rPr>
        <w:tab/>
      </w:r>
      <w:r>
        <w:rPr>
          <w:rFonts w:ascii="Arial" w:hAnsi="Arial" w:cs="Arial"/>
          <w:b/>
          <w:color w:val="FF0000"/>
        </w:rPr>
        <w:tab/>
      </w:r>
      <w:r>
        <w:rPr>
          <w:rFonts w:ascii="Arial" w:hAnsi="Arial" w:cs="Arial"/>
          <w:b/>
          <w:color w:val="FF0000"/>
        </w:rPr>
        <w:tab/>
        <w:t>311230 – Breakfast Cereal Manufacturing</w:t>
      </w:r>
    </w:p>
    <w:p w14:paraId="4A859D80" w14:textId="0FAEEF0E" w:rsidR="00FD0C5C" w:rsidRDefault="00FD0C5C" w:rsidP="00FD72CF">
      <w:pPr>
        <w:widowControl/>
        <w:rPr>
          <w:rFonts w:ascii="Arial" w:hAnsi="Arial" w:cs="Arial"/>
          <w:b/>
          <w:color w:val="FF0000"/>
        </w:rPr>
      </w:pPr>
      <w:r>
        <w:rPr>
          <w:rFonts w:ascii="Arial" w:hAnsi="Arial" w:cs="Arial"/>
          <w:b/>
          <w:color w:val="FF0000"/>
        </w:rPr>
        <w:tab/>
      </w:r>
      <w:r>
        <w:rPr>
          <w:rFonts w:ascii="Arial" w:hAnsi="Arial" w:cs="Arial"/>
          <w:b/>
          <w:color w:val="FF0000"/>
        </w:rPr>
        <w:tab/>
      </w:r>
      <w:r>
        <w:rPr>
          <w:rFonts w:ascii="Arial" w:hAnsi="Arial" w:cs="Arial"/>
          <w:b/>
          <w:color w:val="FF0000"/>
        </w:rPr>
        <w:tab/>
      </w:r>
      <w:r>
        <w:rPr>
          <w:rFonts w:ascii="Arial" w:hAnsi="Arial" w:cs="Arial"/>
          <w:b/>
          <w:color w:val="FF0000"/>
        </w:rPr>
        <w:tab/>
        <w:t>311942 – Spice and Extract Manufacturing</w:t>
      </w:r>
    </w:p>
    <w:p w14:paraId="69A2A877" w14:textId="79371072" w:rsidR="00FD0C5C" w:rsidRDefault="00FD0C5C" w:rsidP="00FD72CF">
      <w:pPr>
        <w:widowControl/>
        <w:rPr>
          <w:rFonts w:ascii="Arial" w:hAnsi="Arial" w:cs="Arial"/>
          <w:b/>
          <w:color w:val="FF0000"/>
        </w:rPr>
      </w:pPr>
      <w:r>
        <w:rPr>
          <w:rFonts w:ascii="Arial" w:hAnsi="Arial" w:cs="Arial"/>
          <w:b/>
          <w:color w:val="FF0000"/>
        </w:rPr>
        <w:tab/>
      </w:r>
      <w:r>
        <w:rPr>
          <w:rFonts w:ascii="Arial" w:hAnsi="Arial" w:cs="Arial"/>
          <w:b/>
          <w:color w:val="FF0000"/>
        </w:rPr>
        <w:tab/>
      </w:r>
      <w:r>
        <w:rPr>
          <w:rFonts w:ascii="Arial" w:hAnsi="Arial" w:cs="Arial"/>
          <w:b/>
          <w:color w:val="FF0000"/>
        </w:rPr>
        <w:tab/>
      </w:r>
      <w:r>
        <w:rPr>
          <w:rFonts w:ascii="Arial" w:hAnsi="Arial" w:cs="Arial"/>
          <w:b/>
          <w:color w:val="FF0000"/>
        </w:rPr>
        <w:tab/>
      </w:r>
      <w:r w:rsidR="000F34EE">
        <w:rPr>
          <w:rFonts w:ascii="Arial" w:hAnsi="Arial" w:cs="Arial"/>
          <w:b/>
          <w:color w:val="FF0000"/>
        </w:rPr>
        <w:t>311615 – Poultry Processing</w:t>
      </w:r>
    </w:p>
    <w:p w14:paraId="2B591CE5" w14:textId="55A08780" w:rsidR="000F34EE" w:rsidRPr="00FD0C5C" w:rsidRDefault="000F34EE" w:rsidP="00FD72CF">
      <w:pPr>
        <w:widowControl/>
        <w:rPr>
          <w:rFonts w:ascii="Arial" w:hAnsi="Arial" w:cs="Arial"/>
          <w:b/>
        </w:rPr>
      </w:pPr>
      <w:r>
        <w:rPr>
          <w:rFonts w:ascii="Arial" w:hAnsi="Arial" w:cs="Arial"/>
          <w:b/>
          <w:color w:val="FF0000"/>
        </w:rPr>
        <w:tab/>
      </w:r>
      <w:r>
        <w:rPr>
          <w:rFonts w:ascii="Arial" w:hAnsi="Arial" w:cs="Arial"/>
          <w:b/>
          <w:color w:val="FF0000"/>
        </w:rPr>
        <w:tab/>
      </w:r>
      <w:r>
        <w:rPr>
          <w:rFonts w:ascii="Arial" w:hAnsi="Arial" w:cs="Arial"/>
          <w:b/>
          <w:color w:val="FF0000"/>
        </w:rPr>
        <w:tab/>
      </w:r>
      <w:r>
        <w:rPr>
          <w:rFonts w:ascii="Arial" w:hAnsi="Arial" w:cs="Arial"/>
          <w:b/>
          <w:color w:val="FF0000"/>
        </w:rPr>
        <w:tab/>
        <w:t>311211 – Flour Milling</w:t>
      </w:r>
    </w:p>
    <w:p w14:paraId="220DBE08" w14:textId="77777777" w:rsidR="00FE69D3" w:rsidRPr="00CE1FB7" w:rsidRDefault="00FE69D3" w:rsidP="004B092F">
      <w:pPr>
        <w:widowControl/>
        <w:rPr>
          <w:rFonts w:ascii="Arial" w:hAnsi="Arial" w:cs="Arial"/>
        </w:rPr>
      </w:pPr>
    </w:p>
    <w:p w14:paraId="208C61C9" w14:textId="7D27109E" w:rsidR="004B092F" w:rsidRPr="00CE1FB7" w:rsidRDefault="004B092F" w:rsidP="004B092F">
      <w:pPr>
        <w:widowControl/>
        <w:ind w:right="-720"/>
        <w:rPr>
          <w:rFonts w:ascii="Arial" w:hAnsi="Arial" w:cs="Arial"/>
        </w:rPr>
      </w:pPr>
    </w:p>
    <w:p w14:paraId="5EB57D86" w14:textId="739D6EE5" w:rsidR="00643486" w:rsidRPr="00CE1FB7" w:rsidRDefault="00643486" w:rsidP="004B092F">
      <w:pPr>
        <w:widowControl/>
        <w:ind w:right="-720"/>
        <w:rPr>
          <w:rFonts w:ascii="Arial" w:hAnsi="Arial" w:cs="Arial"/>
        </w:rPr>
      </w:pPr>
    </w:p>
    <w:p w14:paraId="3D98B94E" w14:textId="77777777" w:rsidR="009222C2" w:rsidRPr="00CE1FB7" w:rsidRDefault="009222C2" w:rsidP="009222C2">
      <w:pPr>
        <w:widowControl/>
        <w:ind w:right="-720"/>
        <w:rPr>
          <w:rFonts w:ascii="Arial" w:hAnsi="Arial" w:cs="Arial"/>
          <w:b/>
          <w:u w:val="single"/>
          <w:lang w:val="en"/>
        </w:rPr>
      </w:pPr>
      <w:r w:rsidRPr="00CE1FB7">
        <w:rPr>
          <w:rFonts w:ascii="Arial" w:hAnsi="Arial" w:cs="Arial"/>
          <w:b/>
          <w:u w:val="single"/>
          <w:lang w:val="en"/>
        </w:rPr>
        <w:t>Synopsis:</w:t>
      </w:r>
    </w:p>
    <w:p w14:paraId="3A23681A" w14:textId="77777777" w:rsidR="009222C2" w:rsidRPr="00CE1FB7" w:rsidRDefault="009222C2" w:rsidP="009222C2">
      <w:pPr>
        <w:widowControl/>
        <w:ind w:right="-720"/>
        <w:rPr>
          <w:rFonts w:ascii="Arial" w:hAnsi="Arial" w:cs="Arial"/>
          <w:lang w:val="en"/>
        </w:rPr>
      </w:pPr>
    </w:p>
    <w:p w14:paraId="7B5D7406" w14:textId="051FE17F" w:rsidR="009222C2" w:rsidRPr="00CE1FB7" w:rsidRDefault="009222C2" w:rsidP="009222C2">
      <w:pPr>
        <w:widowControl/>
        <w:ind w:right="-720"/>
        <w:rPr>
          <w:rFonts w:ascii="Arial" w:hAnsi="Arial" w:cs="Arial"/>
          <w:color w:val="FF0000"/>
          <w:lang w:val="en"/>
        </w:rPr>
      </w:pPr>
      <w:r w:rsidRPr="00CE1FB7">
        <w:rPr>
          <w:rFonts w:ascii="Arial" w:hAnsi="Arial" w:cs="Arial"/>
          <w:lang w:val="en"/>
        </w:rPr>
        <w:t xml:space="preserve">This solicitation will be advertised as a </w:t>
      </w:r>
      <w:r w:rsidRPr="00CE1FB7">
        <w:rPr>
          <w:rFonts w:ascii="Arial" w:hAnsi="Arial" w:cs="Arial"/>
          <w:b/>
          <w:color w:val="FF0000"/>
          <w:lang w:val="en"/>
        </w:rPr>
        <w:t>Total Small Business Set-Aside</w:t>
      </w:r>
      <w:r w:rsidRPr="00CE1FB7">
        <w:rPr>
          <w:rFonts w:ascii="Arial" w:hAnsi="Arial" w:cs="Arial"/>
          <w:lang w:val="en"/>
        </w:rPr>
        <w:t xml:space="preserve">.  The </w:t>
      </w:r>
      <w:r w:rsidR="000F34EE">
        <w:rPr>
          <w:rFonts w:ascii="Arial" w:hAnsi="Arial" w:cs="Arial"/>
          <w:lang w:val="en"/>
        </w:rPr>
        <w:t xml:space="preserve">primary </w:t>
      </w:r>
      <w:r w:rsidRPr="00CE1FB7">
        <w:rPr>
          <w:rFonts w:ascii="Arial" w:hAnsi="Arial" w:cs="Arial"/>
          <w:lang w:val="en"/>
        </w:rPr>
        <w:t xml:space="preserve">NAICS code for this solicitation is </w:t>
      </w:r>
      <w:r w:rsidR="000F34EE">
        <w:rPr>
          <w:rFonts w:ascii="Arial" w:hAnsi="Arial" w:cs="Arial"/>
          <w:color w:val="FF0000"/>
          <w:lang w:val="en"/>
        </w:rPr>
        <w:t>311999</w:t>
      </w:r>
      <w:r w:rsidRPr="00CE1FB7">
        <w:rPr>
          <w:rFonts w:ascii="Arial" w:hAnsi="Arial" w:cs="Arial"/>
          <w:color w:val="FF0000"/>
          <w:lang w:val="en"/>
        </w:rPr>
        <w:t xml:space="preserve"> (Small Business Size Standard of </w:t>
      </w:r>
      <w:r w:rsidR="000F34EE">
        <w:rPr>
          <w:rFonts w:ascii="Arial" w:hAnsi="Arial" w:cs="Arial"/>
          <w:color w:val="FF0000"/>
          <w:lang w:val="en"/>
        </w:rPr>
        <w:t>700 Employees</w:t>
      </w:r>
      <w:r w:rsidRPr="00CE1FB7">
        <w:rPr>
          <w:rFonts w:ascii="Arial" w:hAnsi="Arial" w:cs="Arial"/>
          <w:color w:val="FF0000"/>
          <w:lang w:val="en"/>
        </w:rPr>
        <w:t xml:space="preserve">).  </w:t>
      </w:r>
    </w:p>
    <w:p w14:paraId="5FC8BF2A" w14:textId="77777777" w:rsidR="009222C2" w:rsidRPr="00CE1FB7" w:rsidRDefault="009222C2" w:rsidP="009222C2">
      <w:pPr>
        <w:widowControl/>
        <w:ind w:right="-720"/>
        <w:rPr>
          <w:rFonts w:ascii="Arial" w:hAnsi="Arial" w:cs="Arial"/>
          <w:lang w:val="en"/>
        </w:rPr>
      </w:pPr>
    </w:p>
    <w:p w14:paraId="4B390E6E" w14:textId="6416048A" w:rsidR="009222C2" w:rsidRPr="00CE1FB7" w:rsidRDefault="009222C2" w:rsidP="009222C2">
      <w:pPr>
        <w:widowControl/>
        <w:ind w:right="-720"/>
        <w:rPr>
          <w:rFonts w:ascii="Arial" w:hAnsi="Arial" w:cs="Arial"/>
          <w:lang w:val="en"/>
        </w:rPr>
      </w:pPr>
      <w:r w:rsidRPr="00CE1FB7">
        <w:rPr>
          <w:rFonts w:ascii="Arial" w:hAnsi="Arial" w:cs="Arial"/>
          <w:lang w:val="en"/>
        </w:rPr>
        <w:t xml:space="preserve">This is a combined synopsis/solicitation for commercial items prepared in accordance with the format in </w:t>
      </w:r>
      <w:hyperlink r:id="rId7" w:anchor="P297_49561" w:history="1">
        <w:r w:rsidRPr="00CE1FB7">
          <w:rPr>
            <w:rStyle w:val="Hyperlink"/>
            <w:rFonts w:ascii="Arial" w:hAnsi="Arial" w:cs="Arial"/>
            <w:color w:val="auto"/>
            <w:u w:val="none"/>
            <w:lang w:val="en"/>
          </w:rPr>
          <w:t>Subpart 12.6</w:t>
        </w:r>
      </w:hyperlink>
      <w:r w:rsidRPr="00CE1FB7">
        <w:rPr>
          <w:rFonts w:ascii="Arial" w:hAnsi="Arial" w:cs="Arial"/>
          <w:lang w:val="en"/>
        </w:rPr>
        <w:t xml:space="preserve">, as supplemented with additional information included in this notice. This announcement constitutes </w:t>
      </w:r>
      <w:proofErr w:type="gramStart"/>
      <w:r w:rsidRPr="00CE1FB7">
        <w:rPr>
          <w:rFonts w:ascii="Arial" w:hAnsi="Arial" w:cs="Arial"/>
          <w:lang w:val="en"/>
        </w:rPr>
        <w:t>the only</w:t>
      </w:r>
      <w:proofErr w:type="gramEnd"/>
      <w:r w:rsidRPr="00CE1FB7">
        <w:rPr>
          <w:rFonts w:ascii="Arial" w:hAnsi="Arial" w:cs="Arial"/>
          <w:lang w:val="en"/>
        </w:rPr>
        <w:t xml:space="preserve"> solicitation; </w:t>
      </w:r>
      <w:r w:rsidR="000F34EE">
        <w:rPr>
          <w:rFonts w:ascii="Arial" w:hAnsi="Arial" w:cs="Arial"/>
          <w:lang w:val="en"/>
        </w:rPr>
        <w:t>quotes</w:t>
      </w:r>
      <w:r w:rsidRPr="00CE1FB7">
        <w:rPr>
          <w:rFonts w:ascii="Arial" w:hAnsi="Arial" w:cs="Arial"/>
          <w:lang w:val="en"/>
        </w:rPr>
        <w:t xml:space="preserve"> are being requeste</w:t>
      </w:r>
      <w:r w:rsidR="000F34EE">
        <w:rPr>
          <w:rFonts w:ascii="Arial" w:hAnsi="Arial" w:cs="Arial"/>
          <w:lang w:val="en"/>
        </w:rPr>
        <w:t>d</w:t>
      </w:r>
      <w:r w:rsidRPr="00CE1FB7">
        <w:rPr>
          <w:rFonts w:ascii="Arial" w:hAnsi="Arial" w:cs="Arial"/>
          <w:lang w:val="en"/>
        </w:rPr>
        <w:t>.</w:t>
      </w:r>
    </w:p>
    <w:p w14:paraId="210B8F1E" w14:textId="77777777" w:rsidR="00EC326C" w:rsidRPr="00CE1FB7" w:rsidRDefault="00EC326C" w:rsidP="009222C2">
      <w:pPr>
        <w:widowControl/>
        <w:ind w:right="-720"/>
        <w:rPr>
          <w:rFonts w:ascii="Arial" w:hAnsi="Arial" w:cs="Arial"/>
          <w:lang w:val="en"/>
        </w:rPr>
      </w:pPr>
    </w:p>
    <w:p w14:paraId="66EB5C5D" w14:textId="4FD19F13" w:rsidR="009222C2" w:rsidRPr="00E722AB" w:rsidRDefault="009222C2" w:rsidP="00E722AB">
      <w:pPr>
        <w:widowControl/>
        <w:autoSpaceDE/>
        <w:autoSpaceDN/>
        <w:adjustRightInd/>
        <w:rPr>
          <w:rFonts w:ascii="Aptos Narrow" w:hAnsi="Aptos Narrow"/>
          <w:color w:val="000000"/>
          <w:sz w:val="22"/>
          <w:szCs w:val="22"/>
        </w:rPr>
      </w:pPr>
      <w:r w:rsidRPr="00CE1FB7">
        <w:rPr>
          <w:rFonts w:ascii="Arial" w:hAnsi="Arial" w:cs="Arial"/>
          <w:lang w:val="en"/>
        </w:rPr>
        <w:t xml:space="preserve">The solicitation number </w:t>
      </w:r>
      <w:r w:rsidR="00E722AB" w:rsidRPr="000046ED">
        <w:rPr>
          <w:rFonts w:ascii="Arial" w:hAnsi="Arial" w:cs="Arial"/>
          <w:lang w:val="en"/>
        </w:rPr>
        <w:t>15B4082</w:t>
      </w:r>
      <w:r w:rsidR="00220288">
        <w:rPr>
          <w:rFonts w:ascii="Arial" w:hAnsi="Arial" w:cs="Arial"/>
          <w:lang w:val="en"/>
        </w:rPr>
        <w:t>6</w:t>
      </w:r>
      <w:r w:rsidR="00E722AB" w:rsidRPr="000046ED">
        <w:rPr>
          <w:rFonts w:ascii="Arial" w:hAnsi="Arial" w:cs="Arial"/>
          <w:lang w:val="en"/>
        </w:rPr>
        <w:t>Q000000</w:t>
      </w:r>
      <w:r w:rsidR="00220288">
        <w:rPr>
          <w:rFonts w:ascii="Arial" w:hAnsi="Arial" w:cs="Arial"/>
          <w:lang w:val="en"/>
        </w:rPr>
        <w:t>03</w:t>
      </w:r>
      <w:r w:rsidR="00EC326C" w:rsidRPr="00CE1FB7">
        <w:rPr>
          <w:rFonts w:ascii="Arial" w:hAnsi="Arial" w:cs="Arial"/>
          <w:lang w:val="en"/>
        </w:rPr>
        <w:t xml:space="preserve"> </w:t>
      </w:r>
      <w:r w:rsidRPr="00CE1FB7">
        <w:rPr>
          <w:rFonts w:ascii="Arial" w:hAnsi="Arial" w:cs="Arial"/>
          <w:lang w:val="en"/>
        </w:rPr>
        <w:t>shall be used to reference any written quote provided under this request for quote.</w:t>
      </w:r>
    </w:p>
    <w:p w14:paraId="6E4343C8" w14:textId="77777777" w:rsidR="009222C2" w:rsidRPr="00CE1FB7" w:rsidRDefault="009222C2" w:rsidP="009222C2">
      <w:pPr>
        <w:widowControl/>
        <w:ind w:right="-720"/>
        <w:rPr>
          <w:rFonts w:ascii="Arial" w:hAnsi="Arial" w:cs="Arial"/>
          <w:lang w:val="en"/>
        </w:rPr>
      </w:pPr>
    </w:p>
    <w:p w14:paraId="258C545B" w14:textId="6E3A4DCE" w:rsidR="009222C2" w:rsidRPr="00CE1FB7" w:rsidRDefault="009222C2" w:rsidP="009222C2">
      <w:pPr>
        <w:widowControl/>
        <w:ind w:right="-720"/>
        <w:rPr>
          <w:rFonts w:ascii="Arial" w:hAnsi="Arial" w:cs="Arial"/>
          <w:b/>
        </w:rPr>
      </w:pPr>
      <w:r w:rsidRPr="00CE1FB7">
        <w:rPr>
          <w:rFonts w:ascii="Arial" w:hAnsi="Arial" w:cs="Arial"/>
          <w:lang w:val="en"/>
        </w:rPr>
        <w:t xml:space="preserve">The solicitation document and incorporated provisions and clauses are those in effect through Federal Acquisition Circular </w:t>
      </w:r>
      <w:r w:rsidR="000F34EE">
        <w:rPr>
          <w:rFonts w:ascii="Arial" w:hAnsi="Arial" w:cs="Arial"/>
          <w:color w:val="FF0000"/>
          <w:lang w:val="en"/>
        </w:rPr>
        <w:t>2025-0</w:t>
      </w:r>
      <w:r w:rsidR="002048C2">
        <w:rPr>
          <w:rFonts w:ascii="Arial" w:hAnsi="Arial" w:cs="Arial"/>
          <w:color w:val="FF0000"/>
          <w:lang w:val="en"/>
        </w:rPr>
        <w:t>3</w:t>
      </w:r>
      <w:r w:rsidRPr="00CE1FB7">
        <w:rPr>
          <w:rFonts w:ascii="Arial" w:hAnsi="Arial" w:cs="Arial"/>
          <w:lang w:val="en"/>
        </w:rPr>
        <w:t>.</w:t>
      </w:r>
    </w:p>
    <w:p w14:paraId="138CF4EA" w14:textId="77777777" w:rsidR="009222C2" w:rsidRPr="00CE1FB7" w:rsidRDefault="009222C2" w:rsidP="009222C2">
      <w:pPr>
        <w:widowControl/>
        <w:ind w:right="-720"/>
        <w:rPr>
          <w:rFonts w:ascii="Arial" w:hAnsi="Arial" w:cs="Arial"/>
          <w:b/>
        </w:rPr>
      </w:pPr>
    </w:p>
    <w:p w14:paraId="5BEFCB0A" w14:textId="2E5F1A5F" w:rsidR="00F42864" w:rsidRPr="00CE1FB7" w:rsidRDefault="009222C2" w:rsidP="009222C2">
      <w:pPr>
        <w:widowControl/>
        <w:ind w:right="-720"/>
        <w:rPr>
          <w:rFonts w:ascii="Arial" w:hAnsi="Arial" w:cs="Arial"/>
          <w:lang w:val="en"/>
        </w:rPr>
      </w:pPr>
      <w:r w:rsidRPr="00CE1FB7">
        <w:rPr>
          <w:rFonts w:ascii="Arial" w:hAnsi="Arial" w:cs="Arial"/>
          <w:b/>
          <w:lang w:val="en"/>
        </w:rPr>
        <w:t>Description of Services</w:t>
      </w:r>
      <w:r w:rsidR="00C92CF8">
        <w:rPr>
          <w:rFonts w:ascii="Arial" w:hAnsi="Arial" w:cs="Arial"/>
          <w:b/>
          <w:lang w:val="en"/>
        </w:rPr>
        <w:t>/Goods</w:t>
      </w:r>
      <w:r w:rsidRPr="00CE1FB7">
        <w:rPr>
          <w:rFonts w:ascii="Arial" w:hAnsi="Arial" w:cs="Arial"/>
          <w:lang w:val="en"/>
        </w:rPr>
        <w:t>: This solicitation is for a firm fixed price contract, which consists of</w:t>
      </w:r>
      <w:r w:rsidR="000F34EE">
        <w:rPr>
          <w:rFonts w:ascii="Arial" w:hAnsi="Arial" w:cs="Arial"/>
          <w:color w:val="FF0000"/>
          <w:lang w:val="en"/>
        </w:rPr>
        <w:t xml:space="preserve"> food items delivered to FCI Leavenworth Between the dates of </w:t>
      </w:r>
      <w:r w:rsidR="00220288">
        <w:rPr>
          <w:rFonts w:ascii="Arial" w:hAnsi="Arial" w:cs="Arial"/>
          <w:color w:val="FF0000"/>
          <w:lang w:val="en"/>
        </w:rPr>
        <w:t>January</w:t>
      </w:r>
      <w:r w:rsidR="0014062D">
        <w:rPr>
          <w:rFonts w:ascii="Arial" w:hAnsi="Arial" w:cs="Arial"/>
          <w:color w:val="FF0000"/>
          <w:lang w:val="en"/>
        </w:rPr>
        <w:t xml:space="preserve"> 1</w:t>
      </w:r>
      <w:r w:rsidR="000F34EE">
        <w:rPr>
          <w:rFonts w:ascii="Arial" w:hAnsi="Arial" w:cs="Arial"/>
          <w:color w:val="FF0000"/>
          <w:lang w:val="en"/>
        </w:rPr>
        <w:t xml:space="preserve">, </w:t>
      </w:r>
      <w:proofErr w:type="gramStart"/>
      <w:r w:rsidR="000F34EE">
        <w:rPr>
          <w:rFonts w:ascii="Arial" w:hAnsi="Arial" w:cs="Arial"/>
          <w:color w:val="FF0000"/>
          <w:lang w:val="en"/>
        </w:rPr>
        <w:t>202</w:t>
      </w:r>
      <w:r w:rsidR="00220288">
        <w:rPr>
          <w:rFonts w:ascii="Arial" w:hAnsi="Arial" w:cs="Arial"/>
          <w:color w:val="FF0000"/>
          <w:lang w:val="en"/>
        </w:rPr>
        <w:t>6</w:t>
      </w:r>
      <w:proofErr w:type="gramEnd"/>
      <w:r w:rsidR="000F34EE">
        <w:rPr>
          <w:rFonts w:ascii="Arial" w:hAnsi="Arial" w:cs="Arial"/>
          <w:color w:val="FF0000"/>
          <w:lang w:val="en"/>
        </w:rPr>
        <w:t xml:space="preserve"> and </w:t>
      </w:r>
      <w:r w:rsidR="00220288">
        <w:rPr>
          <w:rFonts w:ascii="Arial" w:hAnsi="Arial" w:cs="Arial"/>
          <w:color w:val="FF0000"/>
          <w:lang w:val="en"/>
        </w:rPr>
        <w:t>January</w:t>
      </w:r>
      <w:r w:rsidR="00EA1DD0">
        <w:rPr>
          <w:rFonts w:ascii="Arial" w:hAnsi="Arial" w:cs="Arial"/>
          <w:color w:val="FF0000"/>
          <w:lang w:val="en"/>
        </w:rPr>
        <w:t xml:space="preserve"> 1</w:t>
      </w:r>
      <w:r w:rsidR="00220288">
        <w:rPr>
          <w:rFonts w:ascii="Arial" w:hAnsi="Arial" w:cs="Arial"/>
          <w:color w:val="FF0000"/>
          <w:lang w:val="en"/>
        </w:rPr>
        <w:t>9</w:t>
      </w:r>
      <w:r w:rsidR="000F34EE">
        <w:rPr>
          <w:rFonts w:ascii="Arial" w:hAnsi="Arial" w:cs="Arial"/>
          <w:color w:val="FF0000"/>
          <w:lang w:val="en"/>
        </w:rPr>
        <w:t>, 202</w:t>
      </w:r>
      <w:r w:rsidR="00220288">
        <w:rPr>
          <w:rFonts w:ascii="Arial" w:hAnsi="Arial" w:cs="Arial"/>
          <w:color w:val="FF0000"/>
          <w:lang w:val="en"/>
        </w:rPr>
        <w:t>6</w:t>
      </w:r>
      <w:r w:rsidRPr="00CE1FB7">
        <w:rPr>
          <w:rFonts w:ascii="Arial" w:hAnsi="Arial" w:cs="Arial"/>
          <w:lang w:val="en"/>
        </w:rPr>
        <w:t>.</w:t>
      </w:r>
      <w:r w:rsidR="007460A2">
        <w:rPr>
          <w:rFonts w:ascii="Arial" w:hAnsi="Arial" w:cs="Arial"/>
          <w:lang w:val="en"/>
        </w:rPr>
        <w:t xml:space="preserve"> Each item must meet the specification in the line description and the CID standards found here (</w:t>
      </w:r>
      <w:r w:rsidR="007460A2" w:rsidRPr="007460A2">
        <w:rPr>
          <w:rFonts w:ascii="Arial" w:hAnsi="Arial" w:cs="Arial"/>
          <w:lang w:val="en"/>
        </w:rPr>
        <w:t>https://www.ams.usda.gov/grades-standards</w:t>
      </w:r>
      <w:r w:rsidR="007460A2">
        <w:rPr>
          <w:rFonts w:ascii="Arial" w:hAnsi="Arial" w:cs="Arial"/>
          <w:lang w:val="en"/>
        </w:rPr>
        <w:t>)</w:t>
      </w:r>
    </w:p>
    <w:p w14:paraId="3D9F6C68" w14:textId="48F8EC45" w:rsidR="00F42864" w:rsidRPr="00CE1FB7" w:rsidRDefault="00F42864" w:rsidP="009222C2">
      <w:pPr>
        <w:widowControl/>
        <w:ind w:right="-720"/>
        <w:rPr>
          <w:rFonts w:ascii="Arial" w:hAnsi="Arial" w:cs="Arial"/>
          <w:lang w:val="en"/>
        </w:rPr>
      </w:pPr>
    </w:p>
    <w:p w14:paraId="089D3B24" w14:textId="482B34A6" w:rsidR="00F42864" w:rsidRPr="00CE1FB7" w:rsidRDefault="00F42864" w:rsidP="00F42864">
      <w:pPr>
        <w:widowControl/>
        <w:ind w:right="-720"/>
        <w:rPr>
          <w:rFonts w:ascii="Arial" w:hAnsi="Arial" w:cs="Arial"/>
          <w:color w:val="FF0000"/>
          <w:lang w:val="en"/>
        </w:rPr>
      </w:pPr>
      <w:r w:rsidRPr="00CE1FB7">
        <w:rPr>
          <w:rFonts w:ascii="Arial" w:hAnsi="Arial" w:cs="Arial"/>
          <w:lang w:val="en"/>
        </w:rPr>
        <w:t xml:space="preserve">Period of Performance: </w:t>
      </w:r>
      <w:r w:rsidR="00220288">
        <w:rPr>
          <w:rFonts w:ascii="Arial" w:hAnsi="Arial" w:cs="Arial"/>
          <w:color w:val="FF0000"/>
          <w:lang w:val="en"/>
        </w:rPr>
        <w:t xml:space="preserve">January 1, </w:t>
      </w:r>
      <w:proofErr w:type="gramStart"/>
      <w:r w:rsidR="00220288">
        <w:rPr>
          <w:rFonts w:ascii="Arial" w:hAnsi="Arial" w:cs="Arial"/>
          <w:color w:val="FF0000"/>
          <w:lang w:val="en"/>
        </w:rPr>
        <w:t>2026</w:t>
      </w:r>
      <w:proofErr w:type="gramEnd"/>
      <w:r w:rsidR="00220288">
        <w:rPr>
          <w:rFonts w:ascii="Arial" w:hAnsi="Arial" w:cs="Arial"/>
          <w:color w:val="FF0000"/>
          <w:lang w:val="en"/>
        </w:rPr>
        <w:t xml:space="preserve"> </w:t>
      </w:r>
      <w:proofErr w:type="gramStart"/>
      <w:r w:rsidR="00220288">
        <w:rPr>
          <w:rFonts w:ascii="Arial" w:hAnsi="Arial" w:cs="Arial"/>
          <w:color w:val="FF0000"/>
          <w:lang w:val="en"/>
        </w:rPr>
        <w:t>thru</w:t>
      </w:r>
      <w:proofErr w:type="gramEnd"/>
      <w:r w:rsidR="00220288">
        <w:rPr>
          <w:rFonts w:ascii="Arial" w:hAnsi="Arial" w:cs="Arial"/>
          <w:color w:val="FF0000"/>
          <w:lang w:val="en"/>
        </w:rPr>
        <w:t xml:space="preserve"> January 19, 2026</w:t>
      </w:r>
    </w:p>
    <w:p w14:paraId="1D3B04D7" w14:textId="7C357409" w:rsidR="00D3234B" w:rsidRPr="00CE1FB7" w:rsidRDefault="00D3234B" w:rsidP="00F42864">
      <w:pPr>
        <w:widowControl/>
        <w:ind w:right="-720"/>
        <w:rPr>
          <w:rFonts w:ascii="Arial" w:hAnsi="Arial" w:cs="Arial"/>
          <w:color w:val="FF0000"/>
          <w:lang w:val="en"/>
        </w:rPr>
      </w:pPr>
    </w:p>
    <w:p w14:paraId="158F8617" w14:textId="77777777" w:rsidR="00D3234B" w:rsidRPr="00CE1FB7" w:rsidRDefault="00D3234B" w:rsidP="00D3234B">
      <w:pPr>
        <w:ind w:left="720"/>
        <w:rPr>
          <w:rFonts w:ascii="Arial" w:hAnsi="Arial" w:cs="Arial"/>
          <w:b/>
          <w:color w:val="000000"/>
          <w:lang w:val="en"/>
        </w:rPr>
      </w:pPr>
      <w:r w:rsidRPr="00CE1FB7">
        <w:rPr>
          <w:rFonts w:ascii="Arial" w:hAnsi="Arial" w:cs="Arial"/>
          <w:b/>
          <w:color w:val="000000"/>
          <w:lang w:val="en"/>
        </w:rPr>
        <w:t>Contracting Office Address:</w:t>
      </w:r>
    </w:p>
    <w:p w14:paraId="3E17E8BD" w14:textId="75FB955D" w:rsidR="00D3234B" w:rsidRPr="00CE1FB7" w:rsidRDefault="002048C2" w:rsidP="00D3234B">
      <w:pPr>
        <w:ind w:left="720"/>
        <w:rPr>
          <w:rFonts w:ascii="Arial" w:hAnsi="Arial" w:cs="Arial"/>
          <w:color w:val="000000"/>
          <w:lang w:val="en"/>
        </w:rPr>
      </w:pPr>
      <w:r>
        <w:rPr>
          <w:rFonts w:ascii="Arial" w:hAnsi="Arial" w:cs="Arial"/>
          <w:color w:val="000000"/>
          <w:lang w:val="en"/>
        </w:rPr>
        <w:t>FCI Leavenworth</w:t>
      </w:r>
    </w:p>
    <w:p w14:paraId="36485FF8" w14:textId="2F4F7C12" w:rsidR="00D3234B" w:rsidRPr="00CE1FB7" w:rsidRDefault="00D3234B" w:rsidP="00D3234B">
      <w:pPr>
        <w:ind w:left="720"/>
        <w:rPr>
          <w:rFonts w:ascii="Arial" w:hAnsi="Arial" w:cs="Arial"/>
          <w:color w:val="000000"/>
          <w:lang w:val="en"/>
        </w:rPr>
      </w:pPr>
      <w:r w:rsidRPr="00CE1FB7">
        <w:rPr>
          <w:rFonts w:ascii="Arial" w:hAnsi="Arial" w:cs="Arial"/>
          <w:color w:val="000000"/>
          <w:lang w:val="en"/>
        </w:rPr>
        <w:t>Federal Bureau of Prisons</w:t>
      </w:r>
    </w:p>
    <w:p w14:paraId="1196879C" w14:textId="0CBE2FCF" w:rsidR="00D3234B" w:rsidRPr="00CE1FB7" w:rsidRDefault="002048C2" w:rsidP="00D3234B">
      <w:pPr>
        <w:ind w:left="720"/>
        <w:rPr>
          <w:rFonts w:ascii="Arial" w:hAnsi="Arial" w:cs="Arial"/>
          <w:color w:val="000000"/>
          <w:lang w:val="en"/>
        </w:rPr>
      </w:pPr>
      <w:r>
        <w:rPr>
          <w:rFonts w:ascii="Arial" w:hAnsi="Arial" w:cs="Arial"/>
          <w:color w:val="000000"/>
          <w:lang w:val="en"/>
        </w:rPr>
        <w:t>1300 Metropolitan Ave.</w:t>
      </w:r>
    </w:p>
    <w:p w14:paraId="138FA520" w14:textId="35E6BC49" w:rsidR="008F563B" w:rsidRPr="00CE1FB7" w:rsidRDefault="002048C2" w:rsidP="00D3234B">
      <w:pPr>
        <w:ind w:left="720"/>
        <w:rPr>
          <w:rFonts w:ascii="Arial" w:hAnsi="Arial" w:cs="Arial"/>
          <w:color w:val="000000"/>
          <w:lang w:val="en"/>
        </w:rPr>
      </w:pPr>
      <w:r>
        <w:rPr>
          <w:rFonts w:ascii="Arial" w:hAnsi="Arial" w:cs="Arial"/>
          <w:color w:val="000000"/>
          <w:lang w:val="en"/>
        </w:rPr>
        <w:t>Leavenworth</w:t>
      </w:r>
      <w:r w:rsidR="008F563B" w:rsidRPr="00CE1FB7">
        <w:rPr>
          <w:rFonts w:ascii="Arial" w:hAnsi="Arial" w:cs="Arial"/>
          <w:color w:val="000000"/>
          <w:lang w:val="en"/>
        </w:rPr>
        <w:t>, KS, 66</w:t>
      </w:r>
      <w:r>
        <w:rPr>
          <w:rFonts w:ascii="Arial" w:hAnsi="Arial" w:cs="Arial"/>
          <w:color w:val="000000"/>
          <w:lang w:val="en"/>
        </w:rPr>
        <w:t>048</w:t>
      </w:r>
    </w:p>
    <w:p w14:paraId="7E6DAA8A" w14:textId="77777777" w:rsidR="00D3234B" w:rsidRPr="00CE1FB7" w:rsidRDefault="00D3234B" w:rsidP="00D3234B">
      <w:pPr>
        <w:ind w:left="720"/>
        <w:rPr>
          <w:rFonts w:ascii="Arial" w:hAnsi="Arial" w:cs="Arial"/>
          <w:color w:val="000000"/>
          <w:lang w:val="en"/>
        </w:rPr>
      </w:pPr>
    </w:p>
    <w:p w14:paraId="50346818" w14:textId="77777777" w:rsidR="00D3234B" w:rsidRPr="00CE1FB7" w:rsidRDefault="00D3234B" w:rsidP="00D3234B">
      <w:pPr>
        <w:ind w:left="720"/>
        <w:rPr>
          <w:rFonts w:ascii="Arial" w:hAnsi="Arial" w:cs="Arial"/>
          <w:b/>
          <w:color w:val="000000"/>
          <w:lang w:val="en"/>
        </w:rPr>
      </w:pPr>
      <w:r w:rsidRPr="00CE1FB7">
        <w:rPr>
          <w:rFonts w:ascii="Arial" w:hAnsi="Arial" w:cs="Arial"/>
          <w:b/>
          <w:color w:val="000000"/>
          <w:lang w:val="en"/>
        </w:rPr>
        <w:t>Place of Performance:</w:t>
      </w:r>
    </w:p>
    <w:p w14:paraId="58DC81F5" w14:textId="7BDDE903" w:rsidR="008F563B" w:rsidRPr="00CE1FB7" w:rsidRDefault="007460A2" w:rsidP="008F563B">
      <w:pPr>
        <w:ind w:left="720"/>
        <w:rPr>
          <w:rFonts w:ascii="Arial" w:hAnsi="Arial" w:cs="Arial"/>
          <w:color w:val="FF0000"/>
          <w:lang w:val="en"/>
        </w:rPr>
      </w:pPr>
      <w:r>
        <w:rPr>
          <w:rFonts w:ascii="Arial" w:hAnsi="Arial" w:cs="Arial"/>
          <w:color w:val="FF0000"/>
          <w:lang w:val="en"/>
        </w:rPr>
        <w:t>FCI Leavenworth</w:t>
      </w:r>
    </w:p>
    <w:p w14:paraId="1E72726A" w14:textId="77777777" w:rsidR="008F563B" w:rsidRPr="00CE1FB7" w:rsidRDefault="008F563B" w:rsidP="008F563B">
      <w:pPr>
        <w:ind w:left="720"/>
        <w:rPr>
          <w:rFonts w:ascii="Arial" w:hAnsi="Arial" w:cs="Arial"/>
          <w:color w:val="FF0000"/>
          <w:lang w:val="en"/>
        </w:rPr>
      </w:pPr>
      <w:r w:rsidRPr="00CE1FB7">
        <w:rPr>
          <w:rFonts w:ascii="Arial" w:hAnsi="Arial" w:cs="Arial"/>
          <w:color w:val="FF0000"/>
          <w:lang w:val="en"/>
        </w:rPr>
        <w:t>Federal Bureau of Prisons</w:t>
      </w:r>
    </w:p>
    <w:p w14:paraId="279C2141" w14:textId="6B95A77C" w:rsidR="008F563B" w:rsidRPr="00CE1FB7" w:rsidRDefault="007460A2" w:rsidP="008F563B">
      <w:pPr>
        <w:ind w:left="720"/>
        <w:rPr>
          <w:rFonts w:ascii="Arial" w:hAnsi="Arial" w:cs="Arial"/>
          <w:color w:val="FF0000"/>
          <w:lang w:val="en"/>
        </w:rPr>
      </w:pPr>
      <w:r>
        <w:rPr>
          <w:rFonts w:ascii="Arial" w:hAnsi="Arial" w:cs="Arial"/>
          <w:color w:val="FF0000"/>
          <w:lang w:val="en"/>
        </w:rPr>
        <w:t>1300 Metropolitan Ave</w:t>
      </w:r>
    </w:p>
    <w:p w14:paraId="2BB47ECD" w14:textId="2581CC33" w:rsidR="008F563B" w:rsidRPr="00CE1FB7" w:rsidRDefault="007460A2" w:rsidP="008F563B">
      <w:pPr>
        <w:ind w:left="720"/>
        <w:rPr>
          <w:rFonts w:ascii="Arial" w:hAnsi="Arial" w:cs="Arial"/>
          <w:color w:val="FF0000"/>
          <w:lang w:val="en"/>
        </w:rPr>
      </w:pPr>
      <w:r>
        <w:rPr>
          <w:rFonts w:ascii="Arial" w:hAnsi="Arial" w:cs="Arial"/>
          <w:color w:val="FF0000"/>
          <w:lang w:val="en"/>
        </w:rPr>
        <w:t>Leavenworth, KS. 66048</w:t>
      </w:r>
    </w:p>
    <w:p w14:paraId="29B1657F" w14:textId="77777777" w:rsidR="00D3234B" w:rsidRPr="00CE1FB7" w:rsidRDefault="00D3234B" w:rsidP="00F42864">
      <w:pPr>
        <w:widowControl/>
        <w:ind w:right="-720"/>
        <w:rPr>
          <w:rFonts w:ascii="Arial" w:hAnsi="Arial" w:cs="Arial"/>
          <w:lang w:val="en"/>
        </w:rPr>
      </w:pPr>
    </w:p>
    <w:p w14:paraId="2AC60F8D" w14:textId="00EB6320" w:rsidR="00826919" w:rsidRDefault="00620B66" w:rsidP="009222C2">
      <w:pPr>
        <w:widowControl/>
        <w:ind w:right="-720"/>
        <w:rPr>
          <w:rFonts w:ascii="Arial" w:hAnsi="Arial" w:cs="Arial"/>
          <w:lang w:val="en"/>
        </w:rPr>
      </w:pPr>
      <w:r>
        <w:rPr>
          <w:rFonts w:ascii="Arial" w:hAnsi="Arial" w:cs="Arial"/>
          <w:b/>
          <w:bCs/>
          <w:lang w:val="en"/>
        </w:rPr>
        <w:t>Directions How to Provide Quote</w:t>
      </w:r>
      <w:proofErr w:type="gramStart"/>
      <w:r>
        <w:rPr>
          <w:rFonts w:ascii="Arial" w:hAnsi="Arial" w:cs="Arial"/>
          <w:b/>
          <w:bCs/>
          <w:lang w:val="en"/>
        </w:rPr>
        <w:t xml:space="preserve">: </w:t>
      </w:r>
      <w:r>
        <w:rPr>
          <w:rFonts w:ascii="Arial" w:hAnsi="Arial" w:cs="Arial"/>
          <w:lang w:val="en"/>
        </w:rPr>
        <w:t xml:space="preserve"> See</w:t>
      </w:r>
      <w:proofErr w:type="gramEnd"/>
      <w:r>
        <w:rPr>
          <w:rFonts w:ascii="Arial" w:hAnsi="Arial" w:cs="Arial"/>
          <w:lang w:val="en"/>
        </w:rPr>
        <w:t xml:space="preserve"> the attached spread sheet file. </w:t>
      </w:r>
      <w:r w:rsidRPr="00447C83">
        <w:rPr>
          <w:rFonts w:ascii="Arial" w:hAnsi="Arial" w:cs="Arial"/>
          <w:b/>
          <w:bCs/>
          <w:u w:val="single"/>
          <w:lang w:val="en"/>
        </w:rPr>
        <w:t>Add a per unit price next to items you wish to provide a quote for, only items with quantities</w:t>
      </w:r>
      <w:r w:rsidR="001D2184">
        <w:rPr>
          <w:rFonts w:ascii="Arial" w:hAnsi="Arial" w:cs="Arial"/>
          <w:b/>
          <w:bCs/>
          <w:u w:val="single"/>
          <w:lang w:val="en"/>
        </w:rPr>
        <w:t>,</w:t>
      </w:r>
      <w:r w:rsidRPr="00447C83">
        <w:rPr>
          <w:rFonts w:ascii="Arial" w:hAnsi="Arial" w:cs="Arial"/>
          <w:b/>
          <w:bCs/>
          <w:u w:val="single"/>
          <w:lang w:val="en"/>
        </w:rPr>
        <w:t xml:space="preserve"> unit pricing</w:t>
      </w:r>
      <w:r w:rsidR="001D2184">
        <w:rPr>
          <w:rFonts w:ascii="Arial" w:hAnsi="Arial" w:cs="Arial"/>
          <w:b/>
          <w:bCs/>
          <w:u w:val="single"/>
          <w:lang w:val="en"/>
        </w:rPr>
        <w:t>, and item description</w:t>
      </w:r>
      <w:r w:rsidR="00220288">
        <w:rPr>
          <w:rFonts w:ascii="Arial" w:hAnsi="Arial" w:cs="Arial"/>
          <w:b/>
          <w:bCs/>
          <w:u w:val="single"/>
          <w:lang w:val="en"/>
        </w:rPr>
        <w:t>, stating how products will be packaged/shipped,</w:t>
      </w:r>
      <w:r w:rsidRPr="00447C83">
        <w:rPr>
          <w:rFonts w:ascii="Arial" w:hAnsi="Arial" w:cs="Arial"/>
          <w:b/>
          <w:bCs/>
          <w:u w:val="single"/>
          <w:lang w:val="en"/>
        </w:rPr>
        <w:t xml:space="preserve"> will be considered.</w:t>
      </w:r>
      <w:r w:rsidR="00826919">
        <w:rPr>
          <w:rFonts w:ascii="Arial" w:hAnsi="Arial" w:cs="Arial"/>
          <w:lang w:val="en"/>
        </w:rPr>
        <w:t xml:space="preserve">  Fill in the spreadsheet with items you wish to compete </w:t>
      </w:r>
      <w:r w:rsidR="00661289">
        <w:rPr>
          <w:rFonts w:ascii="Arial" w:hAnsi="Arial" w:cs="Arial"/>
          <w:lang w:val="en"/>
        </w:rPr>
        <w:t>on and</w:t>
      </w:r>
      <w:r w:rsidR="00826919">
        <w:rPr>
          <w:rFonts w:ascii="Arial" w:hAnsi="Arial" w:cs="Arial"/>
          <w:lang w:val="en"/>
        </w:rPr>
        <w:t xml:space="preserve"> return the file as a </w:t>
      </w:r>
      <w:r w:rsidR="00826919" w:rsidRPr="00447C83">
        <w:rPr>
          <w:rFonts w:ascii="Arial" w:hAnsi="Arial" w:cs="Arial"/>
          <w:u w:val="single"/>
          <w:lang w:val="en"/>
        </w:rPr>
        <w:t>spread sheet</w:t>
      </w:r>
      <w:r w:rsidR="00826919">
        <w:rPr>
          <w:rFonts w:ascii="Arial" w:hAnsi="Arial" w:cs="Arial"/>
          <w:lang w:val="en"/>
        </w:rPr>
        <w:t xml:space="preserve"> </w:t>
      </w:r>
      <w:r w:rsidR="007D1A36">
        <w:rPr>
          <w:rFonts w:ascii="Arial" w:hAnsi="Arial" w:cs="Arial"/>
          <w:lang w:val="en"/>
        </w:rPr>
        <w:t>(i.e.</w:t>
      </w:r>
      <w:r w:rsidR="00826919">
        <w:rPr>
          <w:rFonts w:ascii="Arial" w:hAnsi="Arial" w:cs="Arial"/>
          <w:lang w:val="en"/>
        </w:rPr>
        <w:t xml:space="preserve"> no PDF, or Word Files</w:t>
      </w:r>
      <w:r w:rsidR="007D1A36">
        <w:rPr>
          <w:rFonts w:ascii="Arial" w:hAnsi="Arial" w:cs="Arial"/>
          <w:lang w:val="en"/>
        </w:rPr>
        <w:t>)</w:t>
      </w:r>
      <w:r w:rsidR="00826919">
        <w:rPr>
          <w:rFonts w:ascii="Arial" w:hAnsi="Arial" w:cs="Arial"/>
          <w:lang w:val="en"/>
        </w:rPr>
        <w:t>.</w:t>
      </w:r>
      <w:r w:rsidR="003C3E6A">
        <w:rPr>
          <w:rFonts w:ascii="Arial" w:hAnsi="Arial" w:cs="Arial"/>
          <w:lang w:val="en"/>
        </w:rPr>
        <w:t xml:space="preserve"> In </w:t>
      </w:r>
      <w:proofErr w:type="gramStart"/>
      <w:r w:rsidR="003C3E6A">
        <w:rPr>
          <w:rFonts w:ascii="Arial" w:hAnsi="Arial" w:cs="Arial"/>
          <w:lang w:val="en"/>
        </w:rPr>
        <w:t>addition</w:t>
      </w:r>
      <w:proofErr w:type="gramEnd"/>
      <w:r w:rsidR="003C3E6A">
        <w:rPr>
          <w:rFonts w:ascii="Arial" w:hAnsi="Arial" w:cs="Arial"/>
          <w:lang w:val="en"/>
        </w:rPr>
        <w:t xml:space="preserve"> please see the attached delivery instructions.</w:t>
      </w:r>
      <w:r w:rsidR="003464EB">
        <w:rPr>
          <w:rFonts w:ascii="Arial" w:hAnsi="Arial" w:cs="Arial"/>
          <w:lang w:val="en"/>
        </w:rPr>
        <w:t xml:space="preserve"> </w:t>
      </w:r>
      <w:r w:rsidR="003464EB" w:rsidRPr="003464EB">
        <w:rPr>
          <w:rFonts w:ascii="Arial" w:hAnsi="Arial" w:cs="Arial"/>
          <w:b/>
          <w:bCs/>
          <w:u w:val="single"/>
        </w:rPr>
        <w:t>Vendors that quote all line items will be the only ones considered for award.</w:t>
      </w:r>
      <w:r w:rsidR="00220288">
        <w:rPr>
          <w:rFonts w:ascii="Arial" w:hAnsi="Arial" w:cs="Arial"/>
          <w:b/>
          <w:bCs/>
          <w:u w:val="single"/>
        </w:rPr>
        <w:t xml:space="preserve"> This award is for all items listed on the specifications.</w:t>
      </w:r>
    </w:p>
    <w:p w14:paraId="7EC00A31" w14:textId="77777777" w:rsidR="00826919" w:rsidRDefault="00826919" w:rsidP="009222C2">
      <w:pPr>
        <w:widowControl/>
        <w:ind w:right="-720"/>
        <w:rPr>
          <w:rFonts w:ascii="Arial" w:hAnsi="Arial" w:cs="Arial"/>
          <w:lang w:val="en"/>
        </w:rPr>
      </w:pPr>
    </w:p>
    <w:p w14:paraId="108CE797" w14:textId="1464C14D" w:rsidR="00F42864" w:rsidRPr="00620B66" w:rsidRDefault="00620B66" w:rsidP="009222C2">
      <w:pPr>
        <w:widowControl/>
        <w:ind w:right="-720"/>
        <w:rPr>
          <w:rFonts w:ascii="Arial" w:hAnsi="Arial" w:cs="Arial"/>
          <w:lang w:val="en"/>
        </w:rPr>
      </w:pPr>
      <w:r>
        <w:rPr>
          <w:rFonts w:ascii="Arial" w:hAnsi="Arial" w:cs="Arial"/>
          <w:lang w:val="en"/>
        </w:rPr>
        <w:t xml:space="preserve">Each Item will be evaluated, an order of all the </w:t>
      </w:r>
      <w:proofErr w:type="gramStart"/>
      <w:r>
        <w:rPr>
          <w:rFonts w:ascii="Arial" w:hAnsi="Arial" w:cs="Arial"/>
          <w:lang w:val="en"/>
        </w:rPr>
        <w:t>wining</w:t>
      </w:r>
      <w:proofErr w:type="gramEnd"/>
      <w:r>
        <w:rPr>
          <w:rFonts w:ascii="Arial" w:hAnsi="Arial" w:cs="Arial"/>
          <w:lang w:val="en"/>
        </w:rPr>
        <w:t xml:space="preserve"> line</w:t>
      </w:r>
      <w:r w:rsidR="00373E35">
        <w:rPr>
          <w:rFonts w:ascii="Arial" w:hAnsi="Arial" w:cs="Arial"/>
          <w:lang w:val="en"/>
        </w:rPr>
        <w:t xml:space="preserve"> for</w:t>
      </w:r>
      <w:r>
        <w:rPr>
          <w:rFonts w:ascii="Arial" w:hAnsi="Arial" w:cs="Arial"/>
          <w:lang w:val="en"/>
        </w:rPr>
        <w:t xml:space="preserve"> items will be </w:t>
      </w:r>
      <w:r w:rsidR="009F7D5F">
        <w:rPr>
          <w:rFonts w:ascii="Arial" w:hAnsi="Arial" w:cs="Arial"/>
          <w:lang w:val="en"/>
        </w:rPr>
        <w:t>considered</w:t>
      </w:r>
      <w:r w:rsidR="00826919">
        <w:rPr>
          <w:rFonts w:ascii="Arial" w:hAnsi="Arial" w:cs="Arial"/>
          <w:lang w:val="en"/>
        </w:rPr>
        <w:t xml:space="preserve"> by the government.  The vendor must then review and return a signed order accepting the offer made within </w:t>
      </w:r>
      <w:r w:rsidR="000046ED">
        <w:rPr>
          <w:rFonts w:ascii="Arial" w:hAnsi="Arial" w:cs="Arial"/>
          <w:b/>
          <w:bCs/>
          <w:lang w:val="en"/>
        </w:rPr>
        <w:t>2</w:t>
      </w:r>
      <w:r w:rsidR="00826919" w:rsidRPr="00826919">
        <w:rPr>
          <w:rFonts w:ascii="Arial" w:hAnsi="Arial" w:cs="Arial"/>
          <w:b/>
          <w:bCs/>
          <w:lang w:val="en"/>
        </w:rPr>
        <w:t xml:space="preserve"> business days</w:t>
      </w:r>
      <w:r w:rsidR="00826919">
        <w:rPr>
          <w:rFonts w:ascii="Arial" w:hAnsi="Arial" w:cs="Arial"/>
          <w:lang w:val="en"/>
        </w:rPr>
        <w:t xml:space="preserve">, or the offer </w:t>
      </w:r>
      <w:r w:rsidR="00373E35">
        <w:rPr>
          <w:rFonts w:ascii="Arial" w:hAnsi="Arial" w:cs="Arial"/>
          <w:lang w:val="en"/>
        </w:rPr>
        <w:t>shall</w:t>
      </w:r>
      <w:r w:rsidR="00826919">
        <w:rPr>
          <w:rFonts w:ascii="Arial" w:hAnsi="Arial" w:cs="Arial"/>
          <w:lang w:val="en"/>
        </w:rPr>
        <w:t xml:space="preserve"> be considered withdrawn, and the government will move on to the next best value offeror.</w:t>
      </w:r>
    </w:p>
    <w:p w14:paraId="53BE5CBF" w14:textId="77777777" w:rsidR="00F42864" w:rsidRPr="00CE1FB7" w:rsidRDefault="00F42864" w:rsidP="009222C2">
      <w:pPr>
        <w:widowControl/>
        <w:ind w:right="-720"/>
        <w:rPr>
          <w:rFonts w:ascii="Arial" w:hAnsi="Arial" w:cs="Arial"/>
          <w:lang w:val="en"/>
        </w:rPr>
      </w:pPr>
    </w:p>
    <w:p w14:paraId="219C5DEC" w14:textId="62AA014D" w:rsidR="009222C2" w:rsidRPr="00217018" w:rsidRDefault="00217018" w:rsidP="009222C2">
      <w:pPr>
        <w:widowControl/>
        <w:ind w:right="-720"/>
        <w:rPr>
          <w:rFonts w:ascii="Arial" w:hAnsi="Arial" w:cs="Arial"/>
          <w:b/>
          <w:color w:val="FF0000"/>
        </w:rPr>
      </w:pPr>
      <w:r>
        <w:rPr>
          <w:rFonts w:ascii="Arial" w:hAnsi="Arial" w:cs="Arial"/>
          <w:lang w:val="en"/>
        </w:rPr>
        <w:lastRenderedPageBreak/>
        <w:t>Quotes</w:t>
      </w:r>
      <w:r w:rsidR="009222C2" w:rsidRPr="00CE1FB7">
        <w:rPr>
          <w:rFonts w:ascii="Arial" w:hAnsi="Arial" w:cs="Arial"/>
          <w:lang w:val="en"/>
        </w:rPr>
        <w:t xml:space="preserve"> will be evaluated utilizing the evaluation of commercial items</w:t>
      </w:r>
      <w:r w:rsidR="002F1E42">
        <w:rPr>
          <w:rFonts w:ascii="Arial" w:hAnsi="Arial" w:cs="Arial"/>
          <w:lang w:val="en"/>
        </w:rPr>
        <w:t xml:space="preserve"> and Lowest Price Technically acceptable</w:t>
      </w:r>
      <w:r w:rsidR="009222C2" w:rsidRPr="00CE1FB7">
        <w:rPr>
          <w:rFonts w:ascii="Arial" w:hAnsi="Arial" w:cs="Arial"/>
          <w:lang w:val="en"/>
        </w:rPr>
        <w:t xml:space="preserve">.  </w:t>
      </w:r>
      <w:r w:rsidR="009222C2" w:rsidRPr="00CE1FB7">
        <w:rPr>
          <w:rFonts w:ascii="Arial" w:hAnsi="Arial" w:cs="Arial"/>
          <w:b/>
          <w:lang w:val="en"/>
        </w:rPr>
        <w:t xml:space="preserve">The deadline for submitting a response to this combined synopsis /solicitation is </w:t>
      </w:r>
      <w:r w:rsidR="00220288">
        <w:rPr>
          <w:rFonts w:ascii="Arial" w:hAnsi="Arial" w:cs="Arial"/>
          <w:b/>
          <w:color w:val="FF0000"/>
        </w:rPr>
        <w:t>November 24</w:t>
      </w:r>
      <w:r w:rsidRPr="00217018">
        <w:rPr>
          <w:rFonts w:ascii="Arial" w:hAnsi="Arial" w:cs="Arial"/>
          <w:b/>
          <w:color w:val="FF0000"/>
        </w:rPr>
        <w:t xml:space="preserve">, </w:t>
      </w:r>
      <w:proofErr w:type="gramStart"/>
      <w:r w:rsidRPr="00217018">
        <w:rPr>
          <w:rFonts w:ascii="Arial" w:hAnsi="Arial" w:cs="Arial"/>
          <w:b/>
          <w:color w:val="FF0000"/>
        </w:rPr>
        <w:t>202</w:t>
      </w:r>
      <w:r w:rsidR="002048C2">
        <w:rPr>
          <w:rFonts w:ascii="Arial" w:hAnsi="Arial" w:cs="Arial"/>
          <w:b/>
          <w:color w:val="FF0000"/>
        </w:rPr>
        <w:t>5</w:t>
      </w:r>
      <w:proofErr w:type="gramEnd"/>
      <w:r>
        <w:rPr>
          <w:rFonts w:ascii="Arial" w:hAnsi="Arial" w:cs="Arial"/>
          <w:b/>
          <w:color w:val="FF0000"/>
        </w:rPr>
        <w:t xml:space="preserve"> </w:t>
      </w:r>
      <w:r w:rsidRPr="00217018">
        <w:rPr>
          <w:rFonts w:ascii="Arial" w:hAnsi="Arial" w:cs="Arial"/>
          <w:b/>
          <w:color w:val="FF0000"/>
        </w:rPr>
        <w:t>7:00 am Central time</w:t>
      </w:r>
      <w:r w:rsidR="009222C2" w:rsidRPr="00CE1FB7">
        <w:rPr>
          <w:rFonts w:ascii="Arial" w:hAnsi="Arial" w:cs="Arial"/>
          <w:b/>
          <w:lang w:val="en"/>
        </w:rPr>
        <w:t>.</w:t>
      </w:r>
    </w:p>
    <w:p w14:paraId="06CBE0F5" w14:textId="77777777" w:rsidR="009222C2" w:rsidRPr="00CE1FB7" w:rsidRDefault="009222C2" w:rsidP="009222C2">
      <w:pPr>
        <w:widowControl/>
        <w:ind w:right="-720"/>
        <w:rPr>
          <w:rFonts w:ascii="Arial" w:hAnsi="Arial" w:cs="Arial"/>
          <w:lang w:val="en"/>
        </w:rPr>
      </w:pPr>
    </w:p>
    <w:p w14:paraId="77D8E5FE" w14:textId="0D993364" w:rsidR="009222C2" w:rsidRPr="00CE1FB7" w:rsidRDefault="002F1E42" w:rsidP="009222C2">
      <w:pPr>
        <w:widowControl/>
        <w:ind w:right="-720"/>
        <w:rPr>
          <w:rFonts w:ascii="Arial" w:hAnsi="Arial" w:cs="Arial"/>
        </w:rPr>
      </w:pPr>
      <w:r>
        <w:rPr>
          <w:rFonts w:ascii="Arial" w:hAnsi="Arial" w:cs="Arial"/>
        </w:rPr>
        <w:t xml:space="preserve">Quotes will be determined to be technically acceptable to the </w:t>
      </w:r>
      <w:r w:rsidR="005C1677">
        <w:rPr>
          <w:rFonts w:ascii="Arial" w:hAnsi="Arial" w:cs="Arial"/>
        </w:rPr>
        <w:t>line-item</w:t>
      </w:r>
      <w:r>
        <w:rPr>
          <w:rFonts w:ascii="Arial" w:hAnsi="Arial" w:cs="Arial"/>
        </w:rPr>
        <w:t xml:space="preserve"> description and the CID standard, in addition Per FAR 15.101-2(b)(1) past performance will be considered an evaluation factor.</w:t>
      </w:r>
    </w:p>
    <w:p w14:paraId="39E19C03" w14:textId="77777777" w:rsidR="009222C2" w:rsidRPr="00CE1FB7" w:rsidRDefault="009222C2" w:rsidP="009222C2">
      <w:pPr>
        <w:widowControl/>
        <w:ind w:right="-720"/>
        <w:rPr>
          <w:rFonts w:ascii="Arial" w:hAnsi="Arial" w:cs="Arial"/>
          <w:lang w:val="en"/>
        </w:rPr>
      </w:pPr>
    </w:p>
    <w:p w14:paraId="1F2AE407" w14:textId="77777777" w:rsidR="009222C2" w:rsidRPr="00CE1FB7" w:rsidRDefault="009222C2" w:rsidP="009222C2">
      <w:pPr>
        <w:widowControl/>
        <w:ind w:right="-720"/>
        <w:rPr>
          <w:rFonts w:ascii="Arial" w:hAnsi="Arial" w:cs="Arial"/>
          <w:lang w:val="en"/>
        </w:rPr>
      </w:pPr>
      <w:r w:rsidRPr="00CE1FB7">
        <w:rPr>
          <w:rFonts w:ascii="Arial" w:hAnsi="Arial" w:cs="Arial"/>
          <w:lang w:val="en"/>
        </w:rPr>
        <w:t xml:space="preserve">This solicitation requires registration with the System for Award Management (SAM) </w:t>
      </w:r>
      <w:proofErr w:type="gramStart"/>
      <w:r w:rsidRPr="00CE1FB7">
        <w:rPr>
          <w:rFonts w:ascii="Arial" w:hAnsi="Arial" w:cs="Arial"/>
          <w:lang w:val="en"/>
        </w:rPr>
        <w:t>in order to</w:t>
      </w:r>
      <w:proofErr w:type="gramEnd"/>
      <w:r w:rsidRPr="00CE1FB7">
        <w:rPr>
          <w:rFonts w:ascii="Arial" w:hAnsi="Arial" w:cs="Arial"/>
          <w:lang w:val="en"/>
        </w:rPr>
        <w:t xml:space="preserve"> be considered for award, pursuant to applicable regulations and guidelines.  Registration information can be found at </w:t>
      </w:r>
      <w:hyperlink r:id="rId8" w:history="1">
        <w:r w:rsidRPr="00CE1FB7">
          <w:rPr>
            <w:rStyle w:val="Hyperlink"/>
            <w:rFonts w:ascii="Arial" w:hAnsi="Arial" w:cs="Arial"/>
            <w:lang w:val="en"/>
          </w:rPr>
          <w:t>www.sam.gov</w:t>
        </w:r>
      </w:hyperlink>
      <w:r w:rsidRPr="00CE1FB7">
        <w:rPr>
          <w:rFonts w:ascii="Arial" w:hAnsi="Arial" w:cs="Arial"/>
          <w:lang w:val="en"/>
        </w:rPr>
        <w:t>.  Registration must be “ACTIVE” at the time of award.</w:t>
      </w:r>
    </w:p>
    <w:p w14:paraId="79B432A3" w14:textId="0F05A8F1" w:rsidR="00643486" w:rsidRPr="00CE1FB7" w:rsidRDefault="00643486" w:rsidP="009222C2">
      <w:pPr>
        <w:widowControl/>
        <w:ind w:right="-720"/>
        <w:rPr>
          <w:rFonts w:ascii="Arial" w:hAnsi="Arial" w:cs="Arial"/>
        </w:rPr>
      </w:pPr>
    </w:p>
    <w:p w14:paraId="30D63AA5" w14:textId="77777777" w:rsidR="00831EE5" w:rsidRPr="00CE1FB7" w:rsidRDefault="00831EE5" w:rsidP="00831EE5">
      <w:pPr>
        <w:widowControl/>
        <w:ind w:right="-720"/>
        <w:rPr>
          <w:rFonts w:ascii="Arial" w:hAnsi="Arial" w:cs="Arial"/>
          <w:b/>
          <w:lang w:val="en"/>
        </w:rPr>
      </w:pPr>
      <w:r w:rsidRPr="00CE1FB7">
        <w:rPr>
          <w:rFonts w:ascii="Arial" w:hAnsi="Arial" w:cs="Arial"/>
          <w:b/>
          <w:lang w:val="en"/>
        </w:rPr>
        <w:t>Contract Clauses</w:t>
      </w:r>
    </w:p>
    <w:p w14:paraId="0EE5E9F8" w14:textId="5D1DAA5B" w:rsidR="00764131" w:rsidRPr="00CE1FB7" w:rsidRDefault="00764131" w:rsidP="009222C2">
      <w:pPr>
        <w:widowControl/>
        <w:ind w:right="-720"/>
        <w:rPr>
          <w:rFonts w:ascii="Arial" w:hAnsi="Arial" w:cs="Arial"/>
        </w:rPr>
      </w:pPr>
    </w:p>
    <w:p w14:paraId="7799164D" w14:textId="07EA4197" w:rsidR="00191E50" w:rsidRPr="00CE1FB7" w:rsidRDefault="00191E50" w:rsidP="00191E50">
      <w:pPr>
        <w:widowControl/>
        <w:ind w:right="-720"/>
        <w:rPr>
          <w:rFonts w:ascii="Arial" w:hAnsi="Arial" w:cs="Arial"/>
          <w:b/>
          <w:u w:val="single"/>
        </w:rPr>
      </w:pPr>
      <w:r w:rsidRPr="00CE1FB7">
        <w:rPr>
          <w:rFonts w:ascii="Arial" w:hAnsi="Arial" w:cs="Arial"/>
          <w:b/>
          <w:u w:val="single"/>
        </w:rPr>
        <w:t>Clauses</w:t>
      </w:r>
      <w:r w:rsidR="00CE1FB7">
        <w:rPr>
          <w:rFonts w:ascii="Arial" w:hAnsi="Arial" w:cs="Arial"/>
          <w:b/>
          <w:u w:val="single"/>
        </w:rPr>
        <w:t xml:space="preserve"> By Full Text</w:t>
      </w:r>
    </w:p>
    <w:p w14:paraId="3ABD9D51" w14:textId="17490D3C" w:rsidR="005D4D03" w:rsidRPr="00CE1FB7" w:rsidRDefault="005D4D03" w:rsidP="00D10DCD">
      <w:pPr>
        <w:widowControl/>
        <w:ind w:right="-720"/>
        <w:rPr>
          <w:rFonts w:ascii="Arial" w:hAnsi="Arial" w:cs="Arial"/>
        </w:rPr>
      </w:pPr>
    </w:p>
    <w:p w14:paraId="3643A4E3" w14:textId="18E795EB" w:rsidR="004B3B3F" w:rsidRDefault="004B3B3F" w:rsidP="002F1E42">
      <w:pPr>
        <w:pStyle w:val="Header"/>
        <w:shd w:val="clear" w:color="auto" w:fill="FFFFFF"/>
        <w:spacing w:line="235" w:lineRule="atLeast"/>
        <w:jc w:val="both"/>
        <w:divId w:val="1315450549"/>
        <w:rPr>
          <w:rFonts w:ascii="Arial" w:hAnsi="Arial" w:cs="Arial"/>
          <w:color w:val="000000"/>
        </w:rPr>
      </w:pPr>
    </w:p>
    <w:p w14:paraId="790E786F" w14:textId="3B2F36EE" w:rsidR="00CE1FB7" w:rsidRDefault="00CE1FB7">
      <w:pPr>
        <w:pStyle w:val="Header"/>
        <w:shd w:val="clear" w:color="auto" w:fill="FFFFFF"/>
        <w:spacing w:line="235" w:lineRule="atLeast"/>
        <w:ind w:firstLine="720"/>
        <w:jc w:val="both"/>
        <w:divId w:val="1315450549"/>
        <w:rPr>
          <w:rFonts w:ascii="Arial" w:hAnsi="Arial" w:cs="Arial"/>
          <w:color w:val="000000"/>
        </w:rPr>
      </w:pPr>
    </w:p>
    <w:p w14:paraId="1D5B2500" w14:textId="20186B69" w:rsidR="00CE1FB7" w:rsidRPr="00CE1FB7" w:rsidRDefault="00CE1FB7" w:rsidP="00CE1FB7">
      <w:pPr>
        <w:pStyle w:val="Header"/>
        <w:shd w:val="clear" w:color="auto" w:fill="FFFFFF"/>
        <w:spacing w:line="235" w:lineRule="atLeast"/>
        <w:jc w:val="both"/>
        <w:divId w:val="1315450549"/>
        <w:rPr>
          <w:rFonts w:ascii="Arial" w:hAnsi="Arial" w:cs="Arial"/>
          <w:b/>
          <w:bCs/>
          <w:color w:val="000000"/>
        </w:rPr>
      </w:pPr>
      <w:r w:rsidRPr="00CE1FB7">
        <w:rPr>
          <w:rFonts w:ascii="Arial" w:hAnsi="Arial" w:cs="Arial"/>
          <w:b/>
          <w:bCs/>
          <w:color w:val="000000"/>
        </w:rPr>
        <w:t>DOJ-02 Contractor Privacy Requirements (JAN 2022)</w:t>
      </w:r>
    </w:p>
    <w:p w14:paraId="77892757" w14:textId="1AD90D1D" w:rsidR="004B3B3F" w:rsidRDefault="004B3B3F" w:rsidP="00EF555D">
      <w:pPr>
        <w:widowControl/>
        <w:ind w:right="-720"/>
        <w:rPr>
          <w:rFonts w:ascii="Arial" w:hAnsi="Arial" w:cs="Arial"/>
        </w:rPr>
      </w:pPr>
    </w:p>
    <w:p w14:paraId="0A5FD93F" w14:textId="77777777" w:rsidR="00CE1FB7" w:rsidRPr="00CE1FB7" w:rsidRDefault="00CE1FB7" w:rsidP="00CE1FB7">
      <w:pPr>
        <w:widowControl/>
        <w:ind w:right="-720"/>
        <w:rPr>
          <w:rFonts w:ascii="Arial" w:hAnsi="Arial" w:cs="Arial"/>
        </w:rPr>
      </w:pPr>
      <w:r w:rsidRPr="00CE1FB7">
        <w:rPr>
          <w:rFonts w:ascii="Arial" w:hAnsi="Arial" w:cs="Arial"/>
        </w:rPr>
        <w:t>A.    </w:t>
      </w:r>
      <w:r w:rsidRPr="00CE1FB7">
        <w:rPr>
          <w:rFonts w:ascii="Arial" w:hAnsi="Arial" w:cs="Arial"/>
          <w:u w:val="single"/>
        </w:rPr>
        <w:t>Limiting Access to Privacy Act and Other Sensitive Information</w:t>
      </w:r>
    </w:p>
    <w:p w14:paraId="1A1E01E8" w14:textId="77777777" w:rsidR="00CE1FB7" w:rsidRPr="00CE1FB7" w:rsidRDefault="00CE1FB7" w:rsidP="00CE1FB7">
      <w:pPr>
        <w:widowControl/>
        <w:ind w:right="-720"/>
        <w:rPr>
          <w:rFonts w:ascii="Arial" w:hAnsi="Arial" w:cs="Arial"/>
        </w:rPr>
      </w:pPr>
      <w:r w:rsidRPr="00CE1FB7">
        <w:rPr>
          <w:rFonts w:ascii="Arial" w:hAnsi="Arial" w:cs="Arial"/>
        </w:rPr>
        <w:t> </w:t>
      </w:r>
    </w:p>
    <w:p w14:paraId="0C3BE7B8" w14:textId="77777777" w:rsidR="00CE1FB7" w:rsidRPr="00CE1FB7" w:rsidRDefault="00CE1FB7" w:rsidP="00CE1FB7">
      <w:pPr>
        <w:widowControl/>
        <w:ind w:right="-720"/>
        <w:rPr>
          <w:rFonts w:ascii="Arial" w:hAnsi="Arial" w:cs="Arial"/>
        </w:rPr>
      </w:pPr>
      <w:r w:rsidRPr="00CE1FB7">
        <w:rPr>
          <w:rFonts w:ascii="Arial" w:hAnsi="Arial" w:cs="Arial"/>
          <w:i/>
          <w:iCs/>
        </w:rPr>
        <w:t>(1) Privacy Act Information</w:t>
      </w:r>
    </w:p>
    <w:p w14:paraId="7135276D" w14:textId="77777777" w:rsidR="00CE1FB7" w:rsidRPr="00CE1FB7" w:rsidRDefault="00CE1FB7" w:rsidP="00CE1FB7">
      <w:pPr>
        <w:widowControl/>
        <w:ind w:right="-720"/>
        <w:rPr>
          <w:rFonts w:ascii="Arial" w:hAnsi="Arial" w:cs="Arial"/>
        </w:rPr>
      </w:pPr>
      <w:r w:rsidRPr="00CE1FB7">
        <w:rPr>
          <w:rFonts w:ascii="Arial" w:hAnsi="Arial" w:cs="Arial"/>
        </w:rPr>
        <w:t> </w:t>
      </w:r>
    </w:p>
    <w:p w14:paraId="1F367989" w14:textId="77777777" w:rsidR="00CE1FB7" w:rsidRPr="00CE1FB7" w:rsidRDefault="00CE1FB7" w:rsidP="00CE1FB7">
      <w:pPr>
        <w:widowControl/>
        <w:ind w:right="-720"/>
        <w:rPr>
          <w:rFonts w:ascii="Arial" w:hAnsi="Arial" w:cs="Arial"/>
        </w:rPr>
      </w:pPr>
      <w:r w:rsidRPr="00CE1FB7">
        <w:rPr>
          <w:rFonts w:ascii="Arial" w:hAnsi="Arial" w:cs="Arial"/>
        </w:rPr>
        <w:t>In accordance with FAR 52.224-1 Privacy Act Notification (APR 1984) and FAR 52.224-2 Privacy Act (APR 1984), if this contract requires Contractor personnel to have access to information protected by the Privacy Act of 1974, the contractor is advised that the relevant DOJ system of records notices (SORNs) applicable to this Privacy Act information may be found at </w:t>
      </w:r>
      <w:r w:rsidRPr="00CE1FB7">
        <w:rPr>
          <w:rFonts w:ascii="Arial" w:hAnsi="Arial" w:cs="Arial"/>
          <w:u w:val="single"/>
        </w:rPr>
        <w:t>https://www.justice.gov/opcl/doj-systems-records</w:t>
      </w:r>
      <w:r w:rsidRPr="00CE1FB7">
        <w:rPr>
          <w:rFonts w:ascii="Arial" w:hAnsi="Arial" w:cs="Arial"/>
        </w:rPr>
        <w:t>.[1] Applicable SORNs published by other agencies may be accessed through those agencies’ websites or by searching the Federal Digital System (FDsys) available at </w:t>
      </w:r>
      <w:r w:rsidRPr="00CE1FB7">
        <w:rPr>
          <w:rFonts w:ascii="Arial" w:hAnsi="Arial" w:cs="Arial"/>
          <w:u w:val="single"/>
        </w:rPr>
        <w:t>http://www.gpo.gov/fdsys/</w:t>
      </w:r>
      <w:r w:rsidRPr="00CE1FB7">
        <w:rPr>
          <w:rFonts w:ascii="Arial" w:hAnsi="Arial" w:cs="Arial"/>
        </w:rPr>
        <w:t>. SORNs may be updated at any time.</w:t>
      </w:r>
    </w:p>
    <w:p w14:paraId="07E136D8" w14:textId="77777777" w:rsidR="00CE1FB7" w:rsidRPr="00CE1FB7" w:rsidRDefault="00CE1FB7" w:rsidP="00CE1FB7">
      <w:pPr>
        <w:widowControl/>
        <w:ind w:right="-720"/>
        <w:rPr>
          <w:rFonts w:ascii="Arial" w:hAnsi="Arial" w:cs="Arial"/>
        </w:rPr>
      </w:pPr>
      <w:r w:rsidRPr="00CE1FB7">
        <w:rPr>
          <w:rFonts w:ascii="Arial" w:hAnsi="Arial" w:cs="Arial"/>
        </w:rPr>
        <w:t> </w:t>
      </w:r>
    </w:p>
    <w:p w14:paraId="6601A72D" w14:textId="77777777" w:rsidR="00CE1FB7" w:rsidRPr="00CE1FB7" w:rsidRDefault="00CE1FB7" w:rsidP="00CE1FB7">
      <w:pPr>
        <w:widowControl/>
        <w:ind w:right="-720"/>
        <w:rPr>
          <w:rFonts w:ascii="Arial" w:hAnsi="Arial" w:cs="Arial"/>
        </w:rPr>
      </w:pPr>
      <w:r w:rsidRPr="00CE1FB7">
        <w:rPr>
          <w:rFonts w:ascii="Arial" w:hAnsi="Arial" w:cs="Arial"/>
          <w:i/>
          <w:iCs/>
        </w:rPr>
        <w:t>(2) Prohibition on Performing Work Outside a Government Facility/Network/Equipment</w:t>
      </w:r>
    </w:p>
    <w:p w14:paraId="687757B7" w14:textId="77777777" w:rsidR="00CE1FB7" w:rsidRPr="00CE1FB7" w:rsidRDefault="00CE1FB7" w:rsidP="00CE1FB7">
      <w:pPr>
        <w:widowControl/>
        <w:ind w:right="-720"/>
        <w:rPr>
          <w:rFonts w:ascii="Arial" w:hAnsi="Arial" w:cs="Arial"/>
        </w:rPr>
      </w:pPr>
      <w:r w:rsidRPr="00CE1FB7">
        <w:rPr>
          <w:rFonts w:ascii="Arial" w:hAnsi="Arial" w:cs="Arial"/>
        </w:rPr>
        <w:t> </w:t>
      </w:r>
    </w:p>
    <w:p w14:paraId="456CF6AD" w14:textId="77777777" w:rsidR="00CE1FB7" w:rsidRPr="00CE1FB7" w:rsidRDefault="00CE1FB7" w:rsidP="00CE1FB7">
      <w:pPr>
        <w:widowControl/>
        <w:ind w:right="-720"/>
        <w:rPr>
          <w:rFonts w:ascii="Arial" w:hAnsi="Arial" w:cs="Arial"/>
        </w:rPr>
      </w:pPr>
      <w:r w:rsidRPr="00CE1FB7">
        <w:rPr>
          <w:rFonts w:ascii="Arial" w:hAnsi="Arial" w:cs="Arial"/>
        </w:rPr>
        <w:t>Except where use of Contractor networks, IT, other equipment, or Workplace as a Service (</w:t>
      </w:r>
      <w:proofErr w:type="spellStart"/>
      <w:r w:rsidRPr="00CE1FB7">
        <w:rPr>
          <w:rFonts w:ascii="Arial" w:hAnsi="Arial" w:cs="Arial"/>
        </w:rPr>
        <w:t>WaaS</w:t>
      </w:r>
      <w:proofErr w:type="spellEnd"/>
      <w:r w:rsidRPr="00CE1FB7">
        <w:rPr>
          <w:rFonts w:ascii="Arial" w:hAnsi="Arial" w:cs="Arial"/>
        </w:rPr>
        <w:t xml:space="preserve">) is specifically authorized within this contract, the Contractor shall perform all tasks on authorized Government networks, using Government-furnished IT and other equipment and/or </w:t>
      </w:r>
      <w:proofErr w:type="spellStart"/>
      <w:r w:rsidRPr="00CE1FB7">
        <w:rPr>
          <w:rFonts w:ascii="Arial" w:hAnsi="Arial" w:cs="Arial"/>
        </w:rPr>
        <w:t>WaaS</w:t>
      </w:r>
      <w:proofErr w:type="spellEnd"/>
      <w:r w:rsidRPr="00CE1FB7">
        <w:rPr>
          <w:rFonts w:ascii="Arial" w:hAnsi="Arial" w:cs="Arial"/>
        </w:rPr>
        <w:t xml:space="preserve"> and Government information shall </w:t>
      </w:r>
      <w:proofErr w:type="gramStart"/>
      <w:r w:rsidRPr="00CE1FB7">
        <w:rPr>
          <w:rFonts w:ascii="Arial" w:hAnsi="Arial" w:cs="Arial"/>
        </w:rPr>
        <w:t>remain within the confines of authorized Government networks at all times</w:t>
      </w:r>
      <w:proofErr w:type="gramEnd"/>
      <w:r w:rsidRPr="00CE1FB7">
        <w:rPr>
          <w:rFonts w:ascii="Arial" w:hAnsi="Arial" w:cs="Arial"/>
        </w:rPr>
        <w:t xml:space="preserve">. Any handling of Government information on Contractor networks or IT </w:t>
      </w:r>
      <w:r w:rsidRPr="00CE1FB7">
        <w:rPr>
          <w:rFonts w:ascii="Arial" w:hAnsi="Arial" w:cs="Arial"/>
        </w:rPr>
        <w:lastRenderedPageBreak/>
        <w:t xml:space="preserve">must be approved by the Senior Component Official for Privacy of the component </w:t>
      </w:r>
      <w:proofErr w:type="gramStart"/>
      <w:r w:rsidRPr="00CE1FB7">
        <w:rPr>
          <w:rFonts w:ascii="Arial" w:hAnsi="Arial" w:cs="Arial"/>
        </w:rPr>
        <w:t>entering into</w:t>
      </w:r>
      <w:proofErr w:type="gramEnd"/>
      <w:r w:rsidRPr="00CE1FB7">
        <w:rPr>
          <w:rFonts w:ascii="Arial" w:hAnsi="Arial" w:cs="Arial"/>
        </w:rPr>
        <w:t xml:space="preserve"> this contract. Except where remote work is specifically authorized within this contract, the Contractor shall perform all tasks described in this document at authorized Government facilities; the Contractor is prohibited from performing these tasks at or removing Government-furnished information to any other facility; and Government information shall </w:t>
      </w:r>
      <w:proofErr w:type="gramStart"/>
      <w:r w:rsidRPr="00CE1FB7">
        <w:rPr>
          <w:rFonts w:ascii="Arial" w:hAnsi="Arial" w:cs="Arial"/>
        </w:rPr>
        <w:t>remain within the confines of authorized Government facilities at all times</w:t>
      </w:r>
      <w:proofErr w:type="gramEnd"/>
      <w:r w:rsidRPr="00CE1FB7">
        <w:rPr>
          <w:rFonts w:ascii="Arial" w:hAnsi="Arial" w:cs="Arial"/>
        </w:rPr>
        <w:t>. Contractors may only access classified materials on government furnished equipment in authorized government owned facilities regardless of remote work authorizations.</w:t>
      </w:r>
    </w:p>
    <w:p w14:paraId="0040139B" w14:textId="77777777" w:rsidR="00CE1FB7" w:rsidRPr="00CE1FB7" w:rsidRDefault="00CE1FB7" w:rsidP="00CE1FB7">
      <w:pPr>
        <w:widowControl/>
        <w:ind w:right="-720"/>
        <w:rPr>
          <w:rFonts w:ascii="Arial" w:hAnsi="Arial" w:cs="Arial"/>
        </w:rPr>
      </w:pPr>
      <w:r w:rsidRPr="00CE1FB7">
        <w:rPr>
          <w:rFonts w:ascii="Arial" w:hAnsi="Arial" w:cs="Arial"/>
        </w:rPr>
        <w:t> </w:t>
      </w:r>
    </w:p>
    <w:p w14:paraId="353CE319" w14:textId="77777777" w:rsidR="00CE1FB7" w:rsidRPr="00CE1FB7" w:rsidRDefault="00CE1FB7" w:rsidP="00CE1FB7">
      <w:pPr>
        <w:widowControl/>
        <w:ind w:right="-720"/>
        <w:rPr>
          <w:rFonts w:ascii="Arial" w:hAnsi="Arial" w:cs="Arial"/>
        </w:rPr>
      </w:pPr>
      <w:r w:rsidRPr="00CE1FB7">
        <w:rPr>
          <w:rFonts w:ascii="Arial" w:hAnsi="Arial" w:cs="Arial"/>
          <w:i/>
          <w:iCs/>
        </w:rPr>
        <w:t>(3) Prior Approval Required to Hire Subcontractors</w:t>
      </w:r>
    </w:p>
    <w:p w14:paraId="7BE0FBFD" w14:textId="77777777" w:rsidR="00CE1FB7" w:rsidRPr="00CE1FB7" w:rsidRDefault="00CE1FB7" w:rsidP="00CE1FB7">
      <w:pPr>
        <w:widowControl/>
        <w:ind w:right="-720"/>
        <w:rPr>
          <w:rFonts w:ascii="Arial" w:hAnsi="Arial" w:cs="Arial"/>
        </w:rPr>
      </w:pPr>
      <w:r w:rsidRPr="00CE1FB7">
        <w:rPr>
          <w:rFonts w:ascii="Arial" w:hAnsi="Arial" w:cs="Arial"/>
        </w:rPr>
        <w:t> </w:t>
      </w:r>
    </w:p>
    <w:p w14:paraId="01301333" w14:textId="77777777" w:rsidR="00CE1FB7" w:rsidRPr="00CE1FB7" w:rsidRDefault="00CE1FB7" w:rsidP="00CE1FB7">
      <w:pPr>
        <w:widowControl/>
        <w:ind w:right="-720"/>
        <w:rPr>
          <w:rFonts w:ascii="Arial" w:hAnsi="Arial" w:cs="Arial"/>
        </w:rPr>
      </w:pPr>
      <w:r w:rsidRPr="00CE1FB7">
        <w:rPr>
          <w:rFonts w:ascii="Arial" w:hAnsi="Arial" w:cs="Arial"/>
        </w:rPr>
        <w:t>The 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w:t>
      </w:r>
    </w:p>
    <w:p w14:paraId="2C5D296D" w14:textId="77777777" w:rsidR="00CE1FB7" w:rsidRPr="00CE1FB7" w:rsidRDefault="00CE1FB7" w:rsidP="00CE1FB7">
      <w:pPr>
        <w:widowControl/>
        <w:ind w:right="-720"/>
        <w:rPr>
          <w:rFonts w:ascii="Arial" w:hAnsi="Arial" w:cs="Arial"/>
        </w:rPr>
      </w:pPr>
      <w:r w:rsidRPr="00CE1FB7">
        <w:rPr>
          <w:rFonts w:ascii="Arial" w:hAnsi="Arial" w:cs="Arial"/>
        </w:rPr>
        <w:t> </w:t>
      </w:r>
    </w:p>
    <w:p w14:paraId="0D0B0049" w14:textId="77777777" w:rsidR="00CE1FB7" w:rsidRPr="00CE1FB7" w:rsidRDefault="00CE1FB7" w:rsidP="00CE1FB7">
      <w:pPr>
        <w:widowControl/>
        <w:ind w:right="-720"/>
        <w:rPr>
          <w:rFonts w:ascii="Arial" w:hAnsi="Arial" w:cs="Arial"/>
        </w:rPr>
      </w:pPr>
      <w:r w:rsidRPr="00CE1FB7">
        <w:rPr>
          <w:rFonts w:ascii="Arial" w:hAnsi="Arial" w:cs="Arial"/>
          <w:i/>
          <w:iCs/>
        </w:rPr>
        <w:t>(4) Separation Checklist for Contractor Employees</w:t>
      </w:r>
    </w:p>
    <w:p w14:paraId="7A16ACA5" w14:textId="77777777" w:rsidR="00CE1FB7" w:rsidRPr="00CE1FB7" w:rsidRDefault="00CE1FB7" w:rsidP="00CE1FB7">
      <w:pPr>
        <w:widowControl/>
        <w:ind w:right="-720"/>
        <w:rPr>
          <w:rFonts w:ascii="Arial" w:hAnsi="Arial" w:cs="Arial"/>
        </w:rPr>
      </w:pPr>
      <w:r w:rsidRPr="00CE1FB7">
        <w:rPr>
          <w:rFonts w:ascii="Arial" w:hAnsi="Arial" w:cs="Arial"/>
        </w:rPr>
        <w:t> </w:t>
      </w:r>
    </w:p>
    <w:p w14:paraId="52EA405F" w14:textId="77777777" w:rsidR="00CE1FB7" w:rsidRPr="00CE1FB7" w:rsidRDefault="00CE1FB7" w:rsidP="00CE1FB7">
      <w:pPr>
        <w:widowControl/>
        <w:ind w:right="-720"/>
        <w:rPr>
          <w:rFonts w:ascii="Arial" w:hAnsi="Arial" w:cs="Arial"/>
        </w:rPr>
      </w:pPr>
      <w:r w:rsidRPr="00CE1FB7">
        <w:rPr>
          <w:rFonts w:ascii="Arial" w:hAnsi="Arial" w:cs="Arial"/>
        </w:rPr>
        <w:t>The Contractor shall complete and submit an appropriate separation checklist to the Contracting Officer before any employee or Subcontractor employee terminates working on the contract. The Contractor must submit the separation checklist on or before the last day of employment or work on the contract. The separation checklist must verify: (1) return of any Government-furnished equipment; (2) return or proper disposition of personally identifiable information (PII)[2], in paper or electronic form, in the custody of the employee or Subcontractor employee including the sanitization of data on any computer systems or media as appropriate; and (3) termination of any technological access to the Contractor’s facilities or systems that would permit the terminated employee’s access to PII or other sensitive information.</w:t>
      </w:r>
    </w:p>
    <w:p w14:paraId="7FB4597F" w14:textId="77777777" w:rsidR="00CE1FB7" w:rsidRPr="00CE1FB7" w:rsidRDefault="00CE1FB7" w:rsidP="00CE1FB7">
      <w:pPr>
        <w:widowControl/>
        <w:ind w:right="-720"/>
        <w:rPr>
          <w:rFonts w:ascii="Arial" w:hAnsi="Arial" w:cs="Arial"/>
        </w:rPr>
      </w:pPr>
      <w:r w:rsidRPr="00CE1FB7">
        <w:rPr>
          <w:rFonts w:ascii="Arial" w:hAnsi="Arial" w:cs="Arial"/>
        </w:rPr>
        <w:t> </w:t>
      </w:r>
    </w:p>
    <w:p w14:paraId="44DA46EF" w14:textId="77777777" w:rsidR="00CE1FB7" w:rsidRPr="00CE1FB7" w:rsidRDefault="00CE1FB7" w:rsidP="00CE1FB7">
      <w:pPr>
        <w:widowControl/>
        <w:ind w:right="-720"/>
        <w:rPr>
          <w:rFonts w:ascii="Arial" w:hAnsi="Arial" w:cs="Arial"/>
        </w:rPr>
      </w:pPr>
      <w:r w:rsidRPr="00CE1FB7">
        <w:rPr>
          <w:rFonts w:ascii="Arial" w:hAnsi="Arial" w:cs="Arial"/>
        </w:rPr>
        <w:t>In the event of adverse job actions resulting in the dismissal of a Contractor or Subcontractor employee before the separation checklist can be completed, the Prime Contractor must notify the Contracting Officer within 24 hours and confirm receipt of the notification. In the case the Contractor is unable to notify the Contracting Officer, then the Contractor should notify the Contract Officer’s Representative (COR).</w:t>
      </w:r>
    </w:p>
    <w:p w14:paraId="04E02AF3" w14:textId="77777777" w:rsidR="00CE1FB7" w:rsidRPr="00CE1FB7" w:rsidRDefault="00CE1FB7" w:rsidP="00CE1FB7">
      <w:pPr>
        <w:widowControl/>
        <w:ind w:right="-720"/>
        <w:rPr>
          <w:rFonts w:ascii="Arial" w:hAnsi="Arial" w:cs="Arial"/>
        </w:rPr>
      </w:pPr>
      <w:r w:rsidRPr="00CE1FB7">
        <w:rPr>
          <w:rFonts w:ascii="Arial" w:hAnsi="Arial" w:cs="Arial"/>
        </w:rPr>
        <w:t> </w:t>
      </w:r>
    </w:p>
    <w:p w14:paraId="26DC63E0" w14:textId="77777777" w:rsidR="00CE1FB7" w:rsidRPr="00CE1FB7" w:rsidRDefault="00CE1FB7" w:rsidP="00CE1FB7">
      <w:pPr>
        <w:widowControl/>
        <w:ind w:right="-720"/>
        <w:rPr>
          <w:rFonts w:ascii="Arial" w:hAnsi="Arial" w:cs="Arial"/>
        </w:rPr>
      </w:pPr>
      <w:r w:rsidRPr="00CE1FB7">
        <w:rPr>
          <w:rFonts w:ascii="Arial" w:hAnsi="Arial" w:cs="Arial"/>
        </w:rPr>
        <w:t xml:space="preserve">Contractors must complete the separation checklist with the Contracting Officer or COR by returning all Government-furnished property including, but not limited to, computer equipment, media, credentials and passports, smart cards, mobile </w:t>
      </w:r>
      <w:proofErr w:type="gramStart"/>
      <w:r w:rsidRPr="00CE1FB7">
        <w:rPr>
          <w:rFonts w:ascii="Arial" w:hAnsi="Arial" w:cs="Arial"/>
        </w:rPr>
        <w:t>devices</w:t>
      </w:r>
      <w:proofErr w:type="gramEnd"/>
      <w:r w:rsidRPr="00CE1FB7">
        <w:rPr>
          <w:rFonts w:ascii="Arial" w:hAnsi="Arial" w:cs="Arial"/>
        </w:rPr>
        <w:t xml:space="preserve">, Personal Identity Verification (PIV) cards, calling cards, and keys and terminating access to all user accounts and systems. </w:t>
      </w:r>
      <w:r w:rsidRPr="00CE1FB7">
        <w:rPr>
          <w:rFonts w:ascii="Arial" w:hAnsi="Arial" w:cs="Arial"/>
        </w:rPr>
        <w:lastRenderedPageBreak/>
        <w:t>Unless the Contracting Officer requests otherwise, the relevant Program Manager or other Key Personnel designated by the Contracting Officer or COR may facilitate the return of equipment.</w:t>
      </w:r>
    </w:p>
    <w:p w14:paraId="6FF059AB" w14:textId="77777777" w:rsidR="00CE1FB7" w:rsidRPr="00CE1FB7" w:rsidRDefault="00CE1FB7" w:rsidP="00CE1FB7">
      <w:pPr>
        <w:widowControl/>
        <w:ind w:right="-720"/>
        <w:rPr>
          <w:rFonts w:ascii="Arial" w:hAnsi="Arial" w:cs="Arial"/>
        </w:rPr>
      </w:pPr>
      <w:r w:rsidRPr="00CE1FB7">
        <w:rPr>
          <w:rFonts w:ascii="Arial" w:hAnsi="Arial" w:cs="Arial"/>
        </w:rPr>
        <w:t> </w:t>
      </w:r>
    </w:p>
    <w:p w14:paraId="72ACF865" w14:textId="77777777" w:rsidR="00CE1FB7" w:rsidRPr="00CE1FB7" w:rsidRDefault="00CE1FB7" w:rsidP="00CE1FB7">
      <w:pPr>
        <w:widowControl/>
        <w:ind w:right="-720"/>
        <w:rPr>
          <w:rFonts w:ascii="Arial" w:hAnsi="Arial" w:cs="Arial"/>
        </w:rPr>
      </w:pPr>
      <w:r w:rsidRPr="00CE1FB7">
        <w:rPr>
          <w:rFonts w:ascii="Arial" w:hAnsi="Arial" w:cs="Arial"/>
        </w:rPr>
        <w:t>B.    </w:t>
      </w:r>
      <w:r w:rsidRPr="00CE1FB7">
        <w:rPr>
          <w:rFonts w:ascii="Arial" w:hAnsi="Arial" w:cs="Arial"/>
          <w:u w:val="single"/>
        </w:rPr>
        <w:t>Privacy Training, Safeguarding, and Remediation</w:t>
      </w:r>
    </w:p>
    <w:p w14:paraId="70C21D85" w14:textId="77777777" w:rsidR="00CE1FB7" w:rsidRPr="00CE1FB7" w:rsidRDefault="00CE1FB7" w:rsidP="00CE1FB7">
      <w:pPr>
        <w:widowControl/>
        <w:ind w:right="-720"/>
        <w:rPr>
          <w:rFonts w:ascii="Arial" w:hAnsi="Arial" w:cs="Arial"/>
        </w:rPr>
      </w:pPr>
      <w:r w:rsidRPr="00CE1FB7">
        <w:rPr>
          <w:rFonts w:ascii="Arial" w:hAnsi="Arial" w:cs="Arial"/>
        </w:rPr>
        <w:t> </w:t>
      </w:r>
    </w:p>
    <w:p w14:paraId="61F367A2" w14:textId="77777777" w:rsidR="00CE1FB7" w:rsidRPr="00CE1FB7" w:rsidRDefault="00CE1FB7" w:rsidP="00CE1FB7">
      <w:pPr>
        <w:widowControl/>
        <w:ind w:right="-720"/>
        <w:rPr>
          <w:rFonts w:ascii="Arial" w:hAnsi="Arial" w:cs="Arial"/>
        </w:rPr>
      </w:pPr>
      <w:r w:rsidRPr="00CE1FB7">
        <w:rPr>
          <w:rFonts w:ascii="Arial" w:hAnsi="Arial" w:cs="Arial"/>
          <w:i/>
          <w:iCs/>
        </w:rPr>
        <w:t>(1) Required Security and Privacy Training for Contractors</w:t>
      </w:r>
    </w:p>
    <w:p w14:paraId="51DB967B" w14:textId="77777777" w:rsidR="00CE1FB7" w:rsidRPr="00CE1FB7" w:rsidRDefault="00CE1FB7" w:rsidP="00CE1FB7">
      <w:pPr>
        <w:widowControl/>
        <w:ind w:right="-720"/>
        <w:rPr>
          <w:rFonts w:ascii="Arial" w:hAnsi="Arial" w:cs="Arial"/>
        </w:rPr>
      </w:pPr>
      <w:r w:rsidRPr="00CE1FB7">
        <w:rPr>
          <w:rFonts w:ascii="Arial" w:hAnsi="Arial" w:cs="Arial"/>
        </w:rPr>
        <w:t> </w:t>
      </w:r>
    </w:p>
    <w:p w14:paraId="7028C459" w14:textId="77777777" w:rsidR="00CE1FB7" w:rsidRPr="00CE1FB7" w:rsidRDefault="00CE1FB7" w:rsidP="00CE1FB7">
      <w:pPr>
        <w:widowControl/>
        <w:ind w:right="-720"/>
        <w:rPr>
          <w:rFonts w:ascii="Arial" w:hAnsi="Arial" w:cs="Arial"/>
        </w:rPr>
      </w:pPr>
      <w:r w:rsidRPr="00CE1FB7">
        <w:rPr>
          <w:rFonts w:ascii="Arial" w:hAnsi="Arial" w:cs="Arial"/>
        </w:rPr>
        <w:t>The Contractor must ensure that all employees take appropriate privacy training, including Subcontractors who have access to PII as well as the creation, use, dissemination and/or destruction of PII at the outset of the employee’s work on the contract and every year thereafter. Training must include procedures on how to properly handle PII, including heightened security requirements for the transporting or transmission of sensitive PII, and reporting requirements for a suspected breach or loss of PII. These courses, along with more information about DOJ security and training requirements for Contractors, are available at </w:t>
      </w:r>
      <w:r w:rsidRPr="00CE1FB7">
        <w:rPr>
          <w:rFonts w:ascii="Arial" w:hAnsi="Arial" w:cs="Arial"/>
          <w:u w:val="single"/>
        </w:rPr>
        <w:t>https://www.justice.gov/jmd/learndoj.</w:t>
      </w:r>
      <w:r w:rsidRPr="00CE1FB7">
        <w:rPr>
          <w:rFonts w:ascii="Arial" w:hAnsi="Arial" w:cs="Arial"/>
        </w:rPr>
        <w:t> The </w:t>
      </w:r>
      <w:r w:rsidRPr="00CE1FB7">
        <w:rPr>
          <w:rFonts w:ascii="Arial" w:hAnsi="Arial" w:cs="Arial"/>
          <w:u w:val="single"/>
        </w:rPr>
        <w:t>Federal Information Security Modernization Act of 2014 (FISMA)</w:t>
      </w:r>
      <w:r w:rsidRPr="00CE1FB7">
        <w:rPr>
          <w:rFonts w:ascii="Arial" w:hAnsi="Arial" w:cs="Arial"/>
        </w:rPr>
        <w:t> requires all individuals accessing DOJ information to complete training on records management, cybersecurity awareness, and information system privacy awareness. Contractor employees are required to sign the “Privacy Rules of Behavior,” acknowledging and agreeing to abide by privacy law, policy, and certain privacy safeguards, prior to accessing DOJ information. These Rules of Behavior are made available to all new users of DOJ’s computer network and to trainees at the conclusion of DOJ-OPCL-CS-0005.</w:t>
      </w:r>
    </w:p>
    <w:p w14:paraId="6701781A" w14:textId="77777777" w:rsidR="00CE1FB7" w:rsidRPr="00CE1FB7" w:rsidRDefault="00CE1FB7" w:rsidP="00CE1FB7">
      <w:pPr>
        <w:widowControl/>
        <w:ind w:right="-720"/>
        <w:rPr>
          <w:rFonts w:ascii="Arial" w:hAnsi="Arial" w:cs="Arial"/>
        </w:rPr>
      </w:pPr>
      <w:r w:rsidRPr="00CE1FB7">
        <w:rPr>
          <w:rFonts w:ascii="Arial" w:hAnsi="Arial" w:cs="Arial"/>
        </w:rPr>
        <w:t> </w:t>
      </w:r>
    </w:p>
    <w:p w14:paraId="3E695B55" w14:textId="77777777" w:rsidR="00CE1FB7" w:rsidRPr="00CE1FB7" w:rsidRDefault="00CE1FB7" w:rsidP="00CE1FB7">
      <w:pPr>
        <w:widowControl/>
        <w:ind w:right="-720"/>
        <w:rPr>
          <w:rFonts w:ascii="Arial" w:hAnsi="Arial" w:cs="Arial"/>
        </w:rPr>
      </w:pPr>
      <w:r w:rsidRPr="00CE1FB7">
        <w:rPr>
          <w:rFonts w:ascii="Arial" w:hAnsi="Arial" w:cs="Arial"/>
        </w:rPr>
        <w:t>The Contractor should maintain copies of certificates as a record of compliance and must submit an email notification annually to the COR verifying that all employees working under this contract have completed the required privacy and cybersecurity training.</w:t>
      </w:r>
    </w:p>
    <w:p w14:paraId="6AE19635" w14:textId="77777777" w:rsidR="00CE1FB7" w:rsidRPr="00CE1FB7" w:rsidRDefault="00CE1FB7" w:rsidP="00CE1FB7">
      <w:pPr>
        <w:widowControl/>
        <w:ind w:right="-720"/>
        <w:rPr>
          <w:rFonts w:ascii="Arial" w:hAnsi="Arial" w:cs="Arial"/>
        </w:rPr>
      </w:pPr>
      <w:r w:rsidRPr="00CE1FB7">
        <w:rPr>
          <w:rFonts w:ascii="Arial" w:hAnsi="Arial" w:cs="Arial"/>
        </w:rPr>
        <w:t> </w:t>
      </w:r>
    </w:p>
    <w:p w14:paraId="6B4C5049" w14:textId="77777777" w:rsidR="00CE1FB7" w:rsidRPr="00CE1FB7" w:rsidRDefault="00CE1FB7" w:rsidP="00CE1FB7">
      <w:pPr>
        <w:widowControl/>
        <w:ind w:right="-720"/>
        <w:rPr>
          <w:rFonts w:ascii="Arial" w:hAnsi="Arial" w:cs="Arial"/>
        </w:rPr>
      </w:pPr>
      <w:r w:rsidRPr="00CE1FB7">
        <w:rPr>
          <w:rFonts w:ascii="Arial" w:hAnsi="Arial" w:cs="Arial"/>
          <w:i/>
          <w:iCs/>
        </w:rPr>
        <w:t>(2) Safeguarding PII Requirements</w:t>
      </w:r>
    </w:p>
    <w:p w14:paraId="69B0E30C" w14:textId="77777777" w:rsidR="00CE1FB7" w:rsidRPr="00CE1FB7" w:rsidRDefault="00CE1FB7" w:rsidP="00CE1FB7">
      <w:pPr>
        <w:widowControl/>
        <w:ind w:right="-720"/>
        <w:rPr>
          <w:rFonts w:ascii="Arial" w:hAnsi="Arial" w:cs="Arial"/>
        </w:rPr>
      </w:pPr>
      <w:r w:rsidRPr="00CE1FB7">
        <w:rPr>
          <w:rFonts w:ascii="Arial" w:hAnsi="Arial" w:cs="Arial"/>
        </w:rPr>
        <w:t> </w:t>
      </w:r>
    </w:p>
    <w:p w14:paraId="42033E2B" w14:textId="77777777" w:rsidR="00CE1FB7" w:rsidRPr="00CE1FB7" w:rsidRDefault="00CE1FB7" w:rsidP="00CE1FB7">
      <w:pPr>
        <w:widowControl/>
        <w:ind w:right="-720"/>
        <w:rPr>
          <w:rFonts w:ascii="Arial" w:hAnsi="Arial" w:cs="Arial"/>
        </w:rPr>
      </w:pPr>
      <w:r w:rsidRPr="00CE1FB7">
        <w:rPr>
          <w:rFonts w:ascii="Arial" w:hAnsi="Arial" w:cs="Arial"/>
        </w:rPr>
        <w:t xml:space="preserve">Contractor employees must comply with DOJ Order 0904 and other guidance published to the </w:t>
      </w:r>
      <w:proofErr w:type="gramStart"/>
      <w:r w:rsidRPr="00CE1FB7">
        <w:rPr>
          <w:rFonts w:ascii="Arial" w:hAnsi="Arial" w:cs="Arial"/>
        </w:rPr>
        <w:t>publicly-available</w:t>
      </w:r>
      <w:proofErr w:type="gramEnd"/>
      <w:r w:rsidRPr="00CE1FB7">
        <w:rPr>
          <w:rFonts w:ascii="Arial" w:hAnsi="Arial" w:cs="Arial"/>
        </w:rPr>
        <w:t xml:space="preserve"> Office of Privacy and Civil Liberties (OPCL) Resources </w:t>
      </w:r>
      <w:proofErr w:type="gramStart"/>
      <w:r w:rsidRPr="00CE1FB7">
        <w:rPr>
          <w:rFonts w:ascii="Arial" w:hAnsi="Arial" w:cs="Arial"/>
        </w:rPr>
        <w:t>page[</w:t>
      </w:r>
      <w:proofErr w:type="gramEnd"/>
      <w:r w:rsidRPr="00CE1FB7">
        <w:rPr>
          <w:rFonts w:ascii="Arial" w:hAnsi="Arial" w:cs="Arial"/>
        </w:rPr>
        <w:t>3] relating to the safeguarding of PII, including the use of additional controls to safeguard sensitive PII (e.g., the encryption of sensitive PII). This requirement flows down from the Prime Contractor to all Subcontractors and lower tiered subcontracts.</w:t>
      </w:r>
    </w:p>
    <w:p w14:paraId="1174C64D" w14:textId="77777777" w:rsidR="00CE1FB7" w:rsidRPr="00CE1FB7" w:rsidRDefault="00CE1FB7" w:rsidP="00CE1FB7">
      <w:pPr>
        <w:widowControl/>
        <w:ind w:right="-720"/>
        <w:rPr>
          <w:rFonts w:ascii="Arial" w:hAnsi="Arial" w:cs="Arial"/>
        </w:rPr>
      </w:pPr>
      <w:r w:rsidRPr="00CE1FB7">
        <w:rPr>
          <w:rFonts w:ascii="Arial" w:hAnsi="Arial" w:cs="Arial"/>
        </w:rPr>
        <w:t> </w:t>
      </w:r>
    </w:p>
    <w:p w14:paraId="47E820CF" w14:textId="77777777" w:rsidR="00CE1FB7" w:rsidRPr="00CE1FB7" w:rsidRDefault="00CE1FB7" w:rsidP="00CE1FB7">
      <w:pPr>
        <w:widowControl/>
        <w:ind w:right="-720"/>
        <w:rPr>
          <w:rFonts w:ascii="Arial" w:hAnsi="Arial" w:cs="Arial"/>
        </w:rPr>
      </w:pPr>
      <w:r w:rsidRPr="00CE1FB7">
        <w:rPr>
          <w:rFonts w:ascii="Arial" w:hAnsi="Arial" w:cs="Arial"/>
          <w:i/>
          <w:iCs/>
        </w:rPr>
        <w:t>(3) Non-Disclosure Agreement Requirement</w:t>
      </w:r>
    </w:p>
    <w:p w14:paraId="2F3F7ED1" w14:textId="77777777" w:rsidR="00CE1FB7" w:rsidRPr="00CE1FB7" w:rsidRDefault="00CE1FB7" w:rsidP="00CE1FB7">
      <w:pPr>
        <w:widowControl/>
        <w:ind w:right="-720"/>
        <w:rPr>
          <w:rFonts w:ascii="Arial" w:hAnsi="Arial" w:cs="Arial"/>
        </w:rPr>
      </w:pPr>
      <w:r w:rsidRPr="00CE1FB7">
        <w:rPr>
          <w:rFonts w:ascii="Arial" w:hAnsi="Arial" w:cs="Arial"/>
        </w:rPr>
        <w:t> </w:t>
      </w:r>
    </w:p>
    <w:p w14:paraId="31F0D4B2" w14:textId="77777777" w:rsidR="00CE1FB7" w:rsidRPr="00CE1FB7" w:rsidRDefault="00CE1FB7" w:rsidP="00CE1FB7">
      <w:pPr>
        <w:widowControl/>
        <w:ind w:right="-720"/>
        <w:rPr>
          <w:rFonts w:ascii="Arial" w:hAnsi="Arial" w:cs="Arial"/>
        </w:rPr>
      </w:pPr>
      <w:r w:rsidRPr="00CE1FB7">
        <w:rPr>
          <w:rFonts w:ascii="Arial" w:hAnsi="Arial" w:cs="Arial"/>
        </w:rPr>
        <w:t>Prior to commencing work, all Contractor personnel that may have access to PII or other sensitive information shall be required to sign a Non-Disclosure Agreement (NDA) and the DOJ IT Rules of Behavior. The Non-Disclosure Agreement:</w:t>
      </w:r>
    </w:p>
    <w:p w14:paraId="7F1C700D" w14:textId="77777777" w:rsidR="00CE1FB7" w:rsidRPr="00CE1FB7" w:rsidRDefault="00CE1FB7" w:rsidP="00CE1FB7">
      <w:pPr>
        <w:widowControl/>
        <w:ind w:right="-720"/>
        <w:rPr>
          <w:rFonts w:ascii="Arial" w:hAnsi="Arial" w:cs="Arial"/>
        </w:rPr>
      </w:pPr>
      <w:r w:rsidRPr="00CE1FB7">
        <w:rPr>
          <w:rFonts w:ascii="Arial" w:hAnsi="Arial" w:cs="Arial"/>
        </w:rPr>
        <w:t> </w:t>
      </w:r>
    </w:p>
    <w:p w14:paraId="01039631" w14:textId="77777777" w:rsidR="00CE1FB7" w:rsidRPr="00CE1FB7" w:rsidRDefault="00CE1FB7" w:rsidP="00CE1FB7">
      <w:pPr>
        <w:widowControl/>
        <w:ind w:right="-720"/>
        <w:rPr>
          <w:rFonts w:ascii="Arial" w:hAnsi="Arial" w:cs="Arial"/>
        </w:rPr>
      </w:pPr>
      <w:r w:rsidRPr="00CE1FB7">
        <w:rPr>
          <w:rFonts w:ascii="Arial" w:hAnsi="Arial" w:cs="Arial"/>
        </w:rPr>
        <w:lastRenderedPageBreak/>
        <w:t>(a) prohibits the Contractor from retaining or divulging any PII or other sensitive information, or derivatives therefrom, furnished by the Government or to which they may otherwise come in contact as a result of their performance of work under the contract/task order that is otherwise not publicly available, whether or not such information has been reduced to writing; and</w:t>
      </w:r>
    </w:p>
    <w:p w14:paraId="01A585D5" w14:textId="77777777" w:rsidR="00CE1FB7" w:rsidRPr="00CE1FB7" w:rsidRDefault="00CE1FB7" w:rsidP="00CE1FB7">
      <w:pPr>
        <w:widowControl/>
        <w:ind w:right="-720"/>
        <w:rPr>
          <w:rFonts w:ascii="Arial" w:hAnsi="Arial" w:cs="Arial"/>
        </w:rPr>
      </w:pPr>
      <w:r w:rsidRPr="00CE1FB7">
        <w:rPr>
          <w:rFonts w:ascii="Arial" w:hAnsi="Arial" w:cs="Arial"/>
        </w:rPr>
        <w:t> </w:t>
      </w:r>
    </w:p>
    <w:p w14:paraId="460C006A" w14:textId="77777777" w:rsidR="00CE1FB7" w:rsidRPr="00CE1FB7" w:rsidRDefault="00CE1FB7" w:rsidP="00CE1FB7">
      <w:pPr>
        <w:widowControl/>
        <w:ind w:right="-720"/>
        <w:rPr>
          <w:rFonts w:ascii="Arial" w:hAnsi="Arial" w:cs="Arial"/>
        </w:rPr>
      </w:pPr>
      <w:r w:rsidRPr="00CE1FB7">
        <w:rPr>
          <w:rFonts w:ascii="Arial" w:hAnsi="Arial" w:cs="Arial"/>
        </w:rPr>
        <w:t>(b) requires the Contractor to report any loss of control, compromise, unauthorized disclosure, or unauthorized acquisition of PII or other sensitive information to the component-level or headquarters Security Operations Center within one (1) hour of discovery.</w:t>
      </w:r>
    </w:p>
    <w:p w14:paraId="5578C526" w14:textId="77777777" w:rsidR="00CE1FB7" w:rsidRPr="00CE1FB7" w:rsidRDefault="00CE1FB7" w:rsidP="00CE1FB7">
      <w:pPr>
        <w:widowControl/>
        <w:ind w:right="-720"/>
        <w:rPr>
          <w:rFonts w:ascii="Arial" w:hAnsi="Arial" w:cs="Arial"/>
        </w:rPr>
      </w:pPr>
      <w:r w:rsidRPr="00CE1FB7">
        <w:rPr>
          <w:rFonts w:ascii="Arial" w:hAnsi="Arial" w:cs="Arial"/>
        </w:rPr>
        <w:t> </w:t>
      </w:r>
    </w:p>
    <w:p w14:paraId="15301DD8" w14:textId="77777777" w:rsidR="00CE1FB7" w:rsidRPr="00CE1FB7" w:rsidRDefault="00CE1FB7" w:rsidP="00CE1FB7">
      <w:pPr>
        <w:widowControl/>
        <w:ind w:right="-720"/>
        <w:rPr>
          <w:rFonts w:ascii="Arial" w:hAnsi="Arial" w:cs="Arial"/>
        </w:rPr>
      </w:pPr>
      <w:r w:rsidRPr="00CE1FB7">
        <w:rPr>
          <w:rFonts w:ascii="Arial" w:hAnsi="Arial" w:cs="Arial"/>
        </w:rPr>
        <w:t>The Contractor should maintain signed copies of the NDA for all employees as a record of compliance.  The Contractor should also provide copies of each employee’s signed NDA to the Contracting Officer before the employee may commence work under the contract/task order.</w:t>
      </w:r>
    </w:p>
    <w:p w14:paraId="71F5B58B" w14:textId="77777777" w:rsidR="00CE1FB7" w:rsidRPr="00CE1FB7" w:rsidRDefault="00CE1FB7" w:rsidP="00CE1FB7">
      <w:pPr>
        <w:widowControl/>
        <w:ind w:right="-720"/>
        <w:rPr>
          <w:rFonts w:ascii="Arial" w:hAnsi="Arial" w:cs="Arial"/>
        </w:rPr>
      </w:pPr>
      <w:r w:rsidRPr="00CE1FB7">
        <w:rPr>
          <w:rFonts w:ascii="Arial" w:hAnsi="Arial" w:cs="Arial"/>
        </w:rPr>
        <w:t> </w:t>
      </w:r>
    </w:p>
    <w:p w14:paraId="7A4279AC" w14:textId="77777777" w:rsidR="00CE1FB7" w:rsidRPr="00CE1FB7" w:rsidRDefault="00CE1FB7" w:rsidP="00CE1FB7">
      <w:pPr>
        <w:widowControl/>
        <w:ind w:right="-720"/>
        <w:rPr>
          <w:rFonts w:ascii="Arial" w:hAnsi="Arial" w:cs="Arial"/>
        </w:rPr>
      </w:pPr>
      <w:r w:rsidRPr="00CE1FB7">
        <w:rPr>
          <w:rFonts w:ascii="Arial" w:hAnsi="Arial" w:cs="Arial"/>
          <w:i/>
          <w:iCs/>
        </w:rPr>
        <w:t>(4) Prohibition on Use of PII in Vendor Billing and Administrative Records</w:t>
      </w:r>
    </w:p>
    <w:p w14:paraId="6342B624" w14:textId="77777777" w:rsidR="00CE1FB7" w:rsidRPr="00CE1FB7" w:rsidRDefault="00CE1FB7" w:rsidP="00CE1FB7">
      <w:pPr>
        <w:widowControl/>
        <w:ind w:right="-720"/>
        <w:rPr>
          <w:rFonts w:ascii="Arial" w:hAnsi="Arial" w:cs="Arial"/>
        </w:rPr>
      </w:pPr>
      <w:r w:rsidRPr="00CE1FB7">
        <w:rPr>
          <w:rFonts w:ascii="Arial" w:hAnsi="Arial" w:cs="Arial"/>
        </w:rPr>
        <w:t> </w:t>
      </w:r>
    </w:p>
    <w:p w14:paraId="11526A42" w14:textId="77777777" w:rsidR="00CE1FB7" w:rsidRPr="00CE1FB7" w:rsidRDefault="00CE1FB7" w:rsidP="00CE1FB7">
      <w:pPr>
        <w:widowControl/>
        <w:ind w:right="-720"/>
        <w:rPr>
          <w:rFonts w:ascii="Arial" w:hAnsi="Arial" w:cs="Arial"/>
        </w:rPr>
      </w:pPr>
      <w:r w:rsidRPr="00CE1FB7">
        <w:rPr>
          <w:rFonts w:ascii="Arial" w:hAnsi="Arial" w:cs="Arial"/>
        </w:rPr>
        <w:t>The Contractor’s invoicing, billing, and other financial or administrative records or databases is not authorized to regularly store or include any sensitive PII or other confidential government information that is created, obtained, or provided during the performance of the contract without the written permission of the Senior Component Official for Privacy (SCOP). It is acceptable to list the names, titles and contact information for the Contracting Officer, COR, or other personnel associated with the administration of the contract in the invoices as needed.</w:t>
      </w:r>
    </w:p>
    <w:p w14:paraId="21C31E06" w14:textId="77777777" w:rsidR="00CE1FB7" w:rsidRPr="00CE1FB7" w:rsidRDefault="00CE1FB7" w:rsidP="00CE1FB7">
      <w:pPr>
        <w:widowControl/>
        <w:ind w:right="-720"/>
        <w:rPr>
          <w:rFonts w:ascii="Arial" w:hAnsi="Arial" w:cs="Arial"/>
        </w:rPr>
      </w:pPr>
      <w:r w:rsidRPr="00CE1FB7">
        <w:rPr>
          <w:rFonts w:ascii="Arial" w:hAnsi="Arial" w:cs="Arial"/>
        </w:rPr>
        <w:t> </w:t>
      </w:r>
    </w:p>
    <w:p w14:paraId="5563A0EC" w14:textId="77777777" w:rsidR="00CE1FB7" w:rsidRPr="00CE1FB7" w:rsidRDefault="00CE1FB7" w:rsidP="00CE1FB7">
      <w:pPr>
        <w:widowControl/>
        <w:ind w:right="-720"/>
        <w:rPr>
          <w:rFonts w:ascii="Arial" w:hAnsi="Arial" w:cs="Arial"/>
        </w:rPr>
      </w:pPr>
      <w:r w:rsidRPr="00CE1FB7">
        <w:rPr>
          <w:rFonts w:ascii="Arial" w:hAnsi="Arial" w:cs="Arial"/>
          <w:i/>
          <w:iCs/>
        </w:rPr>
        <w:t>(5) Reporting Actual or Suspected Data Breach</w:t>
      </w:r>
    </w:p>
    <w:p w14:paraId="6A216848" w14:textId="77777777" w:rsidR="00CE1FB7" w:rsidRPr="00CE1FB7" w:rsidRDefault="00CE1FB7" w:rsidP="00CE1FB7">
      <w:pPr>
        <w:widowControl/>
        <w:ind w:right="-720"/>
        <w:rPr>
          <w:rFonts w:ascii="Arial" w:hAnsi="Arial" w:cs="Arial"/>
        </w:rPr>
      </w:pPr>
      <w:r w:rsidRPr="00CE1FB7">
        <w:rPr>
          <w:rFonts w:ascii="Arial" w:hAnsi="Arial" w:cs="Arial"/>
        </w:rPr>
        <w:t> </w:t>
      </w:r>
    </w:p>
    <w:p w14:paraId="1EAA773D" w14:textId="77777777" w:rsidR="00CE1FB7" w:rsidRPr="00CE1FB7" w:rsidRDefault="00CE1FB7" w:rsidP="00CE1FB7">
      <w:pPr>
        <w:widowControl/>
        <w:ind w:right="-720"/>
        <w:rPr>
          <w:rFonts w:ascii="Arial" w:hAnsi="Arial" w:cs="Arial"/>
        </w:rPr>
      </w:pPr>
      <w:r w:rsidRPr="00CE1FB7">
        <w:rPr>
          <w:rFonts w:ascii="Arial" w:hAnsi="Arial" w:cs="Arial"/>
        </w:rPr>
        <w:t>Contractors must report any actual or suspected breach of PII within one hour of discovery.[4] A “breach” is an incident or occurrence that involves the loss of control, compromise, unauthorized disclosure, unauthorized acquisition, or any similar occurrence where: (1) a person other than an authorized user accesses or potentially accesses PII or (2) an authorized user accesses or potentially accesses PII for an other than authorized purpose. The report of a breach must be made to DOJ. The Contractor must cooperate with DOJ’s inquiry into the incident and efforts to minimize risks to DOJ or individuals, including remediating any harm to potential victims.</w:t>
      </w:r>
    </w:p>
    <w:p w14:paraId="0CAD13EA" w14:textId="77777777" w:rsidR="00CE1FB7" w:rsidRPr="00CE1FB7" w:rsidRDefault="00CE1FB7" w:rsidP="00CE1FB7">
      <w:pPr>
        <w:widowControl/>
        <w:ind w:right="-720"/>
        <w:rPr>
          <w:rFonts w:ascii="Arial" w:hAnsi="Arial" w:cs="Arial"/>
        </w:rPr>
      </w:pPr>
      <w:r w:rsidRPr="00CE1FB7">
        <w:rPr>
          <w:rFonts w:ascii="Arial" w:hAnsi="Arial" w:cs="Arial"/>
        </w:rPr>
        <w:t> </w:t>
      </w:r>
    </w:p>
    <w:p w14:paraId="66E1A6B0" w14:textId="77777777" w:rsidR="00CE1FB7" w:rsidRPr="00CE1FB7" w:rsidRDefault="00CE1FB7" w:rsidP="00CE1FB7">
      <w:pPr>
        <w:widowControl/>
        <w:ind w:right="-720"/>
        <w:rPr>
          <w:rFonts w:ascii="Arial" w:hAnsi="Arial" w:cs="Arial"/>
        </w:rPr>
      </w:pPr>
      <w:r w:rsidRPr="00CE1FB7">
        <w:rPr>
          <w:rFonts w:ascii="Arial" w:hAnsi="Arial" w:cs="Arial"/>
        </w:rPr>
        <w:t>(a) The Contractor must develop and maintain an internal process by which its employees and Subcontractors are trained to identify and report the breach, consistent with DOJ Instruction 0900.00.01[5], Reporting and Response Procedures for a Breach of Personally Identifiable Information.</w:t>
      </w:r>
    </w:p>
    <w:p w14:paraId="79C48DFE" w14:textId="77777777" w:rsidR="00CE1FB7" w:rsidRPr="00CE1FB7" w:rsidRDefault="00CE1FB7" w:rsidP="00CE1FB7">
      <w:pPr>
        <w:widowControl/>
        <w:ind w:right="-720"/>
        <w:rPr>
          <w:rFonts w:ascii="Arial" w:hAnsi="Arial" w:cs="Arial"/>
        </w:rPr>
      </w:pPr>
      <w:r w:rsidRPr="00CE1FB7">
        <w:rPr>
          <w:rFonts w:ascii="Arial" w:hAnsi="Arial" w:cs="Arial"/>
        </w:rPr>
        <w:t> </w:t>
      </w:r>
    </w:p>
    <w:p w14:paraId="0488443C" w14:textId="77777777" w:rsidR="00CE1FB7" w:rsidRPr="00CE1FB7" w:rsidRDefault="00CE1FB7" w:rsidP="00CE1FB7">
      <w:pPr>
        <w:widowControl/>
        <w:ind w:right="-720"/>
        <w:rPr>
          <w:rFonts w:ascii="Arial" w:hAnsi="Arial" w:cs="Arial"/>
        </w:rPr>
      </w:pPr>
      <w:r w:rsidRPr="00CE1FB7">
        <w:rPr>
          <w:rFonts w:ascii="Arial" w:hAnsi="Arial" w:cs="Arial"/>
        </w:rPr>
        <w:t xml:space="preserve">(b) The Contractor must report any such breach by its employees or Subcontractors to the DOJ Security Operations Center (dojcert@usdoj.gov, 202-357-7000); Component-level </w:t>
      </w:r>
      <w:r w:rsidRPr="00CE1FB7">
        <w:rPr>
          <w:rFonts w:ascii="Arial" w:hAnsi="Arial" w:cs="Arial"/>
        </w:rPr>
        <w:lastRenderedPageBreak/>
        <w:t>Security Operations Center and Component-level Management Team, where appropriate; the COR; and the Contracting Officer within one (1) hour of the initial discovery.</w:t>
      </w:r>
    </w:p>
    <w:p w14:paraId="7AAE681E" w14:textId="77777777" w:rsidR="00CE1FB7" w:rsidRPr="00CE1FB7" w:rsidRDefault="00CE1FB7" w:rsidP="00CE1FB7">
      <w:pPr>
        <w:widowControl/>
        <w:ind w:right="-720"/>
        <w:rPr>
          <w:rFonts w:ascii="Arial" w:hAnsi="Arial" w:cs="Arial"/>
        </w:rPr>
      </w:pPr>
      <w:r w:rsidRPr="00CE1FB7">
        <w:rPr>
          <w:rFonts w:ascii="Arial" w:hAnsi="Arial" w:cs="Arial"/>
        </w:rPr>
        <w:t> </w:t>
      </w:r>
    </w:p>
    <w:p w14:paraId="0FDD3B31" w14:textId="77777777" w:rsidR="00CE1FB7" w:rsidRPr="00CE1FB7" w:rsidRDefault="00CE1FB7" w:rsidP="00CE1FB7">
      <w:pPr>
        <w:widowControl/>
        <w:ind w:right="-720"/>
        <w:rPr>
          <w:rFonts w:ascii="Arial" w:hAnsi="Arial" w:cs="Arial"/>
        </w:rPr>
      </w:pPr>
      <w:r w:rsidRPr="00CE1FB7">
        <w:rPr>
          <w:rFonts w:ascii="Arial" w:hAnsi="Arial" w:cs="Arial"/>
        </w:rPr>
        <w:t>(c) The Contractor must provide a written report to the DOJ Security Operations Center (dojcert@usdoj.gov, 202-357-7000) within 24 hours of discovery of the breach by its employees or Subcontractors. The report must contain the following information:</w:t>
      </w:r>
    </w:p>
    <w:p w14:paraId="353476AE" w14:textId="77777777" w:rsidR="00CE1FB7" w:rsidRPr="00CE1FB7" w:rsidRDefault="00CE1FB7" w:rsidP="00CE1FB7">
      <w:pPr>
        <w:widowControl/>
        <w:ind w:right="-720"/>
        <w:rPr>
          <w:rFonts w:ascii="Arial" w:hAnsi="Arial" w:cs="Arial"/>
        </w:rPr>
      </w:pPr>
      <w:r w:rsidRPr="00CE1FB7">
        <w:rPr>
          <w:rFonts w:ascii="Arial" w:hAnsi="Arial" w:cs="Arial"/>
        </w:rPr>
        <w:t> </w:t>
      </w:r>
    </w:p>
    <w:p w14:paraId="38B9CDAC" w14:textId="77777777" w:rsidR="00CE1FB7" w:rsidRPr="00CE1FB7" w:rsidRDefault="00CE1FB7" w:rsidP="00CE1FB7">
      <w:pPr>
        <w:widowControl/>
        <w:ind w:right="-720"/>
        <w:rPr>
          <w:rFonts w:ascii="Arial" w:hAnsi="Arial" w:cs="Arial"/>
        </w:rPr>
      </w:pPr>
      <w:r w:rsidRPr="00CE1FB7">
        <w:rPr>
          <w:rFonts w:ascii="Arial" w:hAnsi="Arial" w:cs="Arial"/>
        </w:rPr>
        <w:t>(i) Narrative or detailed description of the events surrounding the suspected loss or compromise of information.[6] Date, time, and location of the incident.</w:t>
      </w:r>
    </w:p>
    <w:p w14:paraId="4B141EDE" w14:textId="77777777" w:rsidR="00CE1FB7" w:rsidRPr="00CE1FB7" w:rsidRDefault="00CE1FB7" w:rsidP="00CE1FB7">
      <w:pPr>
        <w:widowControl/>
        <w:ind w:right="-720"/>
        <w:rPr>
          <w:rFonts w:ascii="Arial" w:hAnsi="Arial" w:cs="Arial"/>
        </w:rPr>
      </w:pPr>
      <w:r w:rsidRPr="00CE1FB7">
        <w:rPr>
          <w:rFonts w:ascii="Arial" w:hAnsi="Arial" w:cs="Arial"/>
        </w:rPr>
        <w:t>(ii) Amount, type, and sensitivity of information that may have been lost or compromised, accessed without authorization, etc.</w:t>
      </w:r>
    </w:p>
    <w:p w14:paraId="5DF10D41" w14:textId="77777777" w:rsidR="00CE1FB7" w:rsidRPr="00CE1FB7" w:rsidRDefault="00CE1FB7" w:rsidP="00CE1FB7">
      <w:pPr>
        <w:widowControl/>
        <w:ind w:right="-720"/>
        <w:rPr>
          <w:rFonts w:ascii="Arial" w:hAnsi="Arial" w:cs="Arial"/>
        </w:rPr>
      </w:pPr>
      <w:r w:rsidRPr="00CE1FB7">
        <w:rPr>
          <w:rFonts w:ascii="Arial" w:hAnsi="Arial" w:cs="Arial"/>
        </w:rPr>
        <w:t>(iii) Contractor’s assessment of the likelihood that the information was compromised or lost and the reasons behind the assessment.[7]</w:t>
      </w:r>
    </w:p>
    <w:p w14:paraId="039651F4" w14:textId="77777777" w:rsidR="00CE1FB7" w:rsidRPr="00CE1FB7" w:rsidRDefault="00CE1FB7" w:rsidP="00CE1FB7">
      <w:pPr>
        <w:widowControl/>
        <w:ind w:right="-720"/>
        <w:rPr>
          <w:rFonts w:ascii="Arial" w:hAnsi="Arial" w:cs="Arial"/>
        </w:rPr>
      </w:pPr>
      <w:r w:rsidRPr="00CE1FB7">
        <w:rPr>
          <w:rFonts w:ascii="Arial" w:hAnsi="Arial" w:cs="Arial"/>
        </w:rPr>
        <w:t>(iv) Names and classification of person(s) involved, including victim, Contractor employee/Subcontractor and any witnesses.</w:t>
      </w:r>
    </w:p>
    <w:p w14:paraId="38D2C13A" w14:textId="77777777" w:rsidR="00CE1FB7" w:rsidRPr="00CE1FB7" w:rsidRDefault="00CE1FB7" w:rsidP="00CE1FB7">
      <w:pPr>
        <w:widowControl/>
        <w:ind w:right="-720"/>
        <w:rPr>
          <w:rFonts w:ascii="Arial" w:hAnsi="Arial" w:cs="Arial"/>
        </w:rPr>
      </w:pPr>
      <w:r w:rsidRPr="00CE1FB7">
        <w:rPr>
          <w:rFonts w:ascii="Arial" w:hAnsi="Arial" w:cs="Arial"/>
        </w:rPr>
        <w:t>(v) Cause of the incident and whether the company’s security plan was followed and, if not, which specific provisions were not followed.[8]</w:t>
      </w:r>
    </w:p>
    <w:p w14:paraId="084BA1C5" w14:textId="77777777" w:rsidR="00CE1FB7" w:rsidRPr="00CE1FB7" w:rsidRDefault="00CE1FB7" w:rsidP="00CE1FB7">
      <w:pPr>
        <w:widowControl/>
        <w:ind w:right="-720"/>
        <w:rPr>
          <w:rFonts w:ascii="Arial" w:hAnsi="Arial" w:cs="Arial"/>
        </w:rPr>
      </w:pPr>
      <w:r w:rsidRPr="00CE1FB7">
        <w:rPr>
          <w:rFonts w:ascii="Arial" w:hAnsi="Arial" w:cs="Arial"/>
        </w:rPr>
        <w:t>(vi) Actions that have been or will be taken to minimize damage and/or mitigate further compromise.</w:t>
      </w:r>
    </w:p>
    <w:p w14:paraId="5889B1EB" w14:textId="77777777" w:rsidR="00CE1FB7" w:rsidRPr="00CE1FB7" w:rsidRDefault="00CE1FB7" w:rsidP="00CE1FB7">
      <w:pPr>
        <w:widowControl/>
        <w:ind w:right="-720"/>
        <w:rPr>
          <w:rFonts w:ascii="Arial" w:hAnsi="Arial" w:cs="Arial"/>
        </w:rPr>
      </w:pPr>
      <w:r w:rsidRPr="00CE1FB7">
        <w:rPr>
          <w:rFonts w:ascii="Arial" w:hAnsi="Arial" w:cs="Arial"/>
        </w:rPr>
        <w:t>(vii) Recommendations to prevent similar situations in the future, including whether the security plan needs to be modified in any way and whether additional training may be required.</w:t>
      </w:r>
    </w:p>
    <w:p w14:paraId="357B7CC8" w14:textId="77777777" w:rsidR="00CE1FB7" w:rsidRPr="00CE1FB7" w:rsidRDefault="00CE1FB7" w:rsidP="00CE1FB7">
      <w:pPr>
        <w:widowControl/>
        <w:ind w:right="-720"/>
        <w:rPr>
          <w:rFonts w:ascii="Arial" w:hAnsi="Arial" w:cs="Arial"/>
        </w:rPr>
      </w:pPr>
      <w:r w:rsidRPr="00CE1FB7">
        <w:rPr>
          <w:rFonts w:ascii="Arial" w:hAnsi="Arial" w:cs="Arial"/>
        </w:rPr>
        <w:t> </w:t>
      </w:r>
    </w:p>
    <w:p w14:paraId="5D6EDA86" w14:textId="77777777" w:rsidR="00CE1FB7" w:rsidRPr="00CE1FB7" w:rsidRDefault="00CE1FB7" w:rsidP="00CE1FB7">
      <w:pPr>
        <w:widowControl/>
        <w:ind w:right="-720"/>
        <w:rPr>
          <w:rFonts w:ascii="Arial" w:hAnsi="Arial" w:cs="Arial"/>
        </w:rPr>
      </w:pPr>
      <w:r w:rsidRPr="00CE1FB7">
        <w:rPr>
          <w:rFonts w:ascii="Arial" w:hAnsi="Arial" w:cs="Arial"/>
        </w:rPr>
        <w:t>(d) The Contractor shall provide full access and cooperation for all activities determined by the Government to be required to ensure an effective incident response, including providing all requested images, log files, and event information to facilitate rapid resolution of sensitive information incidents.</w:t>
      </w:r>
    </w:p>
    <w:p w14:paraId="00C226AB" w14:textId="77777777" w:rsidR="00CE1FB7" w:rsidRPr="00CE1FB7" w:rsidRDefault="00CE1FB7" w:rsidP="00CE1FB7">
      <w:pPr>
        <w:widowControl/>
        <w:ind w:right="-720"/>
        <w:rPr>
          <w:rFonts w:ascii="Arial" w:hAnsi="Arial" w:cs="Arial"/>
        </w:rPr>
      </w:pPr>
      <w:r w:rsidRPr="00CE1FB7">
        <w:rPr>
          <w:rFonts w:ascii="Arial" w:hAnsi="Arial" w:cs="Arial"/>
        </w:rPr>
        <w:t> </w:t>
      </w:r>
    </w:p>
    <w:p w14:paraId="33521562" w14:textId="77777777" w:rsidR="00CE1FB7" w:rsidRPr="00CE1FB7" w:rsidRDefault="00CE1FB7" w:rsidP="00CE1FB7">
      <w:pPr>
        <w:widowControl/>
        <w:ind w:right="-720"/>
        <w:rPr>
          <w:rFonts w:ascii="Arial" w:hAnsi="Arial" w:cs="Arial"/>
        </w:rPr>
      </w:pPr>
      <w:r w:rsidRPr="00CE1FB7">
        <w:rPr>
          <w:rFonts w:ascii="Arial" w:hAnsi="Arial" w:cs="Arial"/>
        </w:rPr>
        <w:t>(e) At the Government’s discretion, Contractor employees or Subcontractor employees may be identified as no longer eligible to access PII or to work on that contract based on their actions related to the loss or compromise of PII.</w:t>
      </w:r>
    </w:p>
    <w:p w14:paraId="6F0B3155" w14:textId="77777777" w:rsidR="00CE1FB7" w:rsidRPr="00CE1FB7" w:rsidRDefault="00CE1FB7" w:rsidP="00CE1FB7">
      <w:pPr>
        <w:widowControl/>
        <w:ind w:right="-720"/>
        <w:rPr>
          <w:rFonts w:ascii="Arial" w:hAnsi="Arial" w:cs="Arial"/>
        </w:rPr>
      </w:pPr>
      <w:r w:rsidRPr="00CE1FB7">
        <w:rPr>
          <w:rFonts w:ascii="Arial" w:hAnsi="Arial" w:cs="Arial"/>
        </w:rPr>
        <w:t> </w:t>
      </w:r>
    </w:p>
    <w:p w14:paraId="1B708254" w14:textId="77777777" w:rsidR="00CE1FB7" w:rsidRPr="00CE1FB7" w:rsidRDefault="00CE1FB7" w:rsidP="00CE1FB7">
      <w:pPr>
        <w:widowControl/>
        <w:ind w:right="-720"/>
        <w:rPr>
          <w:rFonts w:ascii="Arial" w:hAnsi="Arial" w:cs="Arial"/>
        </w:rPr>
      </w:pPr>
      <w:r w:rsidRPr="00CE1FB7">
        <w:rPr>
          <w:rFonts w:ascii="Arial" w:hAnsi="Arial" w:cs="Arial"/>
          <w:i/>
          <w:iCs/>
        </w:rPr>
        <w:t>(6) Victim Remediation</w:t>
      </w:r>
    </w:p>
    <w:p w14:paraId="464496B9" w14:textId="77777777" w:rsidR="00CE1FB7" w:rsidRPr="00CE1FB7" w:rsidRDefault="00CE1FB7" w:rsidP="00CE1FB7">
      <w:pPr>
        <w:widowControl/>
        <w:ind w:right="-720"/>
        <w:rPr>
          <w:rFonts w:ascii="Arial" w:hAnsi="Arial" w:cs="Arial"/>
        </w:rPr>
      </w:pPr>
      <w:r w:rsidRPr="00CE1FB7">
        <w:rPr>
          <w:rFonts w:ascii="Arial" w:hAnsi="Arial" w:cs="Arial"/>
        </w:rPr>
        <w:t> </w:t>
      </w:r>
    </w:p>
    <w:p w14:paraId="5057189D" w14:textId="77777777" w:rsidR="00CE1FB7" w:rsidRPr="00CE1FB7" w:rsidRDefault="00CE1FB7" w:rsidP="00CE1FB7">
      <w:pPr>
        <w:widowControl/>
        <w:ind w:right="-720"/>
        <w:rPr>
          <w:rFonts w:ascii="Arial" w:hAnsi="Arial" w:cs="Arial"/>
        </w:rPr>
      </w:pPr>
      <w:r w:rsidRPr="00CE1FB7">
        <w:rPr>
          <w:rFonts w:ascii="Arial" w:hAnsi="Arial" w:cs="Arial"/>
        </w:rPr>
        <w:t xml:space="preserve">At DOJ’s request, the Contractor is responsible for notifying victims and providing victim remediation services in the event of a breach of PII held by the Contractor, its agents, or its Subcontractors, under this contract. Victim remediation services shall include at least 18 months of credit monitoring and, for serious or large incidents as determined by the Government, call center help desk services for the individuals whose PII was lost or compromised. When DOJ requests notification, the Department Chief Privacy and Civil Liberties Officer and SCOP will direct the Contractor on the method and content of such notification to be sent to individuals whose PII was breached.  By performing this work, the </w:t>
      </w:r>
      <w:r w:rsidRPr="00CE1FB7">
        <w:rPr>
          <w:rFonts w:ascii="Arial" w:hAnsi="Arial" w:cs="Arial"/>
        </w:rPr>
        <w:lastRenderedPageBreak/>
        <w:t>Contractor agrees to full cooperation in the event of a breach. The Contractor should be self-insured to the extent necessary to handle any reasonably foreseeable breach, with another source of income, to fully cover the costs of breach response, including but not limited to victim remediation.</w:t>
      </w:r>
    </w:p>
    <w:p w14:paraId="38581DF8" w14:textId="77777777" w:rsidR="00CE1FB7" w:rsidRPr="00CE1FB7" w:rsidRDefault="00CE1FB7" w:rsidP="00CE1FB7">
      <w:pPr>
        <w:widowControl/>
        <w:ind w:right="-720"/>
        <w:rPr>
          <w:rFonts w:ascii="Arial" w:hAnsi="Arial" w:cs="Arial"/>
        </w:rPr>
      </w:pPr>
      <w:r w:rsidRPr="00CE1FB7">
        <w:rPr>
          <w:rFonts w:ascii="Arial" w:hAnsi="Arial" w:cs="Arial"/>
        </w:rPr>
        <w:t> </w:t>
      </w:r>
    </w:p>
    <w:p w14:paraId="27829241" w14:textId="77777777" w:rsidR="00CE1FB7" w:rsidRPr="00CE1FB7" w:rsidRDefault="00CE1FB7" w:rsidP="00CE1FB7">
      <w:pPr>
        <w:widowControl/>
        <w:ind w:right="-720"/>
        <w:rPr>
          <w:rFonts w:ascii="Arial" w:hAnsi="Arial" w:cs="Arial"/>
        </w:rPr>
      </w:pPr>
      <w:r w:rsidRPr="00CE1FB7">
        <w:rPr>
          <w:rFonts w:ascii="Arial" w:hAnsi="Arial" w:cs="Arial"/>
        </w:rPr>
        <w:t>C.    </w:t>
      </w:r>
      <w:r w:rsidRPr="00CE1FB7">
        <w:rPr>
          <w:rFonts w:ascii="Arial" w:hAnsi="Arial" w:cs="Arial"/>
          <w:u w:val="single"/>
        </w:rPr>
        <w:t>Government Records Training, Ownership, and Management</w:t>
      </w:r>
    </w:p>
    <w:p w14:paraId="57319550" w14:textId="77777777" w:rsidR="00CE1FB7" w:rsidRPr="00CE1FB7" w:rsidRDefault="00CE1FB7" w:rsidP="00CE1FB7">
      <w:pPr>
        <w:widowControl/>
        <w:ind w:right="-720"/>
        <w:rPr>
          <w:rFonts w:ascii="Arial" w:hAnsi="Arial" w:cs="Arial"/>
        </w:rPr>
      </w:pPr>
      <w:r w:rsidRPr="00CE1FB7">
        <w:rPr>
          <w:rFonts w:ascii="Arial" w:hAnsi="Arial" w:cs="Arial"/>
        </w:rPr>
        <w:t> </w:t>
      </w:r>
    </w:p>
    <w:p w14:paraId="243A05C4" w14:textId="77777777" w:rsidR="00CE1FB7" w:rsidRPr="00CE1FB7" w:rsidRDefault="00CE1FB7" w:rsidP="00CE1FB7">
      <w:pPr>
        <w:widowControl/>
        <w:ind w:right="-720"/>
        <w:rPr>
          <w:rFonts w:ascii="Arial" w:hAnsi="Arial" w:cs="Arial"/>
        </w:rPr>
      </w:pPr>
      <w:r w:rsidRPr="00CE1FB7">
        <w:rPr>
          <w:rFonts w:ascii="Arial" w:hAnsi="Arial" w:cs="Arial"/>
          <w:i/>
          <w:iCs/>
        </w:rPr>
        <w:t>(1) Records Management Training and Compliance</w:t>
      </w:r>
    </w:p>
    <w:p w14:paraId="60FBF2AA" w14:textId="77777777" w:rsidR="00CE1FB7" w:rsidRPr="00CE1FB7" w:rsidRDefault="00CE1FB7" w:rsidP="00CE1FB7">
      <w:pPr>
        <w:widowControl/>
        <w:ind w:right="-720"/>
        <w:rPr>
          <w:rFonts w:ascii="Arial" w:hAnsi="Arial" w:cs="Arial"/>
        </w:rPr>
      </w:pPr>
      <w:r w:rsidRPr="00CE1FB7">
        <w:rPr>
          <w:rFonts w:ascii="Arial" w:hAnsi="Arial" w:cs="Arial"/>
        </w:rPr>
        <w:t> </w:t>
      </w:r>
    </w:p>
    <w:p w14:paraId="3C994205" w14:textId="77777777" w:rsidR="00CE1FB7" w:rsidRPr="00CE1FB7" w:rsidRDefault="00CE1FB7" w:rsidP="00CE1FB7">
      <w:pPr>
        <w:widowControl/>
        <w:ind w:right="-720"/>
        <w:rPr>
          <w:rFonts w:ascii="Arial" w:hAnsi="Arial" w:cs="Arial"/>
        </w:rPr>
      </w:pPr>
      <w:r w:rsidRPr="00CE1FB7">
        <w:rPr>
          <w:rFonts w:ascii="Arial" w:hAnsi="Arial" w:cs="Arial"/>
        </w:rPr>
        <w:t xml:space="preserve">(a) The Contractor must ensure that all employees and Subcontractors that have access to PII as well </w:t>
      </w:r>
      <w:proofErr w:type="gramStart"/>
      <w:r w:rsidRPr="00CE1FB7">
        <w:rPr>
          <w:rFonts w:ascii="Arial" w:hAnsi="Arial" w:cs="Arial"/>
        </w:rPr>
        <w:t>as to</w:t>
      </w:r>
      <w:proofErr w:type="gramEnd"/>
      <w:r w:rsidRPr="00CE1FB7">
        <w:rPr>
          <w:rFonts w:ascii="Arial" w:hAnsi="Arial" w:cs="Arial"/>
        </w:rPr>
        <w:t xml:space="preserve"> those involved in the creation, use, dissemination and/or destruction of PII take the </w:t>
      </w:r>
      <w:r w:rsidRPr="00CE1FB7">
        <w:rPr>
          <w:rFonts w:ascii="Arial" w:hAnsi="Arial" w:cs="Arial"/>
          <w:i/>
          <w:iCs/>
        </w:rPr>
        <w:t>DOJ Records and Information Training for New Employees (RIM)</w:t>
      </w:r>
      <w:r w:rsidRPr="00CE1FB7">
        <w:rPr>
          <w:rFonts w:ascii="Arial" w:hAnsi="Arial" w:cs="Arial"/>
        </w:rPr>
        <w:t> training course or another training approved by the Contracting Officer or COR. This training will be provided at the outset of the Subcontractor’s/employee’s work on the contract and every year thereafter. The Contractor shall maintain copies of certificates as a record of compliance and must submit an email notification annually to the COR verifying that all employees working under this contract have completed the required records management training.</w:t>
      </w:r>
    </w:p>
    <w:p w14:paraId="5E86809F" w14:textId="77777777" w:rsidR="00CE1FB7" w:rsidRPr="00CE1FB7" w:rsidRDefault="00CE1FB7" w:rsidP="00CE1FB7">
      <w:pPr>
        <w:widowControl/>
        <w:ind w:right="-720"/>
        <w:rPr>
          <w:rFonts w:ascii="Arial" w:hAnsi="Arial" w:cs="Arial"/>
        </w:rPr>
      </w:pPr>
      <w:r w:rsidRPr="00CE1FB7">
        <w:rPr>
          <w:rFonts w:ascii="Arial" w:hAnsi="Arial" w:cs="Arial"/>
        </w:rPr>
        <w:t> </w:t>
      </w:r>
    </w:p>
    <w:p w14:paraId="6901468D" w14:textId="77777777" w:rsidR="00CE1FB7" w:rsidRPr="00CE1FB7" w:rsidRDefault="00CE1FB7" w:rsidP="00CE1FB7">
      <w:pPr>
        <w:widowControl/>
        <w:ind w:right="-720"/>
        <w:rPr>
          <w:rFonts w:ascii="Arial" w:hAnsi="Arial" w:cs="Arial"/>
        </w:rPr>
      </w:pPr>
      <w:r w:rsidRPr="00CE1FB7">
        <w:rPr>
          <w:rFonts w:ascii="Arial" w:hAnsi="Arial" w:cs="Arial"/>
        </w:rPr>
        <w:t>(b) The Contractor agrees to comply with Federal and Agency records management policies, including those policies associated with the safeguarding of records containing PII and those covered by the Privacy Act of 1974. These policies include the preservation of all records created or received regardless of format, mode of transmission, or state of completion.</w:t>
      </w:r>
    </w:p>
    <w:p w14:paraId="70FC738D" w14:textId="77777777" w:rsidR="00CE1FB7" w:rsidRPr="00CE1FB7" w:rsidRDefault="00CE1FB7" w:rsidP="00CE1FB7">
      <w:pPr>
        <w:widowControl/>
        <w:ind w:right="-720"/>
        <w:rPr>
          <w:rFonts w:ascii="Arial" w:hAnsi="Arial" w:cs="Arial"/>
        </w:rPr>
      </w:pPr>
      <w:r w:rsidRPr="00CE1FB7">
        <w:rPr>
          <w:rFonts w:ascii="Arial" w:hAnsi="Arial" w:cs="Arial"/>
        </w:rPr>
        <w:t> </w:t>
      </w:r>
    </w:p>
    <w:p w14:paraId="1FE9CA62" w14:textId="77777777" w:rsidR="00CE1FB7" w:rsidRPr="00CE1FB7" w:rsidRDefault="00CE1FB7" w:rsidP="00CE1FB7">
      <w:pPr>
        <w:widowControl/>
        <w:ind w:right="-720"/>
        <w:rPr>
          <w:rFonts w:ascii="Arial" w:hAnsi="Arial" w:cs="Arial"/>
        </w:rPr>
      </w:pPr>
      <w:r w:rsidRPr="00CE1FB7">
        <w:rPr>
          <w:rFonts w:ascii="Arial" w:hAnsi="Arial" w:cs="Arial"/>
          <w:i/>
          <w:iCs/>
        </w:rPr>
        <w:t>(2) Records Creation, Ownership, and Disposition</w:t>
      </w:r>
    </w:p>
    <w:p w14:paraId="6705C347" w14:textId="77777777" w:rsidR="00CE1FB7" w:rsidRPr="00CE1FB7" w:rsidRDefault="00CE1FB7" w:rsidP="00CE1FB7">
      <w:pPr>
        <w:widowControl/>
        <w:ind w:right="-720"/>
        <w:rPr>
          <w:rFonts w:ascii="Arial" w:hAnsi="Arial" w:cs="Arial"/>
        </w:rPr>
      </w:pPr>
      <w:r w:rsidRPr="00CE1FB7">
        <w:rPr>
          <w:rFonts w:ascii="Arial" w:hAnsi="Arial" w:cs="Arial"/>
        </w:rPr>
        <w:t> </w:t>
      </w:r>
    </w:p>
    <w:p w14:paraId="6321650A" w14:textId="77777777" w:rsidR="00CE1FB7" w:rsidRPr="00CE1FB7" w:rsidRDefault="00CE1FB7" w:rsidP="00CE1FB7">
      <w:pPr>
        <w:widowControl/>
        <w:ind w:right="-720"/>
        <w:rPr>
          <w:rFonts w:ascii="Arial" w:hAnsi="Arial" w:cs="Arial"/>
        </w:rPr>
      </w:pPr>
      <w:r w:rsidRPr="00CE1FB7">
        <w:rPr>
          <w:rFonts w:ascii="Arial" w:hAnsi="Arial" w:cs="Arial"/>
        </w:rPr>
        <w:t xml:space="preserve">(a) The Contractor shall not create or maintain any records not specifically tied to or authorized by the contract using Government IT equipment and/or Government records or that contain Government Agency information. The Contractor shall certify, in writing, the appropriate disposition or return of all Government information at the conclusion of the contract or at a time otherwise specified in the contract. In accordance with 36 CFR 1222.32, the Contractor shall maintain and manage all Federal records created </w:t>
      </w:r>
      <w:proofErr w:type="gramStart"/>
      <w:r w:rsidRPr="00CE1FB7">
        <w:rPr>
          <w:rFonts w:ascii="Arial" w:hAnsi="Arial" w:cs="Arial"/>
        </w:rPr>
        <w:t>in the course of</w:t>
      </w:r>
      <w:proofErr w:type="gramEnd"/>
      <w:r w:rsidRPr="00CE1FB7">
        <w:rPr>
          <w:rFonts w:ascii="Arial" w:hAnsi="Arial" w:cs="Arial"/>
        </w:rPr>
        <w:t xml:space="preserve"> performing the contract in accordance with Federal law. Records may not be removed from the legal custody of DOJ or destroyed except in accordance with the provisions of the agency records schedules.</w:t>
      </w:r>
    </w:p>
    <w:p w14:paraId="132E2034" w14:textId="77777777" w:rsidR="00CE1FB7" w:rsidRPr="00CE1FB7" w:rsidRDefault="00CE1FB7" w:rsidP="00CE1FB7">
      <w:pPr>
        <w:widowControl/>
        <w:ind w:right="-720"/>
        <w:rPr>
          <w:rFonts w:ascii="Arial" w:hAnsi="Arial" w:cs="Arial"/>
        </w:rPr>
      </w:pPr>
      <w:r w:rsidRPr="00CE1FB7">
        <w:rPr>
          <w:rFonts w:ascii="Arial" w:hAnsi="Arial" w:cs="Arial"/>
        </w:rPr>
        <w:t> </w:t>
      </w:r>
    </w:p>
    <w:p w14:paraId="6B96301F" w14:textId="77777777" w:rsidR="00CE1FB7" w:rsidRPr="00CE1FB7" w:rsidRDefault="00CE1FB7" w:rsidP="00CE1FB7">
      <w:pPr>
        <w:widowControl/>
        <w:ind w:right="-720"/>
        <w:rPr>
          <w:rFonts w:ascii="Arial" w:hAnsi="Arial" w:cs="Arial"/>
        </w:rPr>
      </w:pPr>
      <w:r w:rsidRPr="00CE1FB7">
        <w:rPr>
          <w:rFonts w:ascii="Arial" w:hAnsi="Arial" w:cs="Arial"/>
        </w:rPr>
        <w:t xml:space="preserve">(b) Except as stated in the Performance Work Statement and, where applicable, the Contractor’s Commercial License Agreement, the Government Agency owns the rights to all electronic information (electronic data, electronic information systems or electronic databases and all supporting documentation and associated metadata created as part of this contract. All deliverables (including all data and records) under the contract are the property of the U.S. Government and may be considered federal records, for which the Agency shall have unlimited rights to use, dispose of, or disclose such data contained therein. The Contractor </w:t>
      </w:r>
      <w:r w:rsidRPr="00CE1FB7">
        <w:rPr>
          <w:rFonts w:ascii="Arial" w:hAnsi="Arial" w:cs="Arial"/>
        </w:rPr>
        <w:lastRenderedPageBreak/>
        <w:t>must deliver sufficient technical documentation with all data deliverables to permit the agency to use the data.</w:t>
      </w:r>
    </w:p>
    <w:p w14:paraId="7BC10F2B" w14:textId="77777777" w:rsidR="00CE1FB7" w:rsidRPr="00CE1FB7" w:rsidRDefault="00CE1FB7" w:rsidP="00CE1FB7">
      <w:pPr>
        <w:widowControl/>
        <w:ind w:right="-720"/>
        <w:rPr>
          <w:rFonts w:ascii="Arial" w:hAnsi="Arial" w:cs="Arial"/>
        </w:rPr>
      </w:pPr>
      <w:r w:rsidRPr="00CE1FB7">
        <w:rPr>
          <w:rFonts w:ascii="Arial" w:hAnsi="Arial" w:cs="Arial"/>
        </w:rPr>
        <w:t> </w:t>
      </w:r>
    </w:p>
    <w:p w14:paraId="386FD2D7" w14:textId="77777777" w:rsidR="00CE1FB7" w:rsidRPr="00CE1FB7" w:rsidRDefault="00CE1FB7" w:rsidP="00CE1FB7">
      <w:pPr>
        <w:widowControl/>
        <w:ind w:right="-720"/>
        <w:rPr>
          <w:rFonts w:ascii="Arial" w:hAnsi="Arial" w:cs="Arial"/>
        </w:rPr>
      </w:pPr>
      <w:r w:rsidRPr="00CE1FB7">
        <w:rPr>
          <w:rFonts w:ascii="Arial" w:hAnsi="Arial" w:cs="Arial"/>
        </w:rPr>
        <w:t>(c) The Contractor shall not retain, use, sell, disseminate, or dispose of any government data/records or deliverables without the express written permission of the Contracting Officer or Contracting Officer’s Representative.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 2701. Records may not be removed from the legal custody of the Agency or destroyed without regard to the provisions of the Agency records schedules.</w:t>
      </w:r>
    </w:p>
    <w:p w14:paraId="34F86370" w14:textId="77777777" w:rsidR="00CE1FB7" w:rsidRPr="00CE1FB7" w:rsidRDefault="00CE1FB7" w:rsidP="00CE1FB7">
      <w:pPr>
        <w:widowControl/>
        <w:ind w:right="-720"/>
        <w:rPr>
          <w:rFonts w:ascii="Arial" w:hAnsi="Arial" w:cs="Arial"/>
        </w:rPr>
      </w:pPr>
      <w:r w:rsidRPr="00CE1FB7">
        <w:rPr>
          <w:rFonts w:ascii="Arial" w:hAnsi="Arial" w:cs="Arial"/>
        </w:rPr>
        <w:t> </w:t>
      </w:r>
    </w:p>
    <w:p w14:paraId="380B97A7" w14:textId="77777777" w:rsidR="00CE1FB7" w:rsidRPr="00CE1FB7" w:rsidRDefault="00CE1FB7" w:rsidP="00CE1FB7">
      <w:pPr>
        <w:widowControl/>
        <w:ind w:right="-720"/>
        <w:rPr>
          <w:rFonts w:ascii="Arial" w:hAnsi="Arial" w:cs="Arial"/>
        </w:rPr>
      </w:pPr>
      <w:r w:rsidRPr="00CE1FB7">
        <w:rPr>
          <w:rFonts w:ascii="Arial" w:hAnsi="Arial" w:cs="Arial"/>
        </w:rPr>
        <w:t>D.    </w:t>
      </w:r>
      <w:r w:rsidRPr="00CE1FB7">
        <w:rPr>
          <w:rFonts w:ascii="Arial" w:hAnsi="Arial" w:cs="Arial"/>
          <w:u w:val="single"/>
        </w:rPr>
        <w:t>Data Privacy and Oversight</w:t>
      </w:r>
    </w:p>
    <w:p w14:paraId="2FC5C4F3" w14:textId="77777777" w:rsidR="00CE1FB7" w:rsidRPr="00CE1FB7" w:rsidRDefault="00CE1FB7" w:rsidP="00CE1FB7">
      <w:pPr>
        <w:widowControl/>
        <w:ind w:right="-720"/>
        <w:rPr>
          <w:rFonts w:ascii="Arial" w:hAnsi="Arial" w:cs="Arial"/>
        </w:rPr>
      </w:pPr>
      <w:r w:rsidRPr="00CE1FB7">
        <w:rPr>
          <w:rFonts w:ascii="Arial" w:hAnsi="Arial" w:cs="Arial"/>
        </w:rPr>
        <w:t> </w:t>
      </w:r>
    </w:p>
    <w:p w14:paraId="51216B9A" w14:textId="77777777" w:rsidR="00CE1FB7" w:rsidRPr="00CE1FB7" w:rsidRDefault="00CE1FB7" w:rsidP="00CE1FB7">
      <w:pPr>
        <w:widowControl/>
        <w:ind w:right="-720"/>
        <w:rPr>
          <w:rFonts w:ascii="Arial" w:hAnsi="Arial" w:cs="Arial"/>
        </w:rPr>
      </w:pPr>
      <w:r w:rsidRPr="00CE1FB7">
        <w:rPr>
          <w:rFonts w:ascii="Arial" w:hAnsi="Arial" w:cs="Arial"/>
          <w:i/>
          <w:iCs/>
        </w:rPr>
        <w:t>(1) Restrictions on Testing or Training Using Real Data Containing PII</w:t>
      </w:r>
    </w:p>
    <w:p w14:paraId="0A29DE2C" w14:textId="77777777" w:rsidR="00CE1FB7" w:rsidRPr="00CE1FB7" w:rsidRDefault="00CE1FB7" w:rsidP="00CE1FB7">
      <w:pPr>
        <w:widowControl/>
        <w:ind w:right="-720"/>
        <w:rPr>
          <w:rFonts w:ascii="Arial" w:hAnsi="Arial" w:cs="Arial"/>
        </w:rPr>
      </w:pPr>
      <w:r w:rsidRPr="00CE1FB7">
        <w:rPr>
          <w:rFonts w:ascii="Arial" w:hAnsi="Arial" w:cs="Arial"/>
        </w:rPr>
        <w:t> </w:t>
      </w:r>
    </w:p>
    <w:p w14:paraId="033CEEB1" w14:textId="77777777" w:rsidR="00CE1FB7" w:rsidRPr="00CE1FB7" w:rsidRDefault="00CE1FB7" w:rsidP="00CE1FB7">
      <w:pPr>
        <w:widowControl/>
        <w:ind w:right="-720"/>
        <w:rPr>
          <w:rFonts w:ascii="Arial" w:hAnsi="Arial" w:cs="Arial"/>
        </w:rPr>
      </w:pPr>
      <w:r w:rsidRPr="00CE1FB7">
        <w:rPr>
          <w:rFonts w:ascii="Arial" w:hAnsi="Arial" w:cs="Arial"/>
        </w:rPr>
        <w:t>The use of real data containing PII from any source for testing or training purposes is generally prohibited. The Contractor shall use synthetic or de-identified real data for testing or training whenever feasible.</w:t>
      </w:r>
    </w:p>
    <w:p w14:paraId="539DB253" w14:textId="77777777" w:rsidR="00CE1FB7" w:rsidRPr="00CE1FB7" w:rsidRDefault="00CE1FB7" w:rsidP="00CE1FB7">
      <w:pPr>
        <w:widowControl/>
        <w:ind w:right="-720"/>
        <w:rPr>
          <w:rFonts w:ascii="Arial" w:hAnsi="Arial" w:cs="Arial"/>
        </w:rPr>
      </w:pPr>
      <w:r w:rsidRPr="00CE1FB7">
        <w:rPr>
          <w:rFonts w:ascii="Arial" w:hAnsi="Arial" w:cs="Arial"/>
          <w:b/>
          <w:bCs/>
          <w:i/>
          <w:iCs/>
        </w:rPr>
        <w:t> </w:t>
      </w:r>
    </w:p>
    <w:p w14:paraId="63CEF291" w14:textId="77777777" w:rsidR="00CE1FB7" w:rsidRPr="00CE1FB7" w:rsidRDefault="00CE1FB7" w:rsidP="00CE1FB7">
      <w:pPr>
        <w:widowControl/>
        <w:ind w:right="-720"/>
        <w:rPr>
          <w:rFonts w:ascii="Arial" w:hAnsi="Arial" w:cs="Arial"/>
        </w:rPr>
      </w:pPr>
      <w:r w:rsidRPr="00CE1FB7">
        <w:rPr>
          <w:rFonts w:ascii="Arial" w:hAnsi="Arial" w:cs="Arial"/>
          <w:i/>
          <w:iCs/>
        </w:rPr>
        <w:t>(2) Requirements for Contractor IT Systems Hosting Government Data</w:t>
      </w:r>
    </w:p>
    <w:p w14:paraId="153CA269" w14:textId="77777777" w:rsidR="00CE1FB7" w:rsidRPr="00CE1FB7" w:rsidRDefault="00CE1FB7" w:rsidP="00CE1FB7">
      <w:pPr>
        <w:widowControl/>
        <w:ind w:right="-720"/>
        <w:rPr>
          <w:rFonts w:ascii="Arial" w:hAnsi="Arial" w:cs="Arial"/>
        </w:rPr>
      </w:pPr>
      <w:r w:rsidRPr="00CE1FB7">
        <w:rPr>
          <w:rFonts w:ascii="Arial" w:hAnsi="Arial" w:cs="Arial"/>
        </w:rPr>
        <w:t> </w:t>
      </w:r>
    </w:p>
    <w:p w14:paraId="522F41AD" w14:textId="77777777" w:rsidR="00CE1FB7" w:rsidRPr="00CE1FB7" w:rsidRDefault="00CE1FB7" w:rsidP="00CE1FB7">
      <w:pPr>
        <w:widowControl/>
        <w:ind w:right="-720"/>
        <w:rPr>
          <w:rFonts w:ascii="Arial" w:hAnsi="Arial" w:cs="Arial"/>
        </w:rPr>
      </w:pPr>
      <w:r w:rsidRPr="00CE1FB7">
        <w:rPr>
          <w:rFonts w:ascii="Arial" w:hAnsi="Arial" w:cs="Arial"/>
        </w:rPr>
        <w:t xml:space="preserve">The Contractor is required to obtain an Authority </w:t>
      </w:r>
      <w:proofErr w:type="gramStart"/>
      <w:r w:rsidRPr="00CE1FB7">
        <w:rPr>
          <w:rFonts w:ascii="Arial" w:hAnsi="Arial" w:cs="Arial"/>
        </w:rPr>
        <w:t>To</w:t>
      </w:r>
      <w:proofErr w:type="gramEnd"/>
      <w:r w:rsidRPr="00CE1FB7">
        <w:rPr>
          <w:rFonts w:ascii="Arial" w:hAnsi="Arial" w:cs="Arial"/>
        </w:rPr>
        <w:t xml:space="preserve"> Operate (ATO) for any IT environment owned or controlled by the Contractor or any Subcontractor on which Government data shall reside for the purposes of IT system development, design, data migration, testing, training, maintenance, use, or disposal.</w:t>
      </w:r>
    </w:p>
    <w:p w14:paraId="79F77824" w14:textId="77777777" w:rsidR="00CE1FB7" w:rsidRPr="00CE1FB7" w:rsidRDefault="00CE1FB7" w:rsidP="00CE1FB7">
      <w:pPr>
        <w:widowControl/>
        <w:ind w:right="-720"/>
        <w:rPr>
          <w:rFonts w:ascii="Arial" w:hAnsi="Arial" w:cs="Arial"/>
        </w:rPr>
      </w:pPr>
      <w:r w:rsidRPr="00CE1FB7">
        <w:rPr>
          <w:rFonts w:ascii="Arial" w:hAnsi="Arial" w:cs="Arial"/>
        </w:rPr>
        <w:t> </w:t>
      </w:r>
    </w:p>
    <w:p w14:paraId="25C8E54E" w14:textId="77777777" w:rsidR="00CE1FB7" w:rsidRPr="00CE1FB7" w:rsidRDefault="00CE1FB7" w:rsidP="00CE1FB7">
      <w:pPr>
        <w:widowControl/>
        <w:ind w:right="-720"/>
        <w:rPr>
          <w:rFonts w:ascii="Arial" w:hAnsi="Arial" w:cs="Arial"/>
        </w:rPr>
      </w:pPr>
      <w:r w:rsidRPr="00CE1FB7">
        <w:rPr>
          <w:rFonts w:ascii="Arial" w:hAnsi="Arial" w:cs="Arial"/>
          <w:i/>
          <w:iCs/>
        </w:rPr>
        <w:t>(3) Requirement to Support Privacy Compliance</w:t>
      </w:r>
    </w:p>
    <w:p w14:paraId="2711AE4A" w14:textId="77777777" w:rsidR="00CE1FB7" w:rsidRPr="00CE1FB7" w:rsidRDefault="00CE1FB7" w:rsidP="00CE1FB7">
      <w:pPr>
        <w:widowControl/>
        <w:ind w:right="-720"/>
        <w:rPr>
          <w:rFonts w:ascii="Arial" w:hAnsi="Arial" w:cs="Arial"/>
        </w:rPr>
      </w:pPr>
      <w:r w:rsidRPr="00CE1FB7">
        <w:rPr>
          <w:rFonts w:ascii="Arial" w:hAnsi="Arial" w:cs="Arial"/>
        </w:rPr>
        <w:t> </w:t>
      </w:r>
    </w:p>
    <w:p w14:paraId="6C581543" w14:textId="77777777" w:rsidR="00CE1FB7" w:rsidRPr="00CE1FB7" w:rsidRDefault="00CE1FB7" w:rsidP="00CE1FB7">
      <w:pPr>
        <w:widowControl/>
        <w:ind w:right="-720"/>
        <w:rPr>
          <w:rFonts w:ascii="Arial" w:hAnsi="Arial" w:cs="Arial"/>
        </w:rPr>
      </w:pPr>
      <w:r w:rsidRPr="00CE1FB7">
        <w:rPr>
          <w:rFonts w:ascii="Arial" w:hAnsi="Arial" w:cs="Arial"/>
        </w:rPr>
        <w:t xml:space="preserve">(a) If this contract requires the development, maintenance or administration of information </w:t>
      </w:r>
      <w:proofErr w:type="gramStart"/>
      <w:r w:rsidRPr="00CE1FB7">
        <w:rPr>
          <w:rFonts w:ascii="Arial" w:hAnsi="Arial" w:cs="Arial"/>
        </w:rPr>
        <w:t>technology[</w:t>
      </w:r>
      <w:proofErr w:type="gramEnd"/>
      <w:r w:rsidRPr="00CE1FB7">
        <w:rPr>
          <w:rFonts w:ascii="Arial" w:hAnsi="Arial" w:cs="Arial"/>
        </w:rPr>
        <w:t xml:space="preserve">9], the Contractor shall support the completion of the Initial Privacy Assessment (IPA) document, if requested by Department personnel. An IPA is the first step in a process to identify potential privacy issues and mitigate privacy risks. The IPA asks basic questions to help components assess whether additional privacy protections may be needed in designing or implementing a </w:t>
      </w:r>
      <w:proofErr w:type="gramStart"/>
      <w:r w:rsidRPr="00CE1FB7">
        <w:rPr>
          <w:rFonts w:ascii="Arial" w:hAnsi="Arial" w:cs="Arial"/>
        </w:rPr>
        <w:t>project[</w:t>
      </w:r>
      <w:proofErr w:type="gramEnd"/>
      <w:r w:rsidRPr="00CE1FB7">
        <w:rPr>
          <w:rFonts w:ascii="Arial" w:hAnsi="Arial" w:cs="Arial"/>
        </w:rPr>
        <w:t xml:space="preserve">10] to mitigate privacy risks, and whether compliance work may be needed. Upon review of the IPA, the OPCL determines whether a Privacy Impact Assessment (PIA) document and/or SORN, or modifications thereto, are required. The Contractor shall provide adequate support to complete the applicable risk assessment and PIA document in a timely </w:t>
      </w:r>
      <w:proofErr w:type="gramStart"/>
      <w:r w:rsidRPr="00CE1FB7">
        <w:rPr>
          <w:rFonts w:ascii="Arial" w:hAnsi="Arial" w:cs="Arial"/>
        </w:rPr>
        <w:t>manner, and</w:t>
      </w:r>
      <w:proofErr w:type="gramEnd"/>
      <w:r w:rsidRPr="00CE1FB7">
        <w:rPr>
          <w:rFonts w:ascii="Arial" w:hAnsi="Arial" w:cs="Arial"/>
        </w:rPr>
        <w:t xml:space="preserve"> shall ensure that project management plans and schedules include the IPA, PIA, and SORN (to the extent required) as milestones. Additional information on the privacy compliance process at DOJ, including IPAs, PIAs, and SORNs, is located on the DOJ </w:t>
      </w:r>
      <w:r w:rsidRPr="00CE1FB7">
        <w:rPr>
          <w:rFonts w:ascii="Arial" w:hAnsi="Arial" w:cs="Arial"/>
        </w:rPr>
        <w:lastRenderedPageBreak/>
        <w:t>OPCL website (https://dojnet.doj.gov/privacy/), including DOJ Order 0601, Privacy and Civil Liberties. The Privacy Impact Assessment Guidance and Template outline the requirements and format for the PIA.</w:t>
      </w:r>
    </w:p>
    <w:p w14:paraId="0A349704" w14:textId="77777777" w:rsidR="00CE1FB7" w:rsidRPr="00CE1FB7" w:rsidRDefault="00CE1FB7" w:rsidP="00CE1FB7">
      <w:pPr>
        <w:widowControl/>
        <w:ind w:right="-720"/>
        <w:rPr>
          <w:rFonts w:ascii="Arial" w:hAnsi="Arial" w:cs="Arial"/>
        </w:rPr>
      </w:pPr>
      <w:r w:rsidRPr="00CE1FB7">
        <w:rPr>
          <w:rFonts w:ascii="Arial" w:hAnsi="Arial" w:cs="Arial"/>
        </w:rPr>
        <w:t> </w:t>
      </w:r>
    </w:p>
    <w:p w14:paraId="1E9228AE" w14:textId="77777777" w:rsidR="00CE1FB7" w:rsidRPr="00CE1FB7" w:rsidRDefault="00CE1FB7" w:rsidP="00CE1FB7">
      <w:pPr>
        <w:widowControl/>
        <w:ind w:right="-720"/>
        <w:rPr>
          <w:rFonts w:ascii="Arial" w:hAnsi="Arial" w:cs="Arial"/>
        </w:rPr>
      </w:pPr>
      <w:r w:rsidRPr="00CE1FB7">
        <w:rPr>
          <w:rFonts w:ascii="Arial" w:hAnsi="Arial" w:cs="Arial"/>
        </w:rPr>
        <w:t>(b) If the contract involves an IT system build or substantial development or changes to an IT system that may require privacy risk assessment and documentation, the Contractor shall provide adequate support to DOJ to ensure DOJ can complete any required assessment, and IPA, PIA, SORN, or other supporting documentation to support privacy compliance. The Contractor shall work with personnel from the program office, OPCL, the Office of the Chief Information Officer (OCIO), and the Office of Records Management and Policy to ensure that the privacy assessments and documentation are kept on schedule, that the answers to questions in the documents are thorough and complete, and that questions asked by the OPCL and other offices are answered in a timely fashion. The Contractor must ensure the completion of required PIAs and documentation of privacy controls consistent with federal law and standards, e.g. NIST 800-53, Rev. 5; and compliance with the Privacy Act of 1974, E-Government Act of 2002, Federal Information Security Modernization Act of 2014, and key OMB guidelines, e.g., OMB Circular A-130.</w:t>
      </w:r>
    </w:p>
    <w:p w14:paraId="682F65D6" w14:textId="77777777" w:rsidR="00CE1FB7" w:rsidRPr="00CE1FB7" w:rsidRDefault="00CE1FB7" w:rsidP="00CE1FB7">
      <w:pPr>
        <w:widowControl/>
        <w:ind w:right="-720"/>
        <w:rPr>
          <w:rFonts w:ascii="Arial" w:hAnsi="Arial" w:cs="Arial"/>
        </w:rPr>
      </w:pPr>
      <w:r w:rsidRPr="00CE1FB7">
        <w:rPr>
          <w:rFonts w:ascii="Arial" w:hAnsi="Arial" w:cs="Arial"/>
        </w:rPr>
        <w:t> </w:t>
      </w:r>
    </w:p>
    <w:p w14:paraId="7D62BFA5" w14:textId="77777777" w:rsidR="00CE1FB7" w:rsidRPr="00CE1FB7" w:rsidRDefault="00CE1FB7" w:rsidP="00CE1FB7">
      <w:pPr>
        <w:widowControl/>
        <w:ind w:right="-720"/>
        <w:rPr>
          <w:rFonts w:ascii="Arial" w:hAnsi="Arial" w:cs="Arial"/>
        </w:rPr>
      </w:pPr>
      <w:r w:rsidRPr="00CE1FB7">
        <w:rPr>
          <w:rFonts w:ascii="Arial" w:hAnsi="Arial" w:cs="Arial"/>
        </w:rPr>
        <w:t>[1] “[T]he term ‘record’ means any item, collection, or grouping of information about an individual that is maintained by an agency, including, but not limited to, his education, financial transactions, medical history, and criminal or employment history and that contains his name, or the identifying number, symbol, or other identifying particular assigned to the individual, such as a finger or voice print or a photograph.”  5 U.S.C. § 552a(a)(4). “[T]he term ‘system of records’ means a group of any records under the control of any agency from which information is retrieved by the name of the individual or by some identifying number, symbol, or other identifying particular assigned to the individual.”  5 U.S.C. § 552a(a)(5).</w:t>
      </w:r>
    </w:p>
    <w:p w14:paraId="505F1547" w14:textId="77777777" w:rsidR="00CE1FB7" w:rsidRPr="00CE1FB7" w:rsidRDefault="00CE1FB7" w:rsidP="00CE1FB7">
      <w:pPr>
        <w:widowControl/>
        <w:ind w:right="-720"/>
        <w:rPr>
          <w:rFonts w:ascii="Arial" w:hAnsi="Arial" w:cs="Arial"/>
        </w:rPr>
      </w:pPr>
      <w:r w:rsidRPr="00CE1FB7">
        <w:rPr>
          <w:rFonts w:ascii="Arial" w:hAnsi="Arial" w:cs="Arial"/>
        </w:rPr>
        <w:t xml:space="preserve">[2] As stated in FAR 52.224-3 and Office of Management and Budget (OMB) Circular A-130, Managing Federal Information as a Strategic Resource (2016), “’personally identifiable information’ means information that can be used to distinguish or trace an individual's identity, either alone or when combined with other information that is linked or linkable to a specific individual.” Regarding “sensitive PII,” “[t]he sensitivity level of the PII will depend on the context, including the purpose for which the PII is created, collected, used, processed, stored, maintained, disseminated, disclosed, or disposed. For example, the sensitivity level of a list of individuals’ names may depend on the source of the information, the other information associated with the list, the intended use of the information, the ways in which the information will be processed and shared, and the ability to access the </w:t>
      </w:r>
      <w:proofErr w:type="gramStart"/>
      <w:r w:rsidRPr="00CE1FB7">
        <w:rPr>
          <w:rFonts w:ascii="Arial" w:hAnsi="Arial" w:cs="Arial"/>
        </w:rPr>
        <w:t>information.”</w:t>
      </w:r>
      <w:proofErr w:type="gramEnd"/>
      <w:r w:rsidRPr="00CE1FB7">
        <w:rPr>
          <w:rFonts w:ascii="Arial" w:hAnsi="Arial" w:cs="Arial"/>
        </w:rPr>
        <w:t xml:space="preserve"> OMB Circular A-130, at App. II-2.</w:t>
      </w:r>
    </w:p>
    <w:p w14:paraId="6AC013D7" w14:textId="77777777" w:rsidR="00CE1FB7" w:rsidRPr="00CE1FB7" w:rsidRDefault="00CE1FB7" w:rsidP="00CE1FB7">
      <w:pPr>
        <w:widowControl/>
        <w:ind w:right="-720"/>
        <w:rPr>
          <w:rFonts w:ascii="Arial" w:hAnsi="Arial" w:cs="Arial"/>
        </w:rPr>
      </w:pPr>
      <w:r w:rsidRPr="00CE1FB7">
        <w:rPr>
          <w:rFonts w:ascii="Arial" w:hAnsi="Arial" w:cs="Arial"/>
        </w:rPr>
        <w:t>[3] The DOJ OPCL Resources page is available at https://www.justice.gov/opcl/resources.</w:t>
      </w:r>
    </w:p>
    <w:p w14:paraId="65C61125" w14:textId="77777777" w:rsidR="00CE1FB7" w:rsidRPr="00CE1FB7" w:rsidRDefault="00CE1FB7" w:rsidP="00CE1FB7">
      <w:pPr>
        <w:widowControl/>
        <w:ind w:right="-720"/>
        <w:rPr>
          <w:rFonts w:ascii="Arial" w:hAnsi="Arial" w:cs="Arial"/>
        </w:rPr>
      </w:pPr>
      <w:r w:rsidRPr="00CE1FB7">
        <w:rPr>
          <w:rFonts w:ascii="Arial" w:hAnsi="Arial" w:cs="Arial"/>
        </w:rPr>
        <w:t xml:space="preserve">[4] As stated in DOJ Instruction 0900, “Contractors must notify the Contracting Officer, the Contracting Officer’s Representative, and JSOC (or component-level SOC) within 1 hour of </w:t>
      </w:r>
      <w:r w:rsidRPr="00CE1FB7">
        <w:rPr>
          <w:rFonts w:ascii="Arial" w:hAnsi="Arial" w:cs="Arial"/>
        </w:rPr>
        <w:lastRenderedPageBreak/>
        <w:t>discovering any incidents, including breaches, consistent with this Instruction, guidance issued by the CPCLO, NIST standards and guidelines, and the US-CERT notification guidelines.”</w:t>
      </w:r>
    </w:p>
    <w:p w14:paraId="7A8CA3CF" w14:textId="77777777" w:rsidR="00CE1FB7" w:rsidRPr="00CE1FB7" w:rsidRDefault="00CE1FB7" w:rsidP="00CE1FB7">
      <w:pPr>
        <w:widowControl/>
        <w:ind w:right="-720"/>
        <w:rPr>
          <w:rFonts w:ascii="Arial" w:hAnsi="Arial" w:cs="Arial"/>
        </w:rPr>
      </w:pPr>
      <w:r w:rsidRPr="00CE1FB7">
        <w:rPr>
          <w:rFonts w:ascii="Arial" w:hAnsi="Arial" w:cs="Arial"/>
        </w:rPr>
        <w:t>[5] https://www.justice.gov/file/4336/download</w:t>
      </w:r>
    </w:p>
    <w:p w14:paraId="00754792" w14:textId="77777777" w:rsidR="00CE1FB7" w:rsidRPr="00CE1FB7" w:rsidRDefault="00CE1FB7" w:rsidP="00CE1FB7">
      <w:pPr>
        <w:widowControl/>
        <w:ind w:right="-720"/>
        <w:rPr>
          <w:rFonts w:ascii="Arial" w:hAnsi="Arial" w:cs="Arial"/>
        </w:rPr>
      </w:pPr>
      <w:r w:rsidRPr="00CE1FB7">
        <w:rPr>
          <w:rFonts w:ascii="Arial" w:hAnsi="Arial" w:cs="Arial"/>
        </w:rPr>
        <w:t>[6] As stated in DOJ Instruction 0900, the description should include the type of information that constitutes PII; purpose for which PII is collected, maintained, and used; extent to which PII identifies a peculiarly vulnerable population; the determination of whether the information was properly encrypted or rendered partially or completely inaccessible by other means; format of PII (e.g., whether PII was structured or unstructured); length of time PII was exposed; any evidence confirming that PII is being misused or that it was never accessed.</w:t>
      </w:r>
    </w:p>
    <w:p w14:paraId="2E4759D2" w14:textId="77777777" w:rsidR="00CE1FB7" w:rsidRPr="00CE1FB7" w:rsidRDefault="00CE1FB7" w:rsidP="00CE1FB7">
      <w:pPr>
        <w:widowControl/>
        <w:ind w:right="-720"/>
        <w:rPr>
          <w:rFonts w:ascii="Arial" w:hAnsi="Arial" w:cs="Arial"/>
        </w:rPr>
      </w:pPr>
      <w:r w:rsidRPr="00CE1FB7">
        <w:rPr>
          <w:rFonts w:ascii="Arial" w:hAnsi="Arial" w:cs="Arial"/>
        </w:rPr>
        <w:t>[7] As stated in DOJ Instruction 0900, the report should include the nature of the cyber threat (</w:t>
      </w:r>
      <w:r w:rsidRPr="00CE1FB7">
        <w:rPr>
          <w:rFonts w:ascii="Arial" w:hAnsi="Arial" w:cs="Arial"/>
          <w:i/>
          <w:iCs/>
        </w:rPr>
        <w:t>e.g</w:t>
      </w:r>
      <w:r w:rsidRPr="00CE1FB7">
        <w:rPr>
          <w:rFonts w:ascii="Arial" w:hAnsi="Arial" w:cs="Arial"/>
        </w:rPr>
        <w:t>., Advanced Persistent Threat, Zero Day Threat, data exfiltration) for cyber incidents.</w:t>
      </w:r>
    </w:p>
    <w:p w14:paraId="024DA676" w14:textId="77777777" w:rsidR="00CE1FB7" w:rsidRPr="00CE1FB7" w:rsidRDefault="00CE1FB7" w:rsidP="00CE1FB7">
      <w:pPr>
        <w:widowControl/>
        <w:ind w:right="-720"/>
        <w:rPr>
          <w:rFonts w:ascii="Arial" w:hAnsi="Arial" w:cs="Arial"/>
        </w:rPr>
      </w:pPr>
      <w:r w:rsidRPr="00CE1FB7">
        <w:rPr>
          <w:rFonts w:ascii="Arial" w:hAnsi="Arial" w:cs="Arial"/>
        </w:rPr>
        <w:t>[8] As stated in DOJ Instruction 0900, the report should include analysis on whether the data is accessible, usable, and intentionally targeted. </w:t>
      </w:r>
    </w:p>
    <w:p w14:paraId="77F79B53" w14:textId="77777777" w:rsidR="00CE1FB7" w:rsidRPr="00CE1FB7" w:rsidRDefault="00CE1FB7" w:rsidP="00CE1FB7">
      <w:pPr>
        <w:widowControl/>
        <w:ind w:right="-720"/>
        <w:rPr>
          <w:rFonts w:ascii="Arial" w:hAnsi="Arial" w:cs="Arial"/>
        </w:rPr>
      </w:pPr>
      <w:r w:rsidRPr="00CE1FB7">
        <w:rPr>
          <w:rFonts w:ascii="Arial" w:hAnsi="Arial" w:cs="Arial"/>
        </w:rPr>
        <w:t>[9] As defined in 40 U.S.C. § 11101, the term “information technology”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 (i) of that equipment or (ii) of that equipment to a significant extent in the performance of a service or the furnishing of a product;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 does not include any equipment acquired by a federal contractor incidental to a federal contract.</w:t>
      </w:r>
    </w:p>
    <w:p w14:paraId="710EA5EB" w14:textId="77777777" w:rsidR="00CE1FB7" w:rsidRPr="00CE1FB7" w:rsidRDefault="00CE1FB7" w:rsidP="00CE1FB7">
      <w:pPr>
        <w:widowControl/>
        <w:ind w:right="-720"/>
        <w:rPr>
          <w:rFonts w:ascii="Arial" w:hAnsi="Arial" w:cs="Arial"/>
        </w:rPr>
      </w:pPr>
      <w:r w:rsidRPr="00CE1FB7">
        <w:rPr>
          <w:rFonts w:ascii="Arial" w:hAnsi="Arial" w:cs="Arial"/>
        </w:rPr>
        <w:t xml:space="preserve">[10] In this instance, the term “project” is used to scope the activities (e.g., creating, collecting, using, processing, storing, maintaining, disseminating, disclosing, or disposing of information) covered by an IPA. A project is intended to be technology-neutral, and may include an information system, a digital service, </w:t>
      </w:r>
      <w:proofErr w:type="gramStart"/>
      <w:r w:rsidRPr="00CE1FB7">
        <w:rPr>
          <w:rFonts w:ascii="Arial" w:hAnsi="Arial" w:cs="Arial"/>
        </w:rPr>
        <w:t>an information</w:t>
      </w:r>
      <w:proofErr w:type="gramEnd"/>
      <w:r w:rsidRPr="00CE1FB7">
        <w:rPr>
          <w:rFonts w:ascii="Arial" w:hAnsi="Arial" w:cs="Arial"/>
        </w:rPr>
        <w:t xml:space="preserve"> technology, a combination thereof, or some other activity that may create potential privacy issues or privacy risks that would benefit from an IPA. The scope of a project covered by an IPA is discretionary, but components should work with their SCOP and OPCL.</w:t>
      </w:r>
    </w:p>
    <w:p w14:paraId="6630B64B" w14:textId="77777777" w:rsidR="00CE1FB7" w:rsidRPr="00CE1FB7" w:rsidRDefault="00CE1FB7" w:rsidP="00CE1FB7">
      <w:pPr>
        <w:widowControl/>
        <w:ind w:right="-720"/>
        <w:rPr>
          <w:rFonts w:ascii="Arial" w:hAnsi="Arial" w:cs="Arial"/>
        </w:rPr>
      </w:pPr>
      <w:r w:rsidRPr="00CE1FB7">
        <w:rPr>
          <w:rFonts w:ascii="Arial" w:hAnsi="Arial" w:cs="Arial"/>
        </w:rPr>
        <w:t>(End of clause)</w:t>
      </w:r>
    </w:p>
    <w:p w14:paraId="13D8CEE8" w14:textId="3F9143AF" w:rsidR="00CE1FB7" w:rsidRDefault="00CE1FB7" w:rsidP="00EF555D">
      <w:pPr>
        <w:widowControl/>
        <w:ind w:right="-720"/>
        <w:rPr>
          <w:rFonts w:ascii="Arial" w:hAnsi="Arial" w:cs="Arial"/>
        </w:rPr>
      </w:pPr>
    </w:p>
    <w:p w14:paraId="524806DF" w14:textId="16420620" w:rsidR="000F55CA" w:rsidRDefault="000F55CA" w:rsidP="000F55CA">
      <w:pPr>
        <w:widowControl/>
        <w:ind w:right="-720"/>
        <w:rPr>
          <w:rFonts w:ascii="Arial" w:hAnsi="Arial" w:cs="Arial"/>
          <w:b/>
          <w:bCs/>
          <w:lang w:val="en"/>
        </w:rPr>
      </w:pPr>
      <w:r w:rsidRPr="000F55CA">
        <w:rPr>
          <w:rFonts w:ascii="Arial" w:hAnsi="Arial" w:cs="Arial"/>
          <w:b/>
          <w:bCs/>
        </w:rPr>
        <w:t xml:space="preserve">52.252-1, </w:t>
      </w:r>
      <w:r w:rsidRPr="000F55CA">
        <w:rPr>
          <w:rFonts w:ascii="Arial" w:hAnsi="Arial" w:cs="Arial"/>
          <w:b/>
          <w:bCs/>
          <w:lang w:val="en"/>
        </w:rPr>
        <w:t>Solicitation Provisions Incorporated by Reference (FEB 1998)</w:t>
      </w:r>
    </w:p>
    <w:p w14:paraId="7DF1C5C0" w14:textId="77777777" w:rsidR="000F55CA" w:rsidRPr="000F55CA" w:rsidRDefault="000F55CA" w:rsidP="000F55CA">
      <w:pPr>
        <w:widowControl/>
        <w:ind w:right="-720"/>
        <w:rPr>
          <w:rFonts w:ascii="Arial" w:hAnsi="Arial" w:cs="Arial"/>
          <w:b/>
          <w:bCs/>
          <w:lang w:val="en"/>
        </w:rPr>
      </w:pPr>
    </w:p>
    <w:p w14:paraId="303C7B05" w14:textId="2FDFD9F9" w:rsidR="000F55CA" w:rsidRPr="000F55CA" w:rsidRDefault="000F55CA" w:rsidP="000F55CA">
      <w:pPr>
        <w:widowControl/>
        <w:ind w:right="-720"/>
        <w:rPr>
          <w:rFonts w:ascii="Arial" w:hAnsi="Arial" w:cs="Arial"/>
          <w:lang w:val="en"/>
        </w:rPr>
      </w:pPr>
      <w:r w:rsidRPr="000F55CA">
        <w:rPr>
          <w:rFonts w:ascii="Arial" w:hAnsi="Arial" w:cs="Arial"/>
          <w:lang w:val="en"/>
        </w:rPr>
        <w:t xml:space="preserve">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w:t>
      </w:r>
      <w:r w:rsidRPr="000F55CA">
        <w:rPr>
          <w:rFonts w:ascii="Arial" w:hAnsi="Arial" w:cs="Arial"/>
          <w:lang w:val="en"/>
        </w:rPr>
        <w:lastRenderedPageBreak/>
        <w:t xml:space="preserve">identifier and provide the appropriate information with its quotation or offer. Also, the full text of a solicitation provision may be accessed electronically at this/these address(es):  </w:t>
      </w:r>
      <w:hyperlink r:id="rId9" w:history="1">
        <w:r w:rsidRPr="000F55CA">
          <w:rPr>
            <w:rStyle w:val="Hyperlink"/>
            <w:rFonts w:ascii="Arial" w:hAnsi="Arial" w:cs="Arial"/>
          </w:rPr>
          <w:t>http://www.acquisition.gov/far/</w:t>
        </w:r>
      </w:hyperlink>
    </w:p>
    <w:p w14:paraId="1B4838C6" w14:textId="77777777" w:rsidR="000F55CA" w:rsidRPr="000F55CA" w:rsidRDefault="000F55CA" w:rsidP="000F55CA">
      <w:pPr>
        <w:widowControl/>
        <w:ind w:right="-720"/>
        <w:rPr>
          <w:rFonts w:ascii="Arial" w:hAnsi="Arial" w:cs="Arial"/>
          <w:lang w:val="en"/>
        </w:rPr>
      </w:pPr>
      <w:r w:rsidRPr="000F55CA">
        <w:rPr>
          <w:rFonts w:ascii="Arial" w:hAnsi="Arial" w:cs="Arial"/>
          <w:lang w:val="en"/>
        </w:rPr>
        <w:t>(End of Provision)</w:t>
      </w:r>
    </w:p>
    <w:p w14:paraId="42DE7581" w14:textId="2B98A56B" w:rsidR="000F55CA" w:rsidRDefault="000F55CA" w:rsidP="00EF555D">
      <w:pPr>
        <w:widowControl/>
        <w:ind w:right="-720"/>
        <w:rPr>
          <w:rFonts w:ascii="Arial" w:hAnsi="Arial" w:cs="Arial"/>
        </w:rPr>
      </w:pPr>
    </w:p>
    <w:p w14:paraId="1A0EBFB5" w14:textId="42DD4152" w:rsidR="000F55CA" w:rsidRDefault="000F55CA" w:rsidP="00EF555D">
      <w:pPr>
        <w:widowControl/>
        <w:ind w:right="-720"/>
        <w:rPr>
          <w:rFonts w:ascii="Arial" w:hAnsi="Arial" w:cs="Arial"/>
        </w:rPr>
      </w:pPr>
    </w:p>
    <w:p w14:paraId="33F18911" w14:textId="77777777" w:rsidR="000F55CA" w:rsidRPr="000F55CA" w:rsidRDefault="000F55CA" w:rsidP="000F55CA">
      <w:pPr>
        <w:widowControl/>
        <w:ind w:right="-720"/>
        <w:rPr>
          <w:rFonts w:ascii="Arial" w:hAnsi="Arial" w:cs="Arial"/>
          <w:b/>
        </w:rPr>
      </w:pPr>
      <w:r w:rsidRPr="000F55CA">
        <w:rPr>
          <w:rFonts w:ascii="Arial" w:hAnsi="Arial" w:cs="Arial"/>
          <w:b/>
        </w:rPr>
        <w:t>Provisions and Clauses Incorporated by Reference</w:t>
      </w:r>
    </w:p>
    <w:p w14:paraId="3D1FB3F7" w14:textId="4973AF7D" w:rsidR="000F55CA" w:rsidRDefault="000F55CA" w:rsidP="00EF555D">
      <w:pPr>
        <w:widowControl/>
        <w:ind w:right="-720"/>
        <w:rPr>
          <w:rFonts w:ascii="Arial" w:hAnsi="Arial" w:cs="Arial"/>
        </w:rPr>
      </w:pPr>
    </w:p>
    <w:p w14:paraId="762034C2" w14:textId="4C94FB53" w:rsidR="000F55CA" w:rsidRDefault="000F55CA" w:rsidP="00EF555D">
      <w:pPr>
        <w:widowControl/>
        <w:ind w:right="-720"/>
        <w:rPr>
          <w:rFonts w:ascii="Arial" w:hAnsi="Arial" w:cs="Arial"/>
        </w:rPr>
      </w:pPr>
    </w:p>
    <w:p w14:paraId="2AC9710D" w14:textId="77777777" w:rsidR="00220288" w:rsidRDefault="00220288" w:rsidP="00220288">
      <w:pPr>
        <w:widowControl/>
        <w:ind w:right="-720"/>
        <w:rPr>
          <w:rFonts w:ascii="Arial" w:hAnsi="Arial" w:cs="Arial"/>
          <w:lang w:val="en"/>
        </w:rPr>
      </w:pPr>
      <w:r w:rsidRPr="000F55CA">
        <w:rPr>
          <w:rFonts w:ascii="Arial" w:hAnsi="Arial" w:cs="Arial"/>
          <w:lang w:val="en"/>
        </w:rPr>
        <w:t>52.212-1 Instructions to Offerors – Commercial Items</w:t>
      </w:r>
    </w:p>
    <w:p w14:paraId="0D02D9B7" w14:textId="77777777" w:rsidR="00220288" w:rsidRDefault="00220288" w:rsidP="00220288">
      <w:pPr>
        <w:widowControl/>
        <w:ind w:right="-720"/>
        <w:rPr>
          <w:rFonts w:ascii="Arial" w:hAnsi="Arial" w:cs="Arial"/>
          <w:lang w:val="en"/>
        </w:rPr>
      </w:pPr>
      <w:r w:rsidRPr="000F55CA">
        <w:rPr>
          <w:rFonts w:ascii="Arial" w:hAnsi="Arial" w:cs="Arial"/>
          <w:lang w:val="en"/>
        </w:rPr>
        <w:t>52.212-3 Offeror Representations and Certifications – Commercial Items</w:t>
      </w:r>
    </w:p>
    <w:p w14:paraId="4166FABA" w14:textId="77777777" w:rsidR="00220288" w:rsidRDefault="00220288" w:rsidP="00220288">
      <w:pPr>
        <w:widowControl/>
        <w:ind w:right="-720"/>
        <w:rPr>
          <w:rFonts w:ascii="Arial" w:hAnsi="Arial" w:cs="Arial"/>
          <w:lang w:val="en"/>
        </w:rPr>
      </w:pPr>
      <w:r w:rsidRPr="000F55CA">
        <w:rPr>
          <w:rFonts w:ascii="Arial" w:hAnsi="Arial" w:cs="Arial"/>
          <w:lang w:val="en"/>
        </w:rPr>
        <w:t>52.212-4 Contract Terms and Conditions – Commercial Items</w:t>
      </w:r>
    </w:p>
    <w:p w14:paraId="26AD82B8" w14:textId="77777777" w:rsidR="00220288" w:rsidRDefault="00220288" w:rsidP="00220288">
      <w:pPr>
        <w:widowControl/>
        <w:ind w:right="-720"/>
        <w:rPr>
          <w:rFonts w:ascii="Arial" w:hAnsi="Arial" w:cs="Arial"/>
          <w:lang w:val="en"/>
        </w:rPr>
      </w:pPr>
      <w:r>
        <w:rPr>
          <w:rFonts w:ascii="Arial" w:hAnsi="Arial" w:cs="Arial"/>
          <w:lang w:val="en"/>
        </w:rPr>
        <w:t>2852.212-4 Contract Terms and Conditions – DOJ Commercial Items</w:t>
      </w:r>
    </w:p>
    <w:p w14:paraId="697C9BD1" w14:textId="77777777" w:rsidR="00220288" w:rsidRDefault="00220288" w:rsidP="00220288">
      <w:pPr>
        <w:widowControl/>
        <w:ind w:right="-720"/>
        <w:rPr>
          <w:rFonts w:ascii="Arial" w:hAnsi="Arial" w:cs="Arial"/>
          <w:lang w:val="en"/>
        </w:rPr>
      </w:pPr>
      <w:r>
        <w:rPr>
          <w:rFonts w:ascii="Arial" w:hAnsi="Arial" w:cs="Arial"/>
          <w:lang w:val="en"/>
        </w:rPr>
        <w:t>52.203-17 Whistleblower Protections</w:t>
      </w:r>
    </w:p>
    <w:p w14:paraId="6C728BFF" w14:textId="77777777" w:rsidR="00220288" w:rsidRDefault="00220288" w:rsidP="00220288">
      <w:pPr>
        <w:widowControl/>
        <w:ind w:right="-720"/>
        <w:rPr>
          <w:rFonts w:ascii="Arial" w:hAnsi="Arial" w:cs="Arial"/>
          <w:lang w:val="en"/>
        </w:rPr>
      </w:pPr>
      <w:r>
        <w:rPr>
          <w:rFonts w:ascii="Arial" w:hAnsi="Arial" w:cs="Arial"/>
          <w:lang w:val="en"/>
        </w:rPr>
        <w:t>52.203-19 Prohibition on Requiring Internal Confidentiality Agreements</w:t>
      </w:r>
    </w:p>
    <w:p w14:paraId="0171A522" w14:textId="77777777" w:rsidR="00220288" w:rsidRDefault="00220288" w:rsidP="00220288">
      <w:pPr>
        <w:widowControl/>
        <w:ind w:right="-720"/>
        <w:rPr>
          <w:rFonts w:ascii="Arial" w:hAnsi="Arial" w:cs="Arial"/>
          <w:lang w:val="en"/>
        </w:rPr>
      </w:pPr>
      <w:r>
        <w:rPr>
          <w:rFonts w:ascii="Arial" w:hAnsi="Arial" w:cs="Arial"/>
          <w:lang w:val="en"/>
        </w:rPr>
        <w:t>52.204-13 System for Award Management - Maintenance</w:t>
      </w:r>
    </w:p>
    <w:p w14:paraId="7FD8C79D" w14:textId="77777777" w:rsidR="00220288" w:rsidRDefault="00220288" w:rsidP="00220288">
      <w:pPr>
        <w:widowControl/>
        <w:ind w:right="-720"/>
        <w:rPr>
          <w:rFonts w:ascii="Arial" w:hAnsi="Arial" w:cs="Arial"/>
          <w:lang w:val="en"/>
        </w:rPr>
      </w:pPr>
      <w:r>
        <w:rPr>
          <w:rFonts w:ascii="Arial" w:hAnsi="Arial" w:cs="Arial"/>
          <w:lang w:val="en"/>
        </w:rPr>
        <w:t>52.204-27 Prohibition of Byte Dance</w:t>
      </w:r>
    </w:p>
    <w:p w14:paraId="3A6ED011" w14:textId="77777777" w:rsidR="00220288" w:rsidRDefault="00220288" w:rsidP="00220288">
      <w:pPr>
        <w:widowControl/>
        <w:ind w:right="-720"/>
        <w:rPr>
          <w:rFonts w:ascii="Arial" w:hAnsi="Arial" w:cs="Arial"/>
          <w:lang w:val="en"/>
        </w:rPr>
      </w:pPr>
      <w:r>
        <w:rPr>
          <w:rFonts w:ascii="Arial" w:hAnsi="Arial" w:cs="Arial"/>
          <w:lang w:val="en"/>
        </w:rPr>
        <w:t>52.209-10 Prohibition on Contracting with Inverted Domestic Corporations</w:t>
      </w:r>
    </w:p>
    <w:p w14:paraId="4830EF1F" w14:textId="77777777" w:rsidR="00220288" w:rsidRDefault="00220288" w:rsidP="00220288">
      <w:pPr>
        <w:widowControl/>
        <w:ind w:right="-720"/>
        <w:rPr>
          <w:rFonts w:ascii="Arial" w:hAnsi="Arial" w:cs="Arial"/>
          <w:lang w:val="en"/>
        </w:rPr>
      </w:pPr>
      <w:r w:rsidRPr="00BA7B8D">
        <w:rPr>
          <w:rFonts w:ascii="Arial" w:hAnsi="Arial" w:cs="Arial"/>
          <w:lang w:val="en"/>
        </w:rPr>
        <w:t>52.219-6 Notice of Total Small Business Set-Aside</w:t>
      </w:r>
    </w:p>
    <w:p w14:paraId="18525507" w14:textId="77777777" w:rsidR="00220288" w:rsidRDefault="00220288" w:rsidP="00220288">
      <w:pPr>
        <w:widowControl/>
        <w:ind w:right="-720"/>
        <w:rPr>
          <w:rFonts w:ascii="Arial" w:hAnsi="Arial" w:cs="Arial"/>
          <w:lang w:val="en"/>
        </w:rPr>
      </w:pPr>
      <w:r w:rsidRPr="00AD3334">
        <w:rPr>
          <w:rFonts w:ascii="Arial" w:hAnsi="Arial" w:cs="Arial"/>
          <w:lang w:val="en"/>
        </w:rPr>
        <w:t>52.222-3 Convict Labor</w:t>
      </w:r>
    </w:p>
    <w:p w14:paraId="29949C13" w14:textId="77777777" w:rsidR="00220288" w:rsidRDefault="00220288" w:rsidP="00220288">
      <w:pPr>
        <w:widowControl/>
        <w:ind w:right="-720"/>
        <w:rPr>
          <w:rFonts w:ascii="Arial" w:hAnsi="Arial" w:cs="Arial"/>
          <w:lang w:val="en"/>
        </w:rPr>
      </w:pPr>
      <w:r>
        <w:rPr>
          <w:rFonts w:ascii="Arial" w:hAnsi="Arial" w:cs="Arial"/>
          <w:lang w:val="en"/>
        </w:rPr>
        <w:t>52.222-19 Child Labor-Cooperation with Authorities and Remedies</w:t>
      </w:r>
    </w:p>
    <w:p w14:paraId="45345706" w14:textId="77777777" w:rsidR="00220288" w:rsidRDefault="00220288" w:rsidP="00220288">
      <w:pPr>
        <w:widowControl/>
        <w:ind w:right="-720"/>
        <w:rPr>
          <w:rFonts w:ascii="Arial" w:hAnsi="Arial" w:cs="Arial"/>
          <w:lang w:val="en"/>
        </w:rPr>
      </w:pPr>
      <w:r w:rsidRPr="00AD3334">
        <w:rPr>
          <w:rFonts w:ascii="Arial" w:hAnsi="Arial" w:cs="Arial"/>
          <w:lang w:val="en"/>
        </w:rPr>
        <w:t>52.222-26 Equal Opportunity</w:t>
      </w:r>
    </w:p>
    <w:p w14:paraId="03FB5E05" w14:textId="77777777" w:rsidR="00220288" w:rsidRDefault="00220288" w:rsidP="00220288">
      <w:pPr>
        <w:widowControl/>
        <w:ind w:right="-720"/>
        <w:rPr>
          <w:rFonts w:ascii="Arial" w:hAnsi="Arial" w:cs="Arial"/>
          <w:lang w:val="en"/>
        </w:rPr>
      </w:pPr>
      <w:r>
        <w:rPr>
          <w:rFonts w:ascii="Arial" w:hAnsi="Arial" w:cs="Arial"/>
          <w:lang w:val="en"/>
        </w:rPr>
        <w:t>52.222-36 Equal Opportunity for Workers with Disabilities</w:t>
      </w:r>
    </w:p>
    <w:p w14:paraId="5D529B50" w14:textId="77777777" w:rsidR="00220288" w:rsidRDefault="00220288" w:rsidP="00220288">
      <w:pPr>
        <w:widowControl/>
        <w:ind w:right="-720"/>
        <w:rPr>
          <w:rFonts w:ascii="Arial" w:hAnsi="Arial" w:cs="Arial"/>
          <w:lang w:val="en"/>
        </w:rPr>
      </w:pPr>
      <w:r w:rsidRPr="00AD3334">
        <w:rPr>
          <w:rFonts w:ascii="Arial" w:hAnsi="Arial" w:cs="Arial"/>
          <w:lang w:val="en"/>
        </w:rPr>
        <w:t>52.222-50 Combating Trafficking in Persons</w:t>
      </w:r>
    </w:p>
    <w:p w14:paraId="451D406D" w14:textId="77777777" w:rsidR="00220288" w:rsidRDefault="00220288" w:rsidP="00220288">
      <w:pPr>
        <w:widowControl/>
        <w:ind w:right="-720"/>
        <w:rPr>
          <w:rFonts w:ascii="Arial" w:hAnsi="Arial" w:cs="Arial"/>
          <w:lang w:val="en"/>
        </w:rPr>
      </w:pPr>
      <w:r w:rsidRPr="00AD3334">
        <w:rPr>
          <w:rFonts w:ascii="Arial" w:hAnsi="Arial" w:cs="Arial"/>
          <w:lang w:val="en"/>
        </w:rPr>
        <w:t>52.22</w:t>
      </w:r>
      <w:r>
        <w:rPr>
          <w:rFonts w:ascii="Arial" w:hAnsi="Arial" w:cs="Arial"/>
          <w:lang w:val="en"/>
        </w:rPr>
        <w:t>6-8</w:t>
      </w:r>
      <w:r w:rsidRPr="00AD3334">
        <w:rPr>
          <w:rFonts w:ascii="Arial" w:hAnsi="Arial" w:cs="Arial"/>
          <w:lang w:val="en"/>
        </w:rPr>
        <w:t xml:space="preserve"> Encouraging Contractor Policies to Ban Text Messaging while Driving</w:t>
      </w:r>
    </w:p>
    <w:p w14:paraId="0E3D72D0" w14:textId="77777777" w:rsidR="00220288" w:rsidRDefault="00220288" w:rsidP="00220288">
      <w:pPr>
        <w:widowControl/>
        <w:ind w:right="-720"/>
        <w:rPr>
          <w:rFonts w:ascii="Arial" w:hAnsi="Arial" w:cs="Arial"/>
          <w:lang w:val="en"/>
        </w:rPr>
      </w:pPr>
      <w:r>
        <w:rPr>
          <w:rFonts w:ascii="Arial" w:hAnsi="Arial" w:cs="Arial"/>
          <w:lang w:val="en"/>
        </w:rPr>
        <w:t>52.226-6 Encourage Donation of Excess Food</w:t>
      </w:r>
    </w:p>
    <w:p w14:paraId="666A478A" w14:textId="77777777" w:rsidR="00220288" w:rsidRDefault="00220288" w:rsidP="00220288">
      <w:pPr>
        <w:widowControl/>
        <w:ind w:right="-720"/>
        <w:rPr>
          <w:rFonts w:ascii="Arial" w:hAnsi="Arial" w:cs="Arial"/>
          <w:lang w:val="en"/>
        </w:rPr>
      </w:pPr>
      <w:r w:rsidRPr="00AD3334">
        <w:rPr>
          <w:rFonts w:ascii="Arial" w:hAnsi="Arial" w:cs="Arial"/>
          <w:lang w:val="en"/>
        </w:rPr>
        <w:t>52.232-33 Payment by Electronic Funds Transfer— System for Award Management</w:t>
      </w:r>
    </w:p>
    <w:p w14:paraId="164758E5" w14:textId="77777777" w:rsidR="00220288" w:rsidRDefault="00220288" w:rsidP="00220288">
      <w:pPr>
        <w:widowControl/>
        <w:ind w:right="-720"/>
        <w:rPr>
          <w:rFonts w:ascii="Arial" w:hAnsi="Arial" w:cs="Arial"/>
          <w:lang w:val="en"/>
        </w:rPr>
      </w:pPr>
      <w:r>
        <w:rPr>
          <w:rFonts w:ascii="Arial" w:hAnsi="Arial" w:cs="Arial"/>
          <w:lang w:val="en"/>
        </w:rPr>
        <w:t>52.232-36 Payment by Third Party</w:t>
      </w:r>
    </w:p>
    <w:p w14:paraId="4A2A01E9" w14:textId="77777777" w:rsidR="00220288" w:rsidRDefault="00220288" w:rsidP="00220288">
      <w:pPr>
        <w:widowControl/>
        <w:ind w:right="-720"/>
        <w:rPr>
          <w:rFonts w:ascii="Arial" w:hAnsi="Arial" w:cs="Arial"/>
          <w:lang w:val="en"/>
        </w:rPr>
      </w:pPr>
      <w:r>
        <w:rPr>
          <w:rFonts w:ascii="Arial" w:hAnsi="Arial" w:cs="Arial"/>
          <w:lang w:val="en"/>
        </w:rPr>
        <w:t>52.233-3 Protest After Award</w:t>
      </w:r>
    </w:p>
    <w:p w14:paraId="489834BD" w14:textId="77777777" w:rsidR="00220288" w:rsidRDefault="00220288" w:rsidP="00220288">
      <w:pPr>
        <w:widowControl/>
        <w:ind w:right="-720"/>
        <w:rPr>
          <w:rFonts w:ascii="Arial" w:hAnsi="Arial" w:cs="Arial"/>
          <w:lang w:val="en"/>
        </w:rPr>
      </w:pPr>
      <w:r>
        <w:rPr>
          <w:rFonts w:ascii="Arial" w:hAnsi="Arial" w:cs="Arial"/>
          <w:lang w:val="en"/>
        </w:rPr>
        <w:t>52.233-4 Applicable Law for Breach of Contract Claim</w:t>
      </w:r>
    </w:p>
    <w:p w14:paraId="186E827A" w14:textId="05ABCC4E" w:rsidR="00AD3334" w:rsidRDefault="00AD3334" w:rsidP="00220288">
      <w:pPr>
        <w:widowControl/>
        <w:ind w:right="-720"/>
        <w:rPr>
          <w:rFonts w:ascii="Arial" w:hAnsi="Arial" w:cs="Arial"/>
          <w:lang w:val="en"/>
        </w:rPr>
      </w:pPr>
    </w:p>
    <w:sectPr w:rsidR="00AD333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3B2EE" w14:textId="77777777" w:rsidR="004D3400" w:rsidRDefault="004D3400" w:rsidP="004B092F">
      <w:r>
        <w:separator/>
      </w:r>
    </w:p>
  </w:endnote>
  <w:endnote w:type="continuationSeparator" w:id="0">
    <w:p w14:paraId="5191986D" w14:textId="77777777" w:rsidR="004D3400" w:rsidRDefault="004D3400" w:rsidP="004B0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A508E" w14:textId="77777777" w:rsidR="004D3400" w:rsidRDefault="004D3400" w:rsidP="004B092F">
      <w:r>
        <w:separator/>
      </w:r>
    </w:p>
  </w:footnote>
  <w:footnote w:type="continuationSeparator" w:id="0">
    <w:p w14:paraId="37A54C45" w14:textId="77777777" w:rsidR="004D3400" w:rsidRDefault="004D3400" w:rsidP="004B09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50" w:type="dxa"/>
      <w:tblInd w:w="-6" w:type="dxa"/>
      <w:tblLayout w:type="fixed"/>
      <w:tblCellMar>
        <w:left w:w="84" w:type="dxa"/>
        <w:right w:w="84" w:type="dxa"/>
      </w:tblCellMar>
      <w:tblLook w:val="0000" w:firstRow="0" w:lastRow="0" w:firstColumn="0" w:lastColumn="0" w:noHBand="0" w:noVBand="0"/>
    </w:tblPr>
    <w:tblGrid>
      <w:gridCol w:w="5670"/>
      <w:gridCol w:w="3780"/>
    </w:tblGrid>
    <w:tr w:rsidR="004B092F" w:rsidRPr="00E05775" w14:paraId="7C28DCA4" w14:textId="77777777" w:rsidTr="00B94A9C">
      <w:trPr>
        <w:trHeight w:val="1875"/>
      </w:trPr>
      <w:tc>
        <w:tcPr>
          <w:tcW w:w="5670" w:type="dxa"/>
          <w:tcBorders>
            <w:top w:val="single" w:sz="6" w:space="0" w:color="FFFFFF"/>
            <w:left w:val="single" w:sz="6" w:space="0" w:color="FFFFFF"/>
            <w:bottom w:val="single" w:sz="6" w:space="0" w:color="FFFFFF"/>
            <w:right w:val="single" w:sz="6" w:space="0" w:color="FFFFFF"/>
          </w:tcBorders>
        </w:tcPr>
        <w:p w14:paraId="21AC9E22" w14:textId="77777777" w:rsidR="004B092F" w:rsidRPr="00E05775" w:rsidRDefault="004B092F" w:rsidP="004B092F">
          <w:pPr>
            <w:spacing w:line="120" w:lineRule="exact"/>
            <w:rPr>
              <w:rFonts w:ascii="Arial" w:hAnsi="Arial" w:cs="Arial"/>
            </w:rPr>
          </w:pPr>
          <w:r>
            <w:rPr>
              <w:rFonts w:ascii="Arial" w:hAnsi="Arial" w:cs="Arial"/>
              <w:noProof/>
            </w:rPr>
            <w:drawing>
              <wp:anchor distT="0" distB="0" distL="114300" distR="114300" simplePos="0" relativeHeight="251659264" behindDoc="0" locked="0" layoutInCell="1" allowOverlap="1" wp14:anchorId="46A578F6" wp14:editId="551E5919">
                <wp:simplePos x="0" y="0"/>
                <wp:positionH relativeFrom="margin">
                  <wp:align>left</wp:align>
                </wp:positionH>
                <wp:positionV relativeFrom="margin">
                  <wp:align>top</wp:align>
                </wp:positionV>
                <wp:extent cx="1223010" cy="1136015"/>
                <wp:effectExtent l="0" t="0" r="0" b="6985"/>
                <wp:wrapSquare wrapText="bothSides"/>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l="6749" r="7808" b="-1735"/>
                        <a:stretch>
                          <a:fillRect/>
                        </a:stretch>
                      </pic:blipFill>
                      <pic:spPr bwMode="auto">
                        <a:xfrm>
                          <a:off x="0" y="0"/>
                          <a:ext cx="1223010" cy="1136015"/>
                        </a:xfrm>
                        <a:prstGeom prst="rect">
                          <a:avLst/>
                        </a:prstGeom>
                        <a:noFill/>
                      </pic:spPr>
                    </pic:pic>
                  </a:graphicData>
                </a:graphic>
                <wp14:sizeRelH relativeFrom="page">
                  <wp14:pctWidth>0</wp14:pctWidth>
                </wp14:sizeRelH>
                <wp14:sizeRelV relativeFrom="page">
                  <wp14:pctHeight>0</wp14:pctHeight>
                </wp14:sizeRelV>
              </wp:anchor>
            </w:drawing>
          </w:r>
        </w:p>
        <w:p w14:paraId="763B3592" w14:textId="77777777" w:rsidR="004B092F" w:rsidRPr="00E05775" w:rsidRDefault="004B092F" w:rsidP="004B092F">
          <w:pPr>
            <w:rPr>
              <w:rFonts w:ascii="Arial" w:hAnsi="Arial" w:cs="Arial"/>
            </w:rPr>
          </w:pPr>
        </w:p>
        <w:p w14:paraId="58831D38" w14:textId="77777777" w:rsidR="004B092F" w:rsidRPr="00E05775" w:rsidRDefault="004B092F" w:rsidP="004B092F">
          <w:pPr>
            <w:rPr>
              <w:rFonts w:ascii="Arial" w:hAnsi="Arial" w:cs="Arial"/>
            </w:rPr>
          </w:pPr>
        </w:p>
      </w:tc>
      <w:tc>
        <w:tcPr>
          <w:tcW w:w="3780" w:type="dxa"/>
          <w:tcBorders>
            <w:top w:val="single" w:sz="6" w:space="0" w:color="FFFFFF"/>
            <w:left w:val="single" w:sz="6" w:space="0" w:color="FFFFFF"/>
            <w:bottom w:val="single" w:sz="6" w:space="0" w:color="FFFFFF"/>
            <w:right w:val="single" w:sz="6" w:space="0" w:color="FFFFFF"/>
          </w:tcBorders>
        </w:tcPr>
        <w:p w14:paraId="3904DEDC" w14:textId="77777777" w:rsidR="004B092F" w:rsidRPr="00E05775" w:rsidRDefault="004B092F" w:rsidP="004B092F">
          <w:pPr>
            <w:spacing w:line="120" w:lineRule="exact"/>
            <w:rPr>
              <w:rFonts w:ascii="Arial" w:hAnsi="Arial" w:cs="Arial"/>
            </w:rPr>
          </w:pPr>
        </w:p>
        <w:p w14:paraId="0AE67EE2" w14:textId="77777777" w:rsidR="004B092F" w:rsidRPr="00A710C0" w:rsidRDefault="004B092F" w:rsidP="004B092F">
          <w:pPr>
            <w:widowControl/>
            <w:rPr>
              <w:rFonts w:ascii="Arial" w:hAnsi="Arial" w:cs="Arial"/>
              <w:sz w:val="28"/>
              <w:szCs w:val="28"/>
            </w:rPr>
          </w:pPr>
          <w:r w:rsidRPr="00A710C0">
            <w:rPr>
              <w:rFonts w:ascii="Arial" w:hAnsi="Arial" w:cs="Arial"/>
              <w:b/>
              <w:bCs/>
              <w:sz w:val="28"/>
              <w:szCs w:val="28"/>
            </w:rPr>
            <w:t>U.S. Department of Justice</w:t>
          </w:r>
        </w:p>
        <w:p w14:paraId="479E593A" w14:textId="77777777" w:rsidR="004B092F" w:rsidRPr="00A710C0" w:rsidRDefault="004B092F" w:rsidP="004B092F">
          <w:pPr>
            <w:widowControl/>
            <w:rPr>
              <w:rFonts w:ascii="Arial" w:hAnsi="Arial" w:cs="Arial"/>
              <w:sz w:val="28"/>
              <w:szCs w:val="28"/>
            </w:rPr>
          </w:pPr>
          <w:r w:rsidRPr="00A710C0">
            <w:rPr>
              <w:rFonts w:ascii="Arial" w:hAnsi="Arial" w:cs="Arial"/>
              <w:sz w:val="28"/>
              <w:szCs w:val="28"/>
            </w:rPr>
            <w:t>Federal Bureau of Prisons</w:t>
          </w:r>
        </w:p>
        <w:p w14:paraId="20D1D798" w14:textId="77777777" w:rsidR="004B092F" w:rsidRPr="00E05775" w:rsidRDefault="004B092F" w:rsidP="004B092F">
          <w:pPr>
            <w:widowControl/>
            <w:rPr>
              <w:rFonts w:ascii="Arial" w:hAnsi="Arial" w:cs="Arial"/>
            </w:rPr>
          </w:pPr>
        </w:p>
        <w:p w14:paraId="2D48ADAC" w14:textId="21E885D3" w:rsidR="004B092F" w:rsidRDefault="00EA1DD0" w:rsidP="004B092F">
          <w:pPr>
            <w:widowControl/>
            <w:rPr>
              <w:rFonts w:ascii="Arial" w:hAnsi="Arial" w:cs="Arial"/>
              <w:i/>
              <w:iCs/>
            </w:rPr>
          </w:pPr>
          <w:r>
            <w:rPr>
              <w:rFonts w:ascii="Arial" w:hAnsi="Arial" w:cs="Arial"/>
              <w:i/>
              <w:iCs/>
            </w:rPr>
            <w:t>FCI Leavenworth</w:t>
          </w:r>
        </w:p>
        <w:p w14:paraId="583B75F3" w14:textId="78303834" w:rsidR="004B092F" w:rsidRPr="00E05775" w:rsidRDefault="00EA1DD0" w:rsidP="004B092F">
          <w:pPr>
            <w:widowControl/>
            <w:rPr>
              <w:rFonts w:ascii="Arial" w:hAnsi="Arial" w:cs="Arial"/>
            </w:rPr>
          </w:pPr>
          <w:r>
            <w:rPr>
              <w:rFonts w:ascii="Arial" w:hAnsi="Arial" w:cs="Arial"/>
              <w:i/>
              <w:iCs/>
            </w:rPr>
            <w:t>Leavenworth</w:t>
          </w:r>
          <w:r w:rsidR="004B092F">
            <w:rPr>
              <w:rFonts w:ascii="Arial" w:hAnsi="Arial" w:cs="Arial"/>
              <w:i/>
              <w:iCs/>
            </w:rPr>
            <w:t>, Kansas</w:t>
          </w:r>
        </w:p>
      </w:tc>
    </w:tr>
  </w:tbl>
  <w:p w14:paraId="0F194C99" w14:textId="2178E3F0" w:rsidR="004B092F" w:rsidRDefault="004B092F">
    <w:pPr>
      <w:pStyle w:val="Header"/>
    </w:pPr>
    <w:r>
      <w:t>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B4C7C"/>
    <w:multiLevelType w:val="hybridMultilevel"/>
    <w:tmpl w:val="43C082EC"/>
    <w:lvl w:ilvl="0" w:tplc="90940BC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A792115"/>
    <w:multiLevelType w:val="hybridMultilevel"/>
    <w:tmpl w:val="26284138"/>
    <w:lvl w:ilvl="0" w:tplc="04090013">
      <w:start w:val="1"/>
      <w:numFmt w:val="upperRoman"/>
      <w:lvlText w:val="%1."/>
      <w:lvlJc w:val="right"/>
      <w:pPr>
        <w:ind w:left="72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FE35060"/>
    <w:multiLevelType w:val="hybridMultilevel"/>
    <w:tmpl w:val="1E424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F009A5"/>
    <w:multiLevelType w:val="hybridMultilevel"/>
    <w:tmpl w:val="78C0FD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ACA7BA9"/>
    <w:multiLevelType w:val="hybridMultilevel"/>
    <w:tmpl w:val="B1A0CE7A"/>
    <w:lvl w:ilvl="0" w:tplc="0E041408">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8353998">
    <w:abstractNumId w:val="0"/>
  </w:num>
  <w:num w:numId="2" w16cid:durableId="1897083146">
    <w:abstractNumId w:val="2"/>
  </w:num>
  <w:num w:numId="3" w16cid:durableId="138963640">
    <w:abstractNumId w:val="3"/>
  </w:num>
  <w:num w:numId="4" w16cid:durableId="1674917686">
    <w:abstractNumId w:val="1"/>
  </w:num>
  <w:num w:numId="5" w16cid:durableId="16860532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92F"/>
    <w:rsid w:val="000046ED"/>
    <w:rsid w:val="00036C61"/>
    <w:rsid w:val="000771FB"/>
    <w:rsid w:val="000C5AEE"/>
    <w:rsid w:val="000F34EE"/>
    <w:rsid w:val="000F55CA"/>
    <w:rsid w:val="0014062D"/>
    <w:rsid w:val="00191E50"/>
    <w:rsid w:val="001D2184"/>
    <w:rsid w:val="001E64A6"/>
    <w:rsid w:val="001E7D22"/>
    <w:rsid w:val="002048C2"/>
    <w:rsid w:val="00217018"/>
    <w:rsid w:val="00220288"/>
    <w:rsid w:val="002576F6"/>
    <w:rsid w:val="002B614B"/>
    <w:rsid w:val="002E42B5"/>
    <w:rsid w:val="002F1E42"/>
    <w:rsid w:val="00300156"/>
    <w:rsid w:val="00323490"/>
    <w:rsid w:val="003403CF"/>
    <w:rsid w:val="00344CB4"/>
    <w:rsid w:val="003464EB"/>
    <w:rsid w:val="00373E35"/>
    <w:rsid w:val="003B2EF2"/>
    <w:rsid w:val="003C3E6A"/>
    <w:rsid w:val="00447C83"/>
    <w:rsid w:val="00465316"/>
    <w:rsid w:val="00483D3D"/>
    <w:rsid w:val="00487877"/>
    <w:rsid w:val="00494F1C"/>
    <w:rsid w:val="004A3A48"/>
    <w:rsid w:val="004B092F"/>
    <w:rsid w:val="004B3B3F"/>
    <w:rsid w:val="004D3400"/>
    <w:rsid w:val="004F30BC"/>
    <w:rsid w:val="005263C2"/>
    <w:rsid w:val="00536F64"/>
    <w:rsid w:val="00551914"/>
    <w:rsid w:val="00584470"/>
    <w:rsid w:val="005B53BA"/>
    <w:rsid w:val="005C1677"/>
    <w:rsid w:val="005C4742"/>
    <w:rsid w:val="005D4D03"/>
    <w:rsid w:val="005E53A8"/>
    <w:rsid w:val="00611946"/>
    <w:rsid w:val="00620B66"/>
    <w:rsid w:val="00643486"/>
    <w:rsid w:val="00661289"/>
    <w:rsid w:val="006B345A"/>
    <w:rsid w:val="00707C52"/>
    <w:rsid w:val="00716DF4"/>
    <w:rsid w:val="007460A2"/>
    <w:rsid w:val="00761542"/>
    <w:rsid w:val="00764131"/>
    <w:rsid w:val="007B2838"/>
    <w:rsid w:val="007D1A36"/>
    <w:rsid w:val="007E0130"/>
    <w:rsid w:val="007E4E3F"/>
    <w:rsid w:val="00817C27"/>
    <w:rsid w:val="00826919"/>
    <w:rsid w:val="00831EE5"/>
    <w:rsid w:val="008415D2"/>
    <w:rsid w:val="0088624B"/>
    <w:rsid w:val="008A603D"/>
    <w:rsid w:val="008F563B"/>
    <w:rsid w:val="00901D76"/>
    <w:rsid w:val="009222C2"/>
    <w:rsid w:val="00937D2B"/>
    <w:rsid w:val="00946029"/>
    <w:rsid w:val="009B7453"/>
    <w:rsid w:val="009D11C6"/>
    <w:rsid w:val="009E5433"/>
    <w:rsid w:val="009F7D5F"/>
    <w:rsid w:val="00A42ED9"/>
    <w:rsid w:val="00A47DC6"/>
    <w:rsid w:val="00A61288"/>
    <w:rsid w:val="00A745B1"/>
    <w:rsid w:val="00A92BF5"/>
    <w:rsid w:val="00A934F5"/>
    <w:rsid w:val="00AD3334"/>
    <w:rsid w:val="00AE0323"/>
    <w:rsid w:val="00B0059B"/>
    <w:rsid w:val="00BA7B8D"/>
    <w:rsid w:val="00BB6063"/>
    <w:rsid w:val="00BD5AB6"/>
    <w:rsid w:val="00BE7F49"/>
    <w:rsid w:val="00C61B6A"/>
    <w:rsid w:val="00C660D6"/>
    <w:rsid w:val="00C92CF8"/>
    <w:rsid w:val="00CE004C"/>
    <w:rsid w:val="00CE1FB7"/>
    <w:rsid w:val="00D04E60"/>
    <w:rsid w:val="00D10DCD"/>
    <w:rsid w:val="00D3234B"/>
    <w:rsid w:val="00D664AB"/>
    <w:rsid w:val="00E11CAE"/>
    <w:rsid w:val="00E122DB"/>
    <w:rsid w:val="00E37BF3"/>
    <w:rsid w:val="00E722AB"/>
    <w:rsid w:val="00E96FD6"/>
    <w:rsid w:val="00EA1DD0"/>
    <w:rsid w:val="00EC326C"/>
    <w:rsid w:val="00EC3583"/>
    <w:rsid w:val="00EC5508"/>
    <w:rsid w:val="00EE6B98"/>
    <w:rsid w:val="00EF555D"/>
    <w:rsid w:val="00F13B37"/>
    <w:rsid w:val="00F42864"/>
    <w:rsid w:val="00F608C6"/>
    <w:rsid w:val="00FD0C5C"/>
    <w:rsid w:val="00FD72CF"/>
    <w:rsid w:val="00FE69D3"/>
    <w:rsid w:val="00FF6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723AB"/>
  <w15:chartTrackingRefBased/>
  <w15:docId w15:val="{A6E7EAF9-4C02-47A2-9F70-339D793C4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92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092F"/>
    <w:pPr>
      <w:tabs>
        <w:tab w:val="center" w:pos="4680"/>
        <w:tab w:val="right" w:pos="9360"/>
      </w:tabs>
    </w:pPr>
  </w:style>
  <w:style w:type="character" w:customStyle="1" w:styleId="HeaderChar">
    <w:name w:val="Header Char"/>
    <w:basedOn w:val="DefaultParagraphFont"/>
    <w:link w:val="Header"/>
    <w:uiPriority w:val="99"/>
    <w:rsid w:val="004B092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092F"/>
    <w:pPr>
      <w:tabs>
        <w:tab w:val="center" w:pos="4680"/>
        <w:tab w:val="right" w:pos="9360"/>
      </w:tabs>
    </w:pPr>
  </w:style>
  <w:style w:type="character" w:customStyle="1" w:styleId="FooterChar">
    <w:name w:val="Footer Char"/>
    <w:basedOn w:val="DefaultParagraphFont"/>
    <w:link w:val="Footer"/>
    <w:uiPriority w:val="99"/>
    <w:rsid w:val="004B092F"/>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D72CF"/>
    <w:rPr>
      <w:color w:val="0563C1" w:themeColor="hyperlink"/>
      <w:u w:val="single"/>
    </w:rPr>
  </w:style>
  <w:style w:type="character" w:styleId="UnresolvedMention">
    <w:name w:val="Unresolved Mention"/>
    <w:basedOn w:val="DefaultParagraphFont"/>
    <w:uiPriority w:val="99"/>
    <w:semiHidden/>
    <w:unhideWhenUsed/>
    <w:rsid w:val="00FD72CF"/>
    <w:rPr>
      <w:color w:val="605E5C"/>
      <w:shd w:val="clear" w:color="auto" w:fill="E1DFDD"/>
    </w:rPr>
  </w:style>
  <w:style w:type="paragraph" w:styleId="ListParagraph">
    <w:name w:val="List Paragraph"/>
    <w:basedOn w:val="Normal"/>
    <w:uiPriority w:val="34"/>
    <w:qFormat/>
    <w:rsid w:val="00BE7F49"/>
    <w:pPr>
      <w:widowControl/>
      <w:autoSpaceDE/>
      <w:autoSpaceDN/>
      <w:adjustRightInd/>
      <w:spacing w:line="276" w:lineRule="auto"/>
      <w:ind w:left="720"/>
      <w:contextualSpacing/>
    </w:pPr>
    <w:rPr>
      <w:rFonts w:eastAsiaTheme="minorHAnsi" w:cstheme="minorBidi"/>
      <w:sz w:val="22"/>
      <w:szCs w:val="22"/>
    </w:rPr>
  </w:style>
  <w:style w:type="table" w:styleId="TableGrid">
    <w:name w:val="Table Grid"/>
    <w:basedOn w:val="TableNormal"/>
    <w:uiPriority w:val="59"/>
    <w:rsid w:val="00BE7F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E7F49"/>
    <w:pPr>
      <w:widowControl/>
      <w:autoSpaceDE/>
      <w:autoSpaceDN/>
      <w:adjustRightInd/>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110208">
      <w:bodyDiv w:val="1"/>
      <w:marLeft w:val="0"/>
      <w:marRight w:val="0"/>
      <w:marTop w:val="0"/>
      <w:marBottom w:val="0"/>
      <w:divBdr>
        <w:top w:val="none" w:sz="0" w:space="0" w:color="auto"/>
        <w:left w:val="none" w:sz="0" w:space="0" w:color="auto"/>
        <w:bottom w:val="none" w:sz="0" w:space="0" w:color="auto"/>
        <w:right w:val="none" w:sz="0" w:space="0" w:color="auto"/>
      </w:divBdr>
    </w:div>
    <w:div w:id="173230660">
      <w:bodyDiv w:val="1"/>
      <w:marLeft w:val="0"/>
      <w:marRight w:val="0"/>
      <w:marTop w:val="0"/>
      <w:marBottom w:val="0"/>
      <w:divBdr>
        <w:top w:val="none" w:sz="0" w:space="0" w:color="auto"/>
        <w:left w:val="none" w:sz="0" w:space="0" w:color="auto"/>
        <w:bottom w:val="none" w:sz="0" w:space="0" w:color="auto"/>
        <w:right w:val="none" w:sz="0" w:space="0" w:color="auto"/>
      </w:divBdr>
    </w:div>
    <w:div w:id="566185185">
      <w:bodyDiv w:val="1"/>
      <w:marLeft w:val="0"/>
      <w:marRight w:val="0"/>
      <w:marTop w:val="0"/>
      <w:marBottom w:val="0"/>
      <w:divBdr>
        <w:top w:val="none" w:sz="0" w:space="0" w:color="auto"/>
        <w:left w:val="none" w:sz="0" w:space="0" w:color="auto"/>
        <w:bottom w:val="none" w:sz="0" w:space="0" w:color="auto"/>
        <w:right w:val="none" w:sz="0" w:space="0" w:color="auto"/>
      </w:divBdr>
    </w:div>
    <w:div w:id="1148939982">
      <w:bodyDiv w:val="1"/>
      <w:marLeft w:val="0"/>
      <w:marRight w:val="0"/>
      <w:marTop w:val="0"/>
      <w:marBottom w:val="0"/>
      <w:divBdr>
        <w:top w:val="none" w:sz="0" w:space="0" w:color="auto"/>
        <w:left w:val="none" w:sz="0" w:space="0" w:color="auto"/>
        <w:bottom w:val="none" w:sz="0" w:space="0" w:color="auto"/>
        <w:right w:val="none" w:sz="0" w:space="0" w:color="auto"/>
      </w:divBdr>
    </w:div>
    <w:div w:id="1160197951">
      <w:bodyDiv w:val="1"/>
      <w:marLeft w:val="0"/>
      <w:marRight w:val="0"/>
      <w:marTop w:val="0"/>
      <w:marBottom w:val="0"/>
      <w:divBdr>
        <w:top w:val="none" w:sz="0" w:space="0" w:color="auto"/>
        <w:left w:val="none" w:sz="0" w:space="0" w:color="auto"/>
        <w:bottom w:val="none" w:sz="0" w:space="0" w:color="auto"/>
        <w:right w:val="none" w:sz="0" w:space="0" w:color="auto"/>
      </w:divBdr>
    </w:div>
    <w:div w:id="1315450549">
      <w:bodyDiv w:val="1"/>
      <w:marLeft w:val="0"/>
      <w:marRight w:val="0"/>
      <w:marTop w:val="0"/>
      <w:marBottom w:val="0"/>
      <w:divBdr>
        <w:top w:val="none" w:sz="0" w:space="0" w:color="auto"/>
        <w:left w:val="none" w:sz="0" w:space="0" w:color="auto"/>
        <w:bottom w:val="none" w:sz="0" w:space="0" w:color="auto"/>
        <w:right w:val="none" w:sz="0" w:space="0" w:color="auto"/>
      </w:divBdr>
    </w:div>
    <w:div w:id="1539470495">
      <w:bodyDiv w:val="1"/>
      <w:marLeft w:val="0"/>
      <w:marRight w:val="0"/>
      <w:marTop w:val="0"/>
      <w:marBottom w:val="0"/>
      <w:divBdr>
        <w:top w:val="none" w:sz="0" w:space="0" w:color="auto"/>
        <w:left w:val="none" w:sz="0" w:space="0" w:color="auto"/>
        <w:bottom w:val="none" w:sz="0" w:space="0" w:color="auto"/>
        <w:right w:val="none" w:sz="0" w:space="0" w:color="auto"/>
      </w:divBdr>
    </w:div>
    <w:div w:id="1789739981">
      <w:bodyDiv w:val="1"/>
      <w:marLeft w:val="0"/>
      <w:marRight w:val="0"/>
      <w:marTop w:val="0"/>
      <w:marBottom w:val="0"/>
      <w:divBdr>
        <w:top w:val="none" w:sz="0" w:space="0" w:color="auto"/>
        <w:left w:val="none" w:sz="0" w:space="0" w:color="auto"/>
        <w:bottom w:val="none" w:sz="0" w:space="0" w:color="auto"/>
        <w:right w:val="none" w:sz="0" w:space="0" w:color="auto"/>
      </w:divBdr>
    </w:div>
    <w:div w:id="1958363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3" Type="http://schemas.openxmlformats.org/officeDocument/2006/relationships/settings" Target="settings.xml"/><Relationship Id="rId7" Type="http://schemas.openxmlformats.org/officeDocument/2006/relationships/hyperlink" Target="http://farsite.hill.af.mil/reghtml/regs/far2afmcfars/fardfars/far/12.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acquisition.gov/fa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Metadata/LabelInfo.xml><?xml version="1.0" encoding="utf-8"?>
<clbl:labelList xmlns:clbl="http://schemas.microsoft.com/office/2020/mipLabelMetadata">
  <clbl:label id="{15ef12a1-af58-44c4-b029-712fc0605570}" enabled="0" method="" siteId="{15ef12a1-af58-44c4-b029-712fc0605570}" removed="1"/>
</clbl:labelList>
</file>

<file path=docProps/app.xml><?xml version="1.0" encoding="utf-8"?>
<Properties xmlns="http://schemas.openxmlformats.org/officeDocument/2006/extended-properties" xmlns:vt="http://schemas.openxmlformats.org/officeDocument/2006/docPropsVTypes">
  <Template>Normal</Template>
  <TotalTime>1</TotalTime>
  <Pages>12</Pages>
  <Words>4435</Words>
  <Characters>25281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Federal Bureau of Prisons</Company>
  <LinksUpToDate>false</LinksUpToDate>
  <CharactersWithSpaces>29657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David (BOP)</dc:creator>
  <cp:keywords/>
  <dc:description/>
  <cp:lastModifiedBy>Wood, Kathleen (BOP)</cp:lastModifiedBy>
  <cp:revision>2</cp:revision>
  <cp:lastPrinted>2024-11-13T19:17:00Z</cp:lastPrinted>
  <dcterms:created xsi:type="dcterms:W3CDTF">2025-11-13T18:11:00Z</dcterms:created>
  <dcterms:modified xsi:type="dcterms:W3CDTF">2025-11-13T18:11:00Z</dcterms:modified>
</cp:coreProperties>
</file>