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4386" w14:textId="0DD42F32" w:rsidR="00BD57EB" w:rsidRPr="00BD57EB" w:rsidRDefault="00BD57EB" w:rsidP="00BD57EB">
      <w:pPr>
        <w:tabs>
          <w:tab w:val="num" w:pos="720"/>
        </w:tabs>
        <w:rPr>
          <w:b/>
          <w:bCs/>
        </w:rPr>
      </w:pPr>
      <w:r w:rsidRPr="00BD57EB">
        <w:rPr>
          <w:b/>
          <w:bCs/>
        </w:rPr>
        <w:t>Gillette Small Update project # 666-26-121 – Bidder Questions – 10/01/2025 Answers</w:t>
      </w:r>
    </w:p>
    <w:p w14:paraId="656A0C9C" w14:textId="77777777" w:rsidR="00F21F01" w:rsidRPr="00FA1829" w:rsidRDefault="00F21F01" w:rsidP="00F21F01">
      <w:pPr>
        <w:numPr>
          <w:ilvl w:val="0"/>
          <w:numId w:val="1"/>
        </w:numPr>
      </w:pPr>
      <w:r w:rsidRPr="00FA1829">
        <w:t>HIPPA 103</w:t>
      </w:r>
    </w:p>
    <w:p w14:paraId="3072B48F" w14:textId="77777777" w:rsidR="00F21F01" w:rsidRPr="00FA1829" w:rsidRDefault="00F21F01" w:rsidP="00F21F01">
      <w:pPr>
        <w:numPr>
          <w:ilvl w:val="1"/>
          <w:numId w:val="1"/>
        </w:numPr>
      </w:pPr>
      <w:r w:rsidRPr="00FA1829">
        <w:t>We are assuming this is a p-lam countertop with at least 1 18” base cabinet. (please confirm as there are no elevations at this location)</w:t>
      </w:r>
    </w:p>
    <w:p w14:paraId="3B859D67" w14:textId="77777777" w:rsidR="00F21F01" w:rsidRPr="00FA1829" w:rsidRDefault="00F21F01" w:rsidP="00F21F01">
      <w:pPr>
        <w:numPr>
          <w:ilvl w:val="1"/>
          <w:numId w:val="1"/>
        </w:numPr>
      </w:pPr>
      <w:r w:rsidRPr="00FA1829">
        <w:t>Do we need to have a pony wall under this countertop, or will it be open.</w:t>
      </w:r>
    </w:p>
    <w:p w14:paraId="0FF44EE3" w14:textId="77777777" w:rsidR="00F21F01" w:rsidRDefault="00F21F01" w:rsidP="00F21F01">
      <w:pPr>
        <w:numPr>
          <w:ilvl w:val="1"/>
          <w:numId w:val="1"/>
        </w:numPr>
      </w:pPr>
      <w:r w:rsidRPr="00FA1829">
        <w:t>Is this countertop 1 height, or is there a lower section for wheelchair accessibility?</w:t>
      </w:r>
    </w:p>
    <w:p w14:paraId="6617CEF5" w14:textId="28BFB3ED" w:rsidR="006F1C82" w:rsidRPr="006F1C82" w:rsidRDefault="006F1C82" w:rsidP="006F1C82">
      <w:pPr>
        <w:rPr>
          <w:b/>
          <w:bCs/>
          <w:color w:val="FF0000"/>
        </w:rPr>
      </w:pPr>
      <w:r w:rsidRPr="006F1C82">
        <w:rPr>
          <w:b/>
          <w:bCs/>
          <w:color w:val="FF0000"/>
        </w:rPr>
        <w:t>The existing built-in workstation will be removed and replaced with freestanding furniture.</w:t>
      </w:r>
      <w:r>
        <w:rPr>
          <w:b/>
          <w:bCs/>
          <w:color w:val="FF0000"/>
        </w:rPr>
        <w:t xml:space="preserve">  The furniture component list </w:t>
      </w:r>
      <w:r w:rsidR="007E19D0">
        <w:rPr>
          <w:b/>
          <w:bCs/>
          <w:color w:val="FF0000"/>
        </w:rPr>
        <w:t>was</w:t>
      </w:r>
      <w:r>
        <w:rPr>
          <w:b/>
          <w:bCs/>
          <w:color w:val="FF0000"/>
        </w:rPr>
        <w:t xml:space="preserve"> modified and expanded to include this furniture.  The existing power and data should be sufficient.</w:t>
      </w:r>
    </w:p>
    <w:p w14:paraId="2A832578" w14:textId="10F8AD5F" w:rsidR="00F21F01" w:rsidRPr="00BD57EB" w:rsidRDefault="00F21F01" w:rsidP="00F21F01">
      <w:pPr>
        <w:numPr>
          <w:ilvl w:val="0"/>
          <w:numId w:val="1"/>
        </w:numPr>
      </w:pPr>
      <w:r w:rsidRPr="00FA1829">
        <w:t xml:space="preserve">Reception 104 Rear Casework:  We are assuming this area will receive base/upper cabinets with a p-lam countertop?    Are there any </w:t>
      </w:r>
      <w:proofErr w:type="gramStart"/>
      <w:r w:rsidRPr="00FA1829">
        <w:t>full height</w:t>
      </w:r>
      <w:proofErr w:type="gramEnd"/>
      <w:r w:rsidRPr="00FA1829">
        <w:t xml:space="preserve"> cabinets to be included at this location?</w:t>
      </w:r>
      <w:r>
        <w:t xml:space="preserve">  </w:t>
      </w:r>
      <w:r w:rsidRPr="006F1C82">
        <w:rPr>
          <w:b/>
          <w:bCs/>
          <w:color w:val="FF0000"/>
        </w:rPr>
        <w:t>Interior Design specified this as Steelcase</w:t>
      </w:r>
      <w:r w:rsidR="007E19D0">
        <w:rPr>
          <w:b/>
          <w:bCs/>
          <w:color w:val="FF0000"/>
        </w:rPr>
        <w:t xml:space="preserve"> (or approved equal)</w:t>
      </w:r>
      <w:r w:rsidRPr="006F1C82">
        <w:rPr>
          <w:b/>
          <w:bCs/>
          <w:color w:val="FF0000"/>
        </w:rPr>
        <w:t xml:space="preserve"> freestanding furniture components with a laminate common top.  Furniture is not attached to the wall</w:t>
      </w:r>
      <w:r w:rsidR="007E19D0">
        <w:rPr>
          <w:b/>
          <w:bCs/>
          <w:color w:val="FF0000"/>
        </w:rPr>
        <w:t>,</w:t>
      </w:r>
      <w:r w:rsidRPr="006F1C82">
        <w:rPr>
          <w:b/>
          <w:bCs/>
          <w:color w:val="FF0000"/>
        </w:rPr>
        <w:t xml:space="preserve"> and there are no upper cabinets.  Pedestals are to have locks.</w:t>
      </w:r>
    </w:p>
    <w:p w14:paraId="04413F9E" w14:textId="77777777" w:rsidR="00F21F01" w:rsidRPr="00FA1829" w:rsidRDefault="00F21F01" w:rsidP="00F21F01">
      <w:pPr>
        <w:numPr>
          <w:ilvl w:val="0"/>
          <w:numId w:val="1"/>
        </w:numPr>
      </w:pPr>
      <w:r w:rsidRPr="00FA1829">
        <w:t>Nurse Station 105</w:t>
      </w:r>
    </w:p>
    <w:p w14:paraId="56324DC4" w14:textId="73873E31" w:rsidR="00F21F01" w:rsidRPr="00FA1829" w:rsidRDefault="00F21F01" w:rsidP="00F21F01">
      <w:pPr>
        <w:numPr>
          <w:ilvl w:val="1"/>
          <w:numId w:val="2"/>
        </w:numPr>
      </w:pPr>
      <w:r w:rsidRPr="00FA1829">
        <w:t xml:space="preserve">We </w:t>
      </w:r>
      <w:proofErr w:type="gramStart"/>
      <w:r w:rsidRPr="00FA1829">
        <w:t>are assuming</w:t>
      </w:r>
      <w:proofErr w:type="gramEnd"/>
      <w:r w:rsidRPr="00FA1829">
        <w:t xml:space="preserve"> that the back wall casework location is a p-lam countertop with 2 each base </w:t>
      </w:r>
      <w:proofErr w:type="gramStart"/>
      <w:r w:rsidRPr="00FA1829">
        <w:t>cabinets</w:t>
      </w:r>
      <w:proofErr w:type="gramEnd"/>
      <w:r w:rsidRPr="00FA1829">
        <w:t>.  Are any upper cabinets required at this location?  Are locks required on any of the cabinets?</w:t>
      </w:r>
      <w:r>
        <w:t xml:space="preserve">  </w:t>
      </w:r>
      <w:r w:rsidRPr="006F1C82">
        <w:rPr>
          <w:b/>
          <w:bCs/>
          <w:color w:val="FF0000"/>
        </w:rPr>
        <w:t xml:space="preserve">Interior Design specified this as a freestanding Steelcase </w:t>
      </w:r>
      <w:r w:rsidR="007E19D0">
        <w:rPr>
          <w:b/>
          <w:bCs/>
          <w:color w:val="FF0000"/>
        </w:rPr>
        <w:t xml:space="preserve">(or approved equal) </w:t>
      </w:r>
      <w:r w:rsidRPr="006F1C82">
        <w:rPr>
          <w:b/>
          <w:bCs/>
          <w:color w:val="FF0000"/>
        </w:rPr>
        <w:t>desk with two mobile locking pedestals.  Furniture is not attached to the wall</w:t>
      </w:r>
      <w:r w:rsidR="007E19D0">
        <w:rPr>
          <w:b/>
          <w:bCs/>
          <w:color w:val="FF0000"/>
        </w:rPr>
        <w:t>,</w:t>
      </w:r>
      <w:r w:rsidRPr="006F1C82">
        <w:rPr>
          <w:b/>
          <w:bCs/>
          <w:color w:val="FF0000"/>
        </w:rPr>
        <w:t xml:space="preserve"> and there are no upper cabinets.</w:t>
      </w:r>
      <w:r w:rsidR="00F84720" w:rsidRPr="006F1C82">
        <w:rPr>
          <w:b/>
          <w:bCs/>
          <w:color w:val="FF0000"/>
        </w:rPr>
        <w:t xml:space="preserve">  We need data and power in this location.</w:t>
      </w:r>
    </w:p>
    <w:p w14:paraId="62DE28F9" w14:textId="6EE44CBB" w:rsidR="00F21F01" w:rsidRPr="006F1C82" w:rsidRDefault="00F21F01" w:rsidP="00F21F01">
      <w:pPr>
        <w:numPr>
          <w:ilvl w:val="1"/>
          <w:numId w:val="2"/>
        </w:numPr>
        <w:rPr>
          <w:color w:val="FF0000"/>
        </w:rPr>
      </w:pPr>
      <w:r w:rsidRPr="00FA1829">
        <w:t xml:space="preserve">We are assuming the “desk area” will need a pony wall built that will have 40” high cabinets underneath it? lower section will have countertops and 2 each base </w:t>
      </w:r>
      <w:proofErr w:type="gramStart"/>
      <w:r w:rsidRPr="00FA1829">
        <w:t>cabinets</w:t>
      </w:r>
      <w:proofErr w:type="gramEnd"/>
      <w:r w:rsidRPr="00FA1829">
        <w:t>.</w:t>
      </w:r>
      <w:r>
        <w:t xml:space="preserve">  </w:t>
      </w:r>
      <w:r w:rsidRPr="006F1C82">
        <w:rPr>
          <w:b/>
          <w:bCs/>
          <w:color w:val="FF0000"/>
        </w:rPr>
        <w:t xml:space="preserve">Again, </w:t>
      </w:r>
      <w:r w:rsidR="007E19D0">
        <w:rPr>
          <w:b/>
          <w:bCs/>
          <w:color w:val="FF0000"/>
        </w:rPr>
        <w:t>I</w:t>
      </w:r>
      <w:r w:rsidRPr="006F1C82">
        <w:rPr>
          <w:b/>
          <w:bCs/>
          <w:color w:val="FF0000"/>
        </w:rPr>
        <w:t xml:space="preserve">nterior </w:t>
      </w:r>
      <w:r w:rsidR="007E19D0">
        <w:rPr>
          <w:b/>
          <w:bCs/>
          <w:color w:val="FF0000"/>
        </w:rPr>
        <w:t>D</w:t>
      </w:r>
      <w:r w:rsidRPr="006F1C82">
        <w:rPr>
          <w:b/>
          <w:bCs/>
          <w:color w:val="FF0000"/>
        </w:rPr>
        <w:t xml:space="preserve">esign specified this as Steelcase </w:t>
      </w:r>
      <w:r w:rsidR="007E19D0">
        <w:rPr>
          <w:b/>
          <w:bCs/>
          <w:color w:val="FF0000"/>
        </w:rPr>
        <w:t xml:space="preserve">(or approved equal) </w:t>
      </w:r>
      <w:r w:rsidRPr="006F1C82">
        <w:rPr>
          <w:b/>
          <w:bCs/>
          <w:color w:val="FF0000"/>
        </w:rPr>
        <w:t>freestanding furniture components surrounded by freestanding acoustical panels or freestanding storage units with common tops.</w:t>
      </w:r>
      <w:r w:rsidR="00F84720" w:rsidRPr="006F1C82">
        <w:rPr>
          <w:b/>
          <w:bCs/>
          <w:color w:val="FF0000"/>
        </w:rPr>
        <w:t xml:space="preserve">  We need electrical and data in the floor in locations similar to where existing connections exist.</w:t>
      </w:r>
    </w:p>
    <w:p w14:paraId="7FD6D150" w14:textId="3DBA268A" w:rsidR="00F21F01" w:rsidRDefault="00F21F01" w:rsidP="00F21F01">
      <w:pPr>
        <w:numPr>
          <w:ilvl w:val="1"/>
          <w:numId w:val="2"/>
        </w:numPr>
      </w:pPr>
      <w:r w:rsidRPr="00FA1829">
        <w:t>Do any of the work surfaces in this area need to be solid surface?</w:t>
      </w:r>
      <w:r>
        <w:t xml:space="preserve">  </w:t>
      </w:r>
      <w:r w:rsidRPr="006F1C82">
        <w:rPr>
          <w:b/>
          <w:bCs/>
          <w:color w:val="FF0000"/>
        </w:rPr>
        <w:t xml:space="preserve">No.  </w:t>
      </w:r>
    </w:p>
    <w:p w14:paraId="11922F01" w14:textId="6763CF21" w:rsidR="006F1C82" w:rsidRPr="006F1C82" w:rsidRDefault="00F21F01" w:rsidP="006F1C82">
      <w:pPr>
        <w:pStyle w:val="ListParagraph"/>
        <w:numPr>
          <w:ilvl w:val="0"/>
          <w:numId w:val="2"/>
        </w:numPr>
      </w:pPr>
      <w:r>
        <w:t xml:space="preserve">Blueprint and specs it says they are wanting two different colors for Formica and one for Corian on the countertops which are going to be Corian and which are </w:t>
      </w:r>
      <w:r>
        <w:lastRenderedPageBreak/>
        <w:t xml:space="preserve">Formica, therefore I am assuming that the green part in </w:t>
      </w:r>
      <w:proofErr w:type="spellStart"/>
      <w:r>
        <w:t>pg</w:t>
      </w:r>
      <w:proofErr w:type="spellEnd"/>
      <w:r>
        <w:t xml:space="preserve"> 9 of part 2 are all the countertops to replace and the ones marked with a highlighted numbers 1 &amp; 2 are the ones that will have Formica?</w:t>
      </w:r>
      <w:r w:rsidR="00F84720">
        <w:t xml:space="preserve">  </w:t>
      </w:r>
      <w:r w:rsidR="00F84720" w:rsidRPr="006F1C82">
        <w:rPr>
          <w:b/>
          <w:bCs/>
          <w:color w:val="FF0000"/>
        </w:rPr>
        <w:t>For the receptionist area, we intended for a pony wall to remain in a configuration similar to what is existing.   We would keep the lower transaction surface</w:t>
      </w:r>
      <w:r w:rsidR="006F1C82">
        <w:rPr>
          <w:b/>
          <w:bCs/>
          <w:color w:val="FF0000"/>
        </w:rPr>
        <w:t>s</w:t>
      </w:r>
      <w:r w:rsidR="00F84720" w:rsidRPr="006F1C82">
        <w:rPr>
          <w:b/>
          <w:bCs/>
          <w:color w:val="FF0000"/>
        </w:rPr>
        <w:t xml:space="preserve"> for handicapped accessibility</w:t>
      </w:r>
      <w:r w:rsidR="006F1C82">
        <w:rPr>
          <w:b/>
          <w:bCs/>
          <w:color w:val="FF0000"/>
        </w:rPr>
        <w:t xml:space="preserve"> on both sides.   The solid surface transaction tops </w:t>
      </w:r>
      <w:r w:rsidR="00C55ACD">
        <w:rPr>
          <w:b/>
          <w:bCs/>
          <w:color w:val="FF0000"/>
        </w:rPr>
        <w:t>will be</w:t>
      </w:r>
      <w:r w:rsidR="006F1C82">
        <w:rPr>
          <w:b/>
          <w:bCs/>
          <w:color w:val="FF0000"/>
        </w:rPr>
        <w:t xml:space="preserve"> Corian Lava Rock.  The laminate under the full</w:t>
      </w:r>
      <w:r w:rsidR="00C55ACD">
        <w:rPr>
          <w:b/>
          <w:bCs/>
          <w:color w:val="FF0000"/>
        </w:rPr>
        <w:t>-</w:t>
      </w:r>
      <w:r w:rsidR="006F1C82">
        <w:rPr>
          <w:b/>
          <w:bCs/>
          <w:color w:val="FF0000"/>
        </w:rPr>
        <w:t xml:space="preserve">height transaction tops </w:t>
      </w:r>
      <w:r w:rsidR="00C55ACD">
        <w:rPr>
          <w:b/>
          <w:bCs/>
          <w:color w:val="FF0000"/>
        </w:rPr>
        <w:t>will be</w:t>
      </w:r>
      <w:r w:rsidR="006F1C82">
        <w:rPr>
          <w:b/>
          <w:bCs/>
          <w:color w:val="FF0000"/>
        </w:rPr>
        <w:t xml:space="preserve"> the marble-look, Wilsonart Golden Lightning </w:t>
      </w:r>
      <w:r w:rsidR="006F1C82" w:rsidRPr="006F1C82">
        <w:rPr>
          <w:b/>
          <w:bCs/>
          <w:color w:val="FF0000"/>
        </w:rPr>
        <w:t xml:space="preserve">4956K-22.  The laminate under the accessible transaction top </w:t>
      </w:r>
      <w:r w:rsidR="00C55ACD">
        <w:rPr>
          <w:b/>
          <w:bCs/>
          <w:color w:val="FF0000"/>
        </w:rPr>
        <w:t xml:space="preserve">will be </w:t>
      </w:r>
      <w:r w:rsidR="006F1C82">
        <w:rPr>
          <w:b/>
          <w:bCs/>
          <w:color w:val="FF0000"/>
        </w:rPr>
        <w:t xml:space="preserve">Wilsonart Fonthill Pear 10745-60.  The toe kick across the base </w:t>
      </w:r>
      <w:r w:rsidR="00C55ACD">
        <w:rPr>
          <w:b/>
          <w:bCs/>
          <w:color w:val="FF0000"/>
        </w:rPr>
        <w:t>will be</w:t>
      </w:r>
      <w:r w:rsidR="006F1C82">
        <w:rPr>
          <w:b/>
          <w:bCs/>
          <w:color w:val="FF0000"/>
        </w:rPr>
        <w:t xml:space="preserve"> black.</w:t>
      </w:r>
    </w:p>
    <w:p w14:paraId="0F9BE549" w14:textId="77777777" w:rsidR="00F21F01" w:rsidRDefault="00F21F01" w:rsidP="00F21F01">
      <w:pPr>
        <w:pStyle w:val="ListParagraph"/>
      </w:pPr>
    </w:p>
    <w:p w14:paraId="6AB7CB1A" w14:textId="5A15BEE0" w:rsidR="00F21F01" w:rsidRDefault="00F21F01" w:rsidP="00F21F01">
      <w:pPr>
        <w:pStyle w:val="ListParagraph"/>
        <w:numPr>
          <w:ilvl w:val="0"/>
          <w:numId w:val="2"/>
        </w:numPr>
      </w:pPr>
      <w:r>
        <w:t xml:space="preserve">What about backsplash. The current countertops do have </w:t>
      </w:r>
      <w:proofErr w:type="gramStart"/>
      <w:r>
        <w:t>backsplashes</w:t>
      </w:r>
      <w:proofErr w:type="gramEnd"/>
      <w:r>
        <w:t xml:space="preserve"> and I want to make sure if they would like a standard 4” backsplash all around? </w:t>
      </w:r>
      <w:r w:rsidR="00F84720">
        <w:t xml:space="preserve">  </w:t>
      </w:r>
      <w:r w:rsidR="00F84720" w:rsidRPr="006F1C82">
        <w:rPr>
          <w:b/>
          <w:bCs/>
          <w:color w:val="FF0000"/>
        </w:rPr>
        <w:t>No backsplashes are expected since there are no sinks in the affected areas.</w:t>
      </w:r>
    </w:p>
    <w:p w14:paraId="615D7285" w14:textId="77777777" w:rsidR="00F21F01" w:rsidRDefault="00F21F01" w:rsidP="00F21F01">
      <w:pPr>
        <w:pStyle w:val="ListParagraph"/>
      </w:pPr>
    </w:p>
    <w:p w14:paraId="71BFEA59" w14:textId="23FC6323" w:rsidR="00F84720" w:rsidRDefault="00F21F01" w:rsidP="006C14E9">
      <w:pPr>
        <w:pStyle w:val="ListParagraph"/>
        <w:numPr>
          <w:ilvl w:val="0"/>
          <w:numId w:val="2"/>
        </w:numPr>
        <w:rPr>
          <w:b/>
          <w:bCs/>
          <w:color w:val="FF0000"/>
        </w:rPr>
      </w:pPr>
      <w:r>
        <w:t>And lastly, Corian is 3/4” thick, Do they want double thickness or just the 3/4” thickness?</w:t>
      </w:r>
      <w:r w:rsidR="00F84720">
        <w:t xml:space="preserve">  </w:t>
      </w:r>
      <w:r w:rsidR="006F1C82" w:rsidRPr="006F1C82">
        <w:rPr>
          <w:b/>
          <w:bCs/>
          <w:color w:val="FF0000"/>
        </w:rPr>
        <w:t xml:space="preserve">We would like the solid surface transaction tops to appear to be 1 ½” thick.  This could be done with ¾” thick material and an apron.  If the labor to manufacture this exceeds the cost of double-thick material throughout, then go with the less expensive </w:t>
      </w:r>
      <w:r w:rsidR="006F1C82">
        <w:rPr>
          <w:b/>
          <w:bCs/>
          <w:color w:val="FF0000"/>
        </w:rPr>
        <w:t>option.</w:t>
      </w:r>
    </w:p>
    <w:p w14:paraId="4EDBC10C" w14:textId="77777777" w:rsidR="00072262" w:rsidRDefault="00072262"/>
    <w:sectPr w:rsidR="0007226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3A5E" w14:textId="77777777" w:rsidR="006C14E9" w:rsidRDefault="006C14E9" w:rsidP="006C14E9">
      <w:pPr>
        <w:spacing w:after="0" w:line="240" w:lineRule="auto"/>
      </w:pPr>
      <w:r>
        <w:separator/>
      </w:r>
    </w:p>
  </w:endnote>
  <w:endnote w:type="continuationSeparator" w:id="0">
    <w:p w14:paraId="429D81AF" w14:textId="77777777" w:rsidR="006C14E9" w:rsidRDefault="006C14E9" w:rsidP="006C1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1778989159"/>
      <w:docPartObj>
        <w:docPartGallery w:val="Page Numbers (Bottom of Page)"/>
        <w:docPartUnique/>
      </w:docPartObj>
    </w:sdtPr>
    <w:sdtContent>
      <w:sdt>
        <w:sdtPr>
          <w:rPr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Content>
          <w:p w14:paraId="5F4D2C80" w14:textId="08D8B626" w:rsidR="006C14E9" w:rsidRPr="006C14E9" w:rsidRDefault="006C14E9" w:rsidP="006C14E9">
            <w:pPr>
              <w:pStyle w:val="Footer"/>
              <w:jc w:val="center"/>
              <w:rPr>
                <w:sz w:val="22"/>
                <w:szCs w:val="22"/>
              </w:rPr>
            </w:pPr>
            <w:r w:rsidRPr="006C14E9">
              <w:rPr>
                <w:sz w:val="22"/>
                <w:szCs w:val="22"/>
              </w:rPr>
              <w:t xml:space="preserve">Page </w:t>
            </w:r>
            <w:r w:rsidRPr="006C14E9">
              <w:rPr>
                <w:sz w:val="22"/>
                <w:szCs w:val="22"/>
              </w:rPr>
              <w:fldChar w:fldCharType="begin"/>
            </w:r>
            <w:r w:rsidRPr="006C14E9">
              <w:rPr>
                <w:sz w:val="22"/>
                <w:szCs w:val="22"/>
              </w:rPr>
              <w:instrText xml:space="preserve"> PAGE </w:instrText>
            </w:r>
            <w:r w:rsidRPr="006C14E9">
              <w:rPr>
                <w:sz w:val="22"/>
                <w:szCs w:val="22"/>
              </w:rPr>
              <w:fldChar w:fldCharType="separate"/>
            </w:r>
            <w:r w:rsidRPr="006C14E9">
              <w:rPr>
                <w:noProof/>
                <w:sz w:val="22"/>
                <w:szCs w:val="22"/>
              </w:rPr>
              <w:t>2</w:t>
            </w:r>
            <w:r w:rsidRPr="006C14E9">
              <w:rPr>
                <w:sz w:val="22"/>
                <w:szCs w:val="22"/>
              </w:rPr>
              <w:fldChar w:fldCharType="end"/>
            </w:r>
            <w:r w:rsidRPr="006C14E9">
              <w:rPr>
                <w:sz w:val="22"/>
                <w:szCs w:val="22"/>
              </w:rPr>
              <w:t xml:space="preserve"> of </w:t>
            </w:r>
            <w:r w:rsidRPr="006C14E9">
              <w:rPr>
                <w:sz w:val="22"/>
                <w:szCs w:val="22"/>
              </w:rPr>
              <w:fldChar w:fldCharType="begin"/>
            </w:r>
            <w:r w:rsidRPr="006C14E9">
              <w:rPr>
                <w:sz w:val="22"/>
                <w:szCs w:val="22"/>
              </w:rPr>
              <w:instrText xml:space="preserve"> NUMPAGES  </w:instrText>
            </w:r>
            <w:r w:rsidRPr="006C14E9">
              <w:rPr>
                <w:sz w:val="22"/>
                <w:szCs w:val="22"/>
              </w:rPr>
              <w:fldChar w:fldCharType="separate"/>
            </w:r>
            <w:r w:rsidRPr="006C14E9">
              <w:rPr>
                <w:noProof/>
                <w:sz w:val="22"/>
                <w:szCs w:val="22"/>
              </w:rPr>
              <w:t>2</w:t>
            </w:r>
            <w:r w:rsidRPr="006C14E9">
              <w:rPr>
                <w:sz w:val="22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7516" w14:textId="77777777" w:rsidR="006C14E9" w:rsidRDefault="006C14E9" w:rsidP="006C14E9">
      <w:pPr>
        <w:spacing w:after="0" w:line="240" w:lineRule="auto"/>
      </w:pPr>
      <w:r>
        <w:separator/>
      </w:r>
    </w:p>
  </w:footnote>
  <w:footnote w:type="continuationSeparator" w:id="0">
    <w:p w14:paraId="68C1BDE1" w14:textId="77777777" w:rsidR="006C14E9" w:rsidRDefault="006C14E9" w:rsidP="006C1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B139" w14:textId="77777777" w:rsidR="006C14E9" w:rsidRDefault="006C1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18B5"/>
    <w:multiLevelType w:val="multilevel"/>
    <w:tmpl w:val="A2F6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6669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76295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01"/>
    <w:rsid w:val="00072262"/>
    <w:rsid w:val="000902BE"/>
    <w:rsid w:val="006044E0"/>
    <w:rsid w:val="006C14E9"/>
    <w:rsid w:val="006F1C82"/>
    <w:rsid w:val="00712238"/>
    <w:rsid w:val="007E19D0"/>
    <w:rsid w:val="00920932"/>
    <w:rsid w:val="00A1512F"/>
    <w:rsid w:val="00B55221"/>
    <w:rsid w:val="00BD57EB"/>
    <w:rsid w:val="00C55ACD"/>
    <w:rsid w:val="00F21F01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E399"/>
  <w15:chartTrackingRefBased/>
  <w15:docId w15:val="{B2354EDC-0CB4-49E9-A630-AED41F70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F01"/>
  </w:style>
  <w:style w:type="paragraph" w:styleId="Heading1">
    <w:name w:val="heading 1"/>
    <w:basedOn w:val="Normal"/>
    <w:next w:val="Normal"/>
    <w:link w:val="Heading1Char"/>
    <w:uiPriority w:val="9"/>
    <w:qFormat/>
    <w:rsid w:val="00F2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1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4E9"/>
  </w:style>
  <w:style w:type="paragraph" w:styleId="Footer">
    <w:name w:val="footer"/>
    <w:basedOn w:val="Normal"/>
    <w:link w:val="FooterChar"/>
    <w:uiPriority w:val="99"/>
    <w:unhideWhenUsed/>
    <w:rsid w:val="006C1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Hightower, Linda K.</dc:creator>
  <cp:keywords/>
  <dc:description/>
  <cp:lastModifiedBy>Crecelius, Jennifer A</cp:lastModifiedBy>
  <cp:revision>6</cp:revision>
  <dcterms:created xsi:type="dcterms:W3CDTF">2025-09-23T16:55:00Z</dcterms:created>
  <dcterms:modified xsi:type="dcterms:W3CDTF">2025-10-01T19:08:00Z</dcterms:modified>
</cp:coreProperties>
</file>