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B1D8" w14:textId="6ECC16A5" w:rsidR="001E41FE" w:rsidRDefault="001E41FE" w:rsidP="00303D04">
      <w:pPr>
        <w:pStyle w:val="Header"/>
        <w:spacing w:after="240"/>
        <w:ind w:left="360"/>
        <w:jc w:val="center"/>
        <w:rPr>
          <w:rFonts w:cstheme="minorHAnsi"/>
          <w:b/>
          <w:sz w:val="32"/>
          <w:szCs w:val="32"/>
        </w:rPr>
      </w:pPr>
      <w:r w:rsidRPr="00C139B2">
        <w:rPr>
          <w:rFonts w:cstheme="minorHAnsi"/>
          <w:b/>
          <w:sz w:val="32"/>
          <w:szCs w:val="32"/>
        </w:rPr>
        <w:t>NdFeB Magnet Block</w:t>
      </w:r>
    </w:p>
    <w:p w14:paraId="44830B0C" w14:textId="2DF03683" w:rsidR="00837B73" w:rsidRPr="00C139B2" w:rsidRDefault="005D2D51" w:rsidP="00303D04">
      <w:pPr>
        <w:pStyle w:val="Header"/>
        <w:spacing w:after="240"/>
        <w:ind w:left="360"/>
        <w:jc w:val="center"/>
        <w:rPr>
          <w:rFonts w:cstheme="minorHAnsi"/>
          <w:b/>
          <w:sz w:val="32"/>
          <w:szCs w:val="32"/>
        </w:rPr>
      </w:pPr>
      <w:r w:rsidRPr="00303D04">
        <w:rPr>
          <w:rFonts w:cstheme="minorHAnsi"/>
          <w:b/>
          <w:sz w:val="32"/>
          <w:szCs w:val="32"/>
        </w:rPr>
        <w:t>STATEMENT OF WORK</w:t>
      </w:r>
    </w:p>
    <w:p w14:paraId="1C14E790" w14:textId="33D6ED63" w:rsidR="00AF2C27" w:rsidRDefault="00AF2C27" w:rsidP="004672FD">
      <w:pPr>
        <w:pStyle w:val="Heading1"/>
      </w:pPr>
      <w:r w:rsidRPr="00AF2C27">
        <w:t>INTRODUCTION</w:t>
      </w:r>
    </w:p>
    <w:p w14:paraId="4E860A6D" w14:textId="06A6C6D1" w:rsidR="00B03342" w:rsidRPr="005766C0" w:rsidRDefault="67005565" w:rsidP="00B44FF4">
      <w:pPr>
        <w:pStyle w:val="BodyText"/>
      </w:pPr>
      <w:r>
        <w:t xml:space="preserve">This is a supply contract to provide </w:t>
      </w:r>
      <w:r w:rsidR="1A8B05FF">
        <w:t>sintered</w:t>
      </w:r>
      <w:r>
        <w:t xml:space="preserve"> </w:t>
      </w:r>
      <w:r w:rsidR="1A8B05FF">
        <w:t>n</w:t>
      </w:r>
      <w:r>
        <w:t>eodymium</w:t>
      </w:r>
      <w:r w:rsidR="1A8B05FF">
        <w:t>-i</w:t>
      </w:r>
      <w:r>
        <w:t xml:space="preserve">ron </w:t>
      </w:r>
      <w:r w:rsidR="1A8B05FF">
        <w:t>b</w:t>
      </w:r>
      <w:r>
        <w:t>oron (NdFeB) magnet block</w:t>
      </w:r>
      <w:r w:rsidR="1A8B05FF">
        <w:t xml:space="preserve"> </w:t>
      </w:r>
      <w:r w:rsidR="6ED99CA4">
        <w:t xml:space="preserve">meeting the grades of </w:t>
      </w:r>
      <w:r w:rsidR="00753501">
        <w:t xml:space="preserve">N38EH, </w:t>
      </w:r>
      <w:r w:rsidR="6ED99CA4">
        <w:t xml:space="preserve">N45SH, </w:t>
      </w:r>
      <w:r w:rsidR="002B6C0E">
        <w:t xml:space="preserve">N48SH, </w:t>
      </w:r>
      <w:r w:rsidR="6ED99CA4">
        <w:t>N52</w:t>
      </w:r>
      <w:r w:rsidR="009F5495">
        <w:t xml:space="preserve">. </w:t>
      </w:r>
      <w:r w:rsidR="71D9D860">
        <w:t xml:space="preserve">The Defense Logistics Agency (DLA) Strategic Materials received authority to procure </w:t>
      </w:r>
      <w:r w:rsidR="4378C43D">
        <w:t xml:space="preserve">NdFeB magnet block </w:t>
      </w:r>
      <w:r w:rsidR="71D9D860">
        <w:t>in the fiscal year (FY) 202</w:t>
      </w:r>
      <w:r w:rsidR="7562E4CA">
        <w:t>4</w:t>
      </w:r>
      <w:r w:rsidR="71D9D860">
        <w:t xml:space="preserve"> Consolidated Appropriations Act. </w:t>
      </w:r>
      <w:r w:rsidR="03224F59">
        <w:t>The Government intends to store this material for an extended period</w:t>
      </w:r>
      <w:r w:rsidR="66396980">
        <w:t>;</w:t>
      </w:r>
      <w:r w:rsidR="03224F59">
        <w:t xml:space="preserve"> the material shall have a form and packaging conducive to </w:t>
      </w:r>
      <w:r w:rsidR="66396980">
        <w:t>long-term</w:t>
      </w:r>
      <w:r w:rsidR="03224F59">
        <w:t xml:space="preserve"> storage in an enclosed </w:t>
      </w:r>
      <w:r w:rsidR="1BBDEA82">
        <w:t>G</w:t>
      </w:r>
      <w:r w:rsidR="03224F59">
        <w:t>overnment wareh</w:t>
      </w:r>
      <w:r w:rsidR="1A8B05FF">
        <w:t>ou</w:t>
      </w:r>
      <w:r w:rsidR="03224F59">
        <w:t>s</w:t>
      </w:r>
      <w:r w:rsidR="552A9B62">
        <w:t>e</w:t>
      </w:r>
      <w:r w:rsidR="03224F59">
        <w:t>.</w:t>
      </w:r>
      <w:r w:rsidR="46E348F8">
        <w:t xml:space="preserve"> The Government reserves the right to </w:t>
      </w:r>
      <w:proofErr w:type="gramStart"/>
      <w:r w:rsidR="46E348F8">
        <w:t>award</w:t>
      </w:r>
      <w:proofErr w:type="gramEnd"/>
      <w:r w:rsidR="46E348F8">
        <w:t xml:space="preserve"> less than the maximum quantity. The maximum acceptable quantity variance of the awarded weight is +/- 1%.</w:t>
      </w:r>
    </w:p>
    <w:p w14:paraId="64D91C41" w14:textId="763B43FF" w:rsidR="006651C2" w:rsidRPr="005766C0" w:rsidRDefault="006651C2" w:rsidP="00963FD0">
      <w:pPr>
        <w:pStyle w:val="Heading1"/>
      </w:pPr>
      <w:r w:rsidRPr="005766C0">
        <w:t>SCOPE OF WORK</w:t>
      </w:r>
    </w:p>
    <w:p w14:paraId="7D130F46" w14:textId="4530E07A" w:rsidR="00E352BA" w:rsidRPr="005D523F" w:rsidRDefault="0010130D" w:rsidP="166549DC">
      <w:pPr>
        <w:pStyle w:val="BodyText"/>
        <w:rPr>
          <w:highlight w:val="yellow"/>
        </w:rPr>
      </w:pPr>
      <w:r>
        <w:t xml:space="preserve">The Defense Logistics Agency (DLA) Strategic Materials intends to acquire the following quantities </w:t>
      </w:r>
      <w:r w:rsidRPr="007757D9">
        <w:t xml:space="preserve">of </w:t>
      </w:r>
      <w:r w:rsidR="005D523F" w:rsidRPr="007757D9">
        <w:t xml:space="preserve">domestically produced </w:t>
      </w:r>
      <w:r w:rsidRPr="007757D9">
        <w:t>sintered</w:t>
      </w:r>
      <w:r>
        <w:t xml:space="preserve"> neodymium-iron-boron (NdFeB) magnet block grades N38EH, N45SH, N48SH, and N52</w:t>
      </w:r>
      <w:r w:rsidR="007A711A">
        <w:t xml:space="preserve"> </w:t>
      </w:r>
      <w:r w:rsidR="00E352BA">
        <w:t>with a period of performance (</w:t>
      </w:r>
      <w:proofErr w:type="spellStart"/>
      <w:r w:rsidR="00E352BA" w:rsidRPr="005D523F">
        <w:t>PoP</w:t>
      </w:r>
      <w:proofErr w:type="spellEnd"/>
      <w:r w:rsidR="00E352BA" w:rsidRPr="005D523F">
        <w:t>) of</w:t>
      </w:r>
      <w:r w:rsidR="37C776A3" w:rsidRPr="005D523F">
        <w:t xml:space="preserve"> five (5) years with delivery orders placed through</w:t>
      </w:r>
      <w:r w:rsidR="72C334B3" w:rsidRPr="005D523F">
        <w:t>out</w:t>
      </w:r>
      <w:r w:rsidR="37C776A3" w:rsidRPr="005D523F">
        <w:t xml:space="preserve"> the duration of the contract. Each delivery order will be </w:t>
      </w:r>
      <w:proofErr w:type="gramStart"/>
      <w:r w:rsidR="37C776A3" w:rsidRPr="005D523F">
        <w:t>competed</w:t>
      </w:r>
      <w:proofErr w:type="gramEnd"/>
      <w:r w:rsidR="37C776A3" w:rsidRPr="005D523F">
        <w:t xml:space="preserve"> and have a delivery timeline no greater than twelve (</w:t>
      </w:r>
      <w:r w:rsidR="1EDD0DB2" w:rsidRPr="005D523F">
        <w:t>12) months after the delivery order has been awarded.</w:t>
      </w:r>
      <w:r w:rsidR="37C776A3" w:rsidRPr="005D523F">
        <w:t xml:space="preserve"> </w:t>
      </w:r>
    </w:p>
    <w:p w14:paraId="716F7943" w14:textId="5F3DE1F2" w:rsidR="00184CF1" w:rsidRDefault="00184CF1" w:rsidP="00EE2535">
      <w:pPr>
        <w:pStyle w:val="BodyText"/>
        <w:rPr>
          <w:rFonts w:asciiTheme="minorHAnsi" w:hAnsiTheme="minorHAnsi" w:cstheme="minorHAnsi"/>
          <w:b/>
          <w:bCs/>
        </w:rPr>
      </w:pPr>
    </w:p>
    <w:p w14:paraId="34CBC63B" w14:textId="5213E2E0" w:rsidR="009A29FA" w:rsidRDefault="008475A5" w:rsidP="00EE2535">
      <w:pPr>
        <w:pStyle w:val="BodyText"/>
        <w:contextualSpacing/>
        <w:rPr>
          <w:rFonts w:asciiTheme="minorHAnsi" w:hAnsiTheme="minorHAnsi" w:cstheme="minorHAnsi"/>
          <w:b/>
          <w:bCs/>
        </w:rPr>
      </w:pPr>
      <w:r w:rsidRPr="00C139B2">
        <w:rPr>
          <w:rFonts w:asciiTheme="minorHAnsi" w:hAnsiTheme="minorHAnsi" w:cstheme="minorHAnsi"/>
          <w:b/>
          <w:bCs/>
        </w:rPr>
        <w:t>Table 1:</w:t>
      </w:r>
      <w:r w:rsidR="009E59A9">
        <w:rPr>
          <w:rFonts w:asciiTheme="minorHAnsi" w:hAnsiTheme="minorHAnsi" w:cstheme="minorHAnsi"/>
          <w:b/>
          <w:bCs/>
        </w:rPr>
        <w:t xml:space="preserve"> </w:t>
      </w:r>
      <w:r w:rsidR="00AF2C27">
        <w:rPr>
          <w:rFonts w:asciiTheme="minorHAnsi" w:hAnsiTheme="minorHAnsi" w:cstheme="minorHAnsi"/>
          <w:b/>
          <w:bCs/>
        </w:rPr>
        <w:t>CLIN Structure</w:t>
      </w:r>
      <w:r w:rsidR="00DE6250">
        <w:rPr>
          <w:rFonts w:asciiTheme="minorHAnsi" w:hAnsiTheme="minorHAnsi" w:cstheme="minorHAnsi"/>
          <w:b/>
          <w:bCs/>
        </w:rPr>
        <w:t xml:space="preserve">, </w:t>
      </w:r>
      <w:r w:rsidR="00545E4C">
        <w:rPr>
          <w:rFonts w:asciiTheme="minorHAnsi" w:hAnsiTheme="minorHAnsi" w:cstheme="minorHAnsi"/>
          <w:b/>
          <w:bCs/>
        </w:rPr>
        <w:t>planned</w:t>
      </w:r>
      <w:r w:rsidR="00DE6250">
        <w:rPr>
          <w:rFonts w:asciiTheme="minorHAnsi" w:hAnsiTheme="minorHAnsi" w:cstheme="minorHAnsi"/>
          <w:b/>
          <w:bCs/>
        </w:rPr>
        <w:t xml:space="preserve"> procurement, and schedule for sintered NdFeB magnet block</w:t>
      </w:r>
    </w:p>
    <w:tbl>
      <w:tblPr>
        <w:tblStyle w:val="TableGrid"/>
        <w:tblW w:w="8928" w:type="dxa"/>
        <w:jc w:val="center"/>
        <w:tblLook w:val="04A0" w:firstRow="1" w:lastRow="0" w:firstColumn="1" w:lastColumn="0" w:noHBand="0" w:noVBand="1"/>
      </w:tblPr>
      <w:tblGrid>
        <w:gridCol w:w="1152"/>
        <w:gridCol w:w="2592"/>
        <w:gridCol w:w="2592"/>
        <w:gridCol w:w="2592"/>
      </w:tblGrid>
      <w:tr w:rsidR="00F87AC1" w14:paraId="437E0F42" w14:textId="5B65A271" w:rsidTr="166549DC">
        <w:trPr>
          <w:trHeight w:val="302"/>
          <w:jc w:val="center"/>
        </w:trPr>
        <w:tc>
          <w:tcPr>
            <w:tcW w:w="1152" w:type="dxa"/>
            <w:tcBorders>
              <w:bottom w:val="single" w:sz="18" w:space="0" w:color="000000" w:themeColor="text1"/>
            </w:tcBorders>
            <w:shd w:val="clear" w:color="auto" w:fill="E8E8E8" w:themeFill="background2"/>
            <w:vAlign w:val="center"/>
          </w:tcPr>
          <w:p w14:paraId="10B97E7D" w14:textId="1F1A944A" w:rsidR="00F87AC1" w:rsidRDefault="00F87AC1" w:rsidP="00C36A88">
            <w:pPr>
              <w:pStyle w:val="BodyText"/>
              <w:contextualSpacing/>
              <w:jc w:val="center"/>
              <w:rPr>
                <w:rFonts w:asciiTheme="minorHAnsi" w:hAnsiTheme="minorHAnsi" w:cstheme="minorHAnsi"/>
                <w:b/>
                <w:bCs/>
              </w:rPr>
            </w:pPr>
            <w:r w:rsidRPr="00C36A88">
              <w:rPr>
                <w:rFonts w:asciiTheme="minorHAnsi" w:hAnsiTheme="minorHAnsi" w:cstheme="minorHAnsi"/>
                <w:b/>
                <w:bCs/>
              </w:rPr>
              <w:t>CLIN</w:t>
            </w:r>
          </w:p>
        </w:tc>
        <w:tc>
          <w:tcPr>
            <w:tcW w:w="2592" w:type="dxa"/>
            <w:tcBorders>
              <w:bottom w:val="single" w:sz="18" w:space="0" w:color="000000" w:themeColor="text1"/>
            </w:tcBorders>
            <w:shd w:val="clear" w:color="auto" w:fill="E8E8E8" w:themeFill="background2"/>
            <w:vAlign w:val="center"/>
          </w:tcPr>
          <w:p w14:paraId="37364E23" w14:textId="07A4DFB4" w:rsidR="00F87AC1" w:rsidRDefault="00F87AC1" w:rsidP="00C36A88">
            <w:pPr>
              <w:pStyle w:val="BodyText"/>
              <w:contextualSpacing/>
              <w:jc w:val="center"/>
              <w:rPr>
                <w:rFonts w:asciiTheme="minorHAnsi" w:hAnsiTheme="minorHAnsi" w:cstheme="minorHAnsi"/>
                <w:b/>
                <w:bCs/>
              </w:rPr>
            </w:pPr>
            <w:r w:rsidRPr="00C36A88">
              <w:rPr>
                <w:rFonts w:asciiTheme="minorHAnsi" w:hAnsiTheme="minorHAnsi" w:cstheme="minorHAnsi"/>
                <w:b/>
                <w:bCs/>
              </w:rPr>
              <w:t>Execution Year (by Fiscal Year (FY)</w:t>
            </w:r>
          </w:p>
        </w:tc>
        <w:tc>
          <w:tcPr>
            <w:tcW w:w="2592" w:type="dxa"/>
            <w:tcBorders>
              <w:bottom w:val="single" w:sz="18" w:space="0" w:color="000000" w:themeColor="text1"/>
            </w:tcBorders>
            <w:shd w:val="clear" w:color="auto" w:fill="E8E8E8" w:themeFill="background2"/>
            <w:vAlign w:val="center"/>
          </w:tcPr>
          <w:p w14:paraId="39606E8E" w14:textId="5DABE9CA" w:rsidR="00F87AC1" w:rsidRDefault="00F87AC1" w:rsidP="00C36A88">
            <w:pPr>
              <w:pStyle w:val="BodyText"/>
              <w:contextualSpacing/>
              <w:jc w:val="center"/>
              <w:rPr>
                <w:rFonts w:asciiTheme="minorHAnsi" w:hAnsiTheme="minorHAnsi" w:cstheme="minorHAnsi"/>
                <w:b/>
                <w:bCs/>
              </w:rPr>
            </w:pPr>
            <w:r w:rsidRPr="00C36A88">
              <w:rPr>
                <w:rFonts w:asciiTheme="minorHAnsi" w:hAnsiTheme="minorHAnsi" w:cstheme="minorHAnsi"/>
                <w:b/>
                <w:bCs/>
              </w:rPr>
              <w:t>Item</w:t>
            </w:r>
          </w:p>
        </w:tc>
        <w:tc>
          <w:tcPr>
            <w:tcW w:w="2592" w:type="dxa"/>
            <w:tcBorders>
              <w:bottom w:val="single" w:sz="18" w:space="0" w:color="000000" w:themeColor="text1"/>
            </w:tcBorders>
            <w:shd w:val="clear" w:color="auto" w:fill="E8E8E8" w:themeFill="background2"/>
            <w:vAlign w:val="center"/>
          </w:tcPr>
          <w:p w14:paraId="6515A762" w14:textId="393E805A" w:rsidR="00F87AC1" w:rsidRPr="00C36A88" w:rsidRDefault="00F87AC1" w:rsidP="106673C0">
            <w:pPr>
              <w:pStyle w:val="BodyText"/>
              <w:contextualSpacing/>
              <w:jc w:val="center"/>
              <w:rPr>
                <w:rFonts w:asciiTheme="minorHAnsi" w:hAnsiTheme="minorHAnsi" w:cstheme="minorBidi"/>
                <w:b/>
                <w:bCs/>
              </w:rPr>
            </w:pPr>
            <w:r w:rsidRPr="106673C0">
              <w:rPr>
                <w:rFonts w:asciiTheme="minorHAnsi" w:hAnsiTheme="minorHAnsi" w:cstheme="minorBidi"/>
                <w:b/>
                <w:bCs/>
              </w:rPr>
              <w:t>Planned</w:t>
            </w:r>
            <w:r w:rsidR="00DE6250" w:rsidRPr="106673C0">
              <w:rPr>
                <w:rFonts w:asciiTheme="minorHAnsi" w:hAnsiTheme="minorHAnsi" w:cstheme="minorBidi"/>
                <w:b/>
                <w:bCs/>
              </w:rPr>
              <w:t xml:space="preserve"> Procurement Quantity</w:t>
            </w:r>
            <w:r w:rsidR="65861F3D" w:rsidRPr="106673C0">
              <w:rPr>
                <w:rFonts w:asciiTheme="minorHAnsi" w:hAnsiTheme="minorHAnsi" w:cstheme="minorBidi"/>
                <w:b/>
                <w:bCs/>
              </w:rPr>
              <w:t xml:space="preserve"> (kg)</w:t>
            </w:r>
          </w:p>
        </w:tc>
      </w:tr>
      <w:tr w:rsidR="00F87AC1" w14:paraId="7F569676" w14:textId="3C4D5B55" w:rsidTr="166549DC">
        <w:trPr>
          <w:trHeight w:val="302"/>
          <w:jc w:val="center"/>
        </w:trPr>
        <w:tc>
          <w:tcPr>
            <w:tcW w:w="1152" w:type="dxa"/>
            <w:tcBorders>
              <w:top w:val="single" w:sz="18" w:space="0" w:color="000000" w:themeColor="text1"/>
              <w:left w:val="single" w:sz="18" w:space="0" w:color="000000" w:themeColor="text1"/>
            </w:tcBorders>
            <w:vAlign w:val="center"/>
          </w:tcPr>
          <w:p w14:paraId="561C305D" w14:textId="7092F3B4" w:rsidR="00F87AC1" w:rsidRPr="00C36A88" w:rsidRDefault="00F87AC1" w:rsidP="000570F0">
            <w:pPr>
              <w:pStyle w:val="BodyText"/>
              <w:contextualSpacing/>
              <w:jc w:val="center"/>
              <w:rPr>
                <w:rFonts w:asciiTheme="minorHAnsi" w:hAnsiTheme="minorHAnsi" w:cstheme="minorHAnsi"/>
              </w:rPr>
            </w:pPr>
            <w:r w:rsidRPr="00C36A88">
              <w:rPr>
                <w:rFonts w:asciiTheme="minorHAnsi" w:hAnsiTheme="minorHAnsi" w:cstheme="minorHAnsi"/>
              </w:rPr>
              <w:t>0001</w:t>
            </w:r>
          </w:p>
        </w:tc>
        <w:tc>
          <w:tcPr>
            <w:tcW w:w="2592" w:type="dxa"/>
            <w:tcBorders>
              <w:top w:val="single" w:sz="18" w:space="0" w:color="000000" w:themeColor="text1"/>
            </w:tcBorders>
            <w:vAlign w:val="center"/>
          </w:tcPr>
          <w:p w14:paraId="12785460" w14:textId="12EDBD3B" w:rsidR="00F87AC1" w:rsidRPr="00C36A88" w:rsidRDefault="00F87AC1" w:rsidP="000570F0">
            <w:pPr>
              <w:pStyle w:val="BodyText"/>
              <w:contextualSpacing/>
              <w:jc w:val="center"/>
              <w:rPr>
                <w:rFonts w:asciiTheme="minorHAnsi" w:hAnsiTheme="minorHAnsi" w:cstheme="minorHAnsi"/>
              </w:rPr>
            </w:pPr>
            <w:r w:rsidRPr="00C36A88">
              <w:rPr>
                <w:rFonts w:asciiTheme="minorHAnsi" w:hAnsiTheme="minorHAnsi" w:cstheme="minorHAnsi"/>
              </w:rPr>
              <w:t>FY2</w:t>
            </w:r>
            <w:r w:rsidR="009E1E73">
              <w:rPr>
                <w:rFonts w:asciiTheme="minorHAnsi" w:hAnsiTheme="minorHAnsi" w:cstheme="minorHAnsi"/>
              </w:rPr>
              <w:t>6</w:t>
            </w:r>
            <w:r w:rsidRPr="00C36A88">
              <w:rPr>
                <w:rFonts w:asciiTheme="minorHAnsi" w:hAnsiTheme="minorHAnsi" w:cstheme="minorHAnsi"/>
              </w:rPr>
              <w:t xml:space="preserve"> (BASE)</w:t>
            </w:r>
          </w:p>
        </w:tc>
        <w:tc>
          <w:tcPr>
            <w:tcW w:w="2592" w:type="dxa"/>
            <w:tcBorders>
              <w:top w:val="single" w:sz="18" w:space="0" w:color="000000" w:themeColor="text1"/>
              <w:right w:val="single" w:sz="18" w:space="0" w:color="000000" w:themeColor="text1"/>
            </w:tcBorders>
            <w:vAlign w:val="center"/>
          </w:tcPr>
          <w:p w14:paraId="2D49B2A1" w14:textId="08AD58EA" w:rsidR="00F87AC1" w:rsidRPr="00C36A88" w:rsidRDefault="00F87AC1"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w:t>
            </w:r>
            <w:r w:rsidR="3A699548" w:rsidRPr="106673C0">
              <w:rPr>
                <w:rFonts w:asciiTheme="minorHAnsi" w:hAnsiTheme="minorHAnsi" w:cstheme="minorBidi"/>
              </w:rPr>
              <w:t>38E</w:t>
            </w:r>
            <w:r w:rsidRPr="106673C0">
              <w:rPr>
                <w:rFonts w:asciiTheme="minorHAnsi" w:hAnsiTheme="minorHAnsi" w:cstheme="minorBidi"/>
              </w:rPr>
              <w:t>H</w:t>
            </w:r>
          </w:p>
        </w:tc>
        <w:tc>
          <w:tcPr>
            <w:tcW w:w="2592" w:type="dxa"/>
            <w:tcBorders>
              <w:top w:val="single" w:sz="18" w:space="0" w:color="000000" w:themeColor="text1"/>
              <w:right w:val="single" w:sz="18" w:space="0" w:color="000000" w:themeColor="text1"/>
            </w:tcBorders>
            <w:vAlign w:val="center"/>
          </w:tcPr>
          <w:p w14:paraId="1B4652C4" w14:textId="4DA8D501" w:rsidR="106673C0" w:rsidRDefault="106673C0" w:rsidP="106673C0">
            <w:pPr>
              <w:pStyle w:val="BodyText"/>
              <w:jc w:val="center"/>
              <w:rPr>
                <w:color w:val="000000" w:themeColor="text1"/>
              </w:rPr>
            </w:pPr>
            <w:r w:rsidRPr="106673C0">
              <w:rPr>
                <w:color w:val="000000" w:themeColor="text1"/>
              </w:rPr>
              <w:t>27,787</w:t>
            </w:r>
          </w:p>
        </w:tc>
      </w:tr>
      <w:tr w:rsidR="00F87AC1" w14:paraId="08816BFF" w14:textId="6762CFEF" w:rsidTr="166549DC">
        <w:trPr>
          <w:trHeight w:val="302"/>
          <w:jc w:val="center"/>
        </w:trPr>
        <w:tc>
          <w:tcPr>
            <w:tcW w:w="1152" w:type="dxa"/>
            <w:tcBorders>
              <w:left w:val="single" w:sz="18" w:space="0" w:color="000000" w:themeColor="text1"/>
            </w:tcBorders>
            <w:vAlign w:val="center"/>
          </w:tcPr>
          <w:p w14:paraId="1DF9F285" w14:textId="293D7722"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0002</w:t>
            </w:r>
          </w:p>
        </w:tc>
        <w:tc>
          <w:tcPr>
            <w:tcW w:w="2592" w:type="dxa"/>
            <w:vAlign w:val="center"/>
          </w:tcPr>
          <w:p w14:paraId="6E63A41C" w14:textId="08BCC2CE"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FY2</w:t>
            </w:r>
            <w:r w:rsidR="009E1E73">
              <w:rPr>
                <w:rFonts w:asciiTheme="minorHAnsi" w:hAnsiTheme="minorHAnsi" w:cstheme="minorBidi"/>
              </w:rPr>
              <w:t>6</w:t>
            </w:r>
            <w:r w:rsidRPr="6BD2900C">
              <w:rPr>
                <w:rFonts w:asciiTheme="minorHAnsi" w:hAnsiTheme="minorHAnsi" w:cstheme="minorBidi"/>
              </w:rPr>
              <w:t xml:space="preserve"> (BASE)</w:t>
            </w:r>
          </w:p>
        </w:tc>
        <w:tc>
          <w:tcPr>
            <w:tcW w:w="2592" w:type="dxa"/>
            <w:tcBorders>
              <w:right w:val="single" w:sz="18" w:space="0" w:color="000000" w:themeColor="text1"/>
            </w:tcBorders>
            <w:vAlign w:val="center"/>
          </w:tcPr>
          <w:p w14:paraId="63AA1384" w14:textId="5B00F26E" w:rsidR="00F87AC1" w:rsidRDefault="00F87AC1"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w:t>
            </w:r>
            <w:r w:rsidR="0BCDFBF8" w:rsidRPr="106673C0">
              <w:rPr>
                <w:rFonts w:asciiTheme="minorHAnsi" w:hAnsiTheme="minorHAnsi" w:cstheme="minorBidi"/>
              </w:rPr>
              <w:t>45SH</w:t>
            </w:r>
          </w:p>
        </w:tc>
        <w:tc>
          <w:tcPr>
            <w:tcW w:w="2592" w:type="dxa"/>
            <w:tcBorders>
              <w:right w:val="single" w:sz="18" w:space="0" w:color="000000" w:themeColor="text1"/>
            </w:tcBorders>
            <w:vAlign w:val="center"/>
          </w:tcPr>
          <w:p w14:paraId="7241FABE" w14:textId="781331F4" w:rsidR="106673C0" w:rsidRDefault="106673C0" w:rsidP="106673C0">
            <w:pPr>
              <w:pStyle w:val="BodyText"/>
              <w:jc w:val="center"/>
              <w:rPr>
                <w:color w:val="000000" w:themeColor="text1"/>
              </w:rPr>
            </w:pPr>
            <w:r w:rsidRPr="106673C0">
              <w:rPr>
                <w:color w:val="000000" w:themeColor="text1"/>
              </w:rPr>
              <w:t>31,207</w:t>
            </w:r>
          </w:p>
        </w:tc>
      </w:tr>
      <w:tr w:rsidR="00F87AC1" w14:paraId="33C8C3CC" w14:textId="05176E90" w:rsidTr="166549DC">
        <w:trPr>
          <w:trHeight w:val="302"/>
          <w:jc w:val="center"/>
        </w:trPr>
        <w:tc>
          <w:tcPr>
            <w:tcW w:w="1152" w:type="dxa"/>
            <w:tcBorders>
              <w:left w:val="single" w:sz="18" w:space="0" w:color="000000" w:themeColor="text1"/>
            </w:tcBorders>
            <w:vAlign w:val="center"/>
          </w:tcPr>
          <w:p w14:paraId="3E041E8B" w14:textId="16B40ED8"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0003</w:t>
            </w:r>
          </w:p>
        </w:tc>
        <w:tc>
          <w:tcPr>
            <w:tcW w:w="2592" w:type="dxa"/>
            <w:vAlign w:val="center"/>
          </w:tcPr>
          <w:p w14:paraId="66978A94" w14:textId="647D87F6"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FY2</w:t>
            </w:r>
            <w:r w:rsidR="009E1E73">
              <w:rPr>
                <w:rFonts w:asciiTheme="minorHAnsi" w:hAnsiTheme="minorHAnsi" w:cstheme="minorBidi"/>
              </w:rPr>
              <w:t>6</w:t>
            </w:r>
            <w:r w:rsidRPr="6BD2900C">
              <w:rPr>
                <w:rFonts w:asciiTheme="minorHAnsi" w:hAnsiTheme="minorHAnsi" w:cstheme="minorBidi"/>
              </w:rPr>
              <w:t xml:space="preserve"> (BASE)</w:t>
            </w:r>
          </w:p>
        </w:tc>
        <w:tc>
          <w:tcPr>
            <w:tcW w:w="2592" w:type="dxa"/>
            <w:tcBorders>
              <w:right w:val="single" w:sz="18" w:space="0" w:color="000000" w:themeColor="text1"/>
            </w:tcBorders>
            <w:vAlign w:val="center"/>
          </w:tcPr>
          <w:p w14:paraId="04EC4B8B" w14:textId="0053C959" w:rsidR="00F87AC1" w:rsidRDefault="00F87AC1"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w:t>
            </w:r>
            <w:r w:rsidR="7DCCB82B" w:rsidRPr="106673C0">
              <w:rPr>
                <w:rFonts w:asciiTheme="minorHAnsi" w:hAnsiTheme="minorHAnsi" w:cstheme="minorBidi"/>
              </w:rPr>
              <w:t>48S</w:t>
            </w:r>
            <w:r w:rsidRPr="106673C0">
              <w:rPr>
                <w:rFonts w:asciiTheme="minorHAnsi" w:hAnsiTheme="minorHAnsi" w:cstheme="minorBidi"/>
              </w:rPr>
              <w:t>H</w:t>
            </w:r>
          </w:p>
        </w:tc>
        <w:tc>
          <w:tcPr>
            <w:tcW w:w="2592" w:type="dxa"/>
            <w:tcBorders>
              <w:right w:val="single" w:sz="18" w:space="0" w:color="000000" w:themeColor="text1"/>
            </w:tcBorders>
            <w:vAlign w:val="center"/>
          </w:tcPr>
          <w:p w14:paraId="254F7D8E" w14:textId="3379836A" w:rsidR="106673C0" w:rsidRDefault="106673C0" w:rsidP="106673C0">
            <w:pPr>
              <w:pStyle w:val="BodyText"/>
              <w:jc w:val="center"/>
              <w:rPr>
                <w:color w:val="000000" w:themeColor="text1"/>
              </w:rPr>
            </w:pPr>
            <w:r w:rsidRPr="106673C0">
              <w:rPr>
                <w:color w:val="000000" w:themeColor="text1"/>
              </w:rPr>
              <w:t>31,207</w:t>
            </w:r>
          </w:p>
        </w:tc>
      </w:tr>
      <w:tr w:rsidR="00F87AC1" w14:paraId="48909CFE" w14:textId="737A2EA9" w:rsidTr="166549DC">
        <w:trPr>
          <w:trHeight w:val="302"/>
          <w:jc w:val="center"/>
        </w:trPr>
        <w:tc>
          <w:tcPr>
            <w:tcW w:w="1152" w:type="dxa"/>
            <w:tcBorders>
              <w:left w:val="single" w:sz="18" w:space="0" w:color="000000" w:themeColor="text1"/>
              <w:bottom w:val="single" w:sz="18" w:space="0" w:color="000000" w:themeColor="text1"/>
            </w:tcBorders>
            <w:vAlign w:val="center"/>
          </w:tcPr>
          <w:p w14:paraId="1AB8D14F" w14:textId="7BC1BC9A"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0004</w:t>
            </w:r>
          </w:p>
        </w:tc>
        <w:tc>
          <w:tcPr>
            <w:tcW w:w="2592" w:type="dxa"/>
            <w:tcBorders>
              <w:bottom w:val="single" w:sz="18" w:space="0" w:color="000000" w:themeColor="text1"/>
            </w:tcBorders>
            <w:vAlign w:val="center"/>
          </w:tcPr>
          <w:p w14:paraId="07FEA2BD" w14:textId="2B0F2B57"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FY2</w:t>
            </w:r>
            <w:r w:rsidR="009E1E73">
              <w:rPr>
                <w:rFonts w:asciiTheme="minorHAnsi" w:hAnsiTheme="minorHAnsi" w:cstheme="minorBidi"/>
              </w:rPr>
              <w:t>6</w:t>
            </w:r>
            <w:r w:rsidRPr="6BD2900C">
              <w:rPr>
                <w:rFonts w:asciiTheme="minorHAnsi" w:hAnsiTheme="minorHAnsi" w:cstheme="minorBidi"/>
              </w:rPr>
              <w:t xml:space="preserve"> (BASE)</w:t>
            </w:r>
          </w:p>
        </w:tc>
        <w:tc>
          <w:tcPr>
            <w:tcW w:w="2592" w:type="dxa"/>
            <w:tcBorders>
              <w:bottom w:val="single" w:sz="18" w:space="0" w:color="000000" w:themeColor="text1"/>
              <w:right w:val="single" w:sz="18" w:space="0" w:color="000000" w:themeColor="text1"/>
            </w:tcBorders>
            <w:vAlign w:val="center"/>
          </w:tcPr>
          <w:p w14:paraId="1CA09C0B" w14:textId="13F80542" w:rsidR="00F87AC1" w:rsidRDefault="00F87AC1"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w:t>
            </w:r>
            <w:r w:rsidR="132AE1A8" w:rsidRPr="106673C0">
              <w:rPr>
                <w:rFonts w:asciiTheme="minorHAnsi" w:hAnsiTheme="minorHAnsi" w:cstheme="minorBidi"/>
              </w:rPr>
              <w:t>52</w:t>
            </w:r>
          </w:p>
        </w:tc>
        <w:tc>
          <w:tcPr>
            <w:tcW w:w="2592" w:type="dxa"/>
            <w:tcBorders>
              <w:bottom w:val="single" w:sz="18" w:space="0" w:color="000000" w:themeColor="text1"/>
              <w:right w:val="single" w:sz="18" w:space="0" w:color="000000" w:themeColor="text1"/>
            </w:tcBorders>
            <w:vAlign w:val="center"/>
          </w:tcPr>
          <w:p w14:paraId="10237A33" w14:textId="03264A72" w:rsidR="106673C0" w:rsidRDefault="106673C0" w:rsidP="106673C0">
            <w:pPr>
              <w:pStyle w:val="BodyText"/>
              <w:jc w:val="center"/>
              <w:rPr>
                <w:color w:val="000000" w:themeColor="text1"/>
              </w:rPr>
            </w:pPr>
            <w:r w:rsidRPr="106673C0">
              <w:rPr>
                <w:color w:val="000000" w:themeColor="text1"/>
              </w:rPr>
              <w:t>37,459</w:t>
            </w:r>
          </w:p>
        </w:tc>
      </w:tr>
      <w:tr w:rsidR="00F87AC1" w14:paraId="6110B041" w14:textId="6AA9D3C8" w:rsidTr="166549DC">
        <w:trPr>
          <w:trHeight w:val="302"/>
          <w:jc w:val="center"/>
        </w:trPr>
        <w:tc>
          <w:tcPr>
            <w:tcW w:w="1152" w:type="dxa"/>
            <w:tcBorders>
              <w:top w:val="single" w:sz="18" w:space="0" w:color="000000" w:themeColor="text1"/>
              <w:left w:val="single" w:sz="18" w:space="0" w:color="000000" w:themeColor="text1"/>
            </w:tcBorders>
            <w:vAlign w:val="center"/>
          </w:tcPr>
          <w:p w14:paraId="70CC8773" w14:textId="086B68F4" w:rsidR="00F87AC1" w:rsidRDefault="00F87AC1" w:rsidP="6BD2900C">
            <w:pPr>
              <w:pStyle w:val="BodyText"/>
              <w:contextualSpacing/>
              <w:jc w:val="center"/>
              <w:rPr>
                <w:rFonts w:asciiTheme="minorHAnsi" w:hAnsiTheme="minorHAnsi" w:cstheme="minorBidi"/>
              </w:rPr>
            </w:pPr>
            <w:r w:rsidRPr="6BD2900C">
              <w:rPr>
                <w:rFonts w:asciiTheme="minorHAnsi" w:hAnsiTheme="minorHAnsi" w:cstheme="minorBidi"/>
              </w:rPr>
              <w:t>0005</w:t>
            </w:r>
          </w:p>
        </w:tc>
        <w:tc>
          <w:tcPr>
            <w:tcW w:w="2592" w:type="dxa"/>
            <w:tcBorders>
              <w:top w:val="single" w:sz="18" w:space="0" w:color="000000" w:themeColor="text1"/>
            </w:tcBorders>
            <w:vAlign w:val="center"/>
          </w:tcPr>
          <w:p w14:paraId="601D600A" w14:textId="0C2C5D9F"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7</w:t>
            </w:r>
            <w:r w:rsidRPr="166549DC">
              <w:rPr>
                <w:rFonts w:asciiTheme="minorHAnsi" w:hAnsiTheme="minorHAnsi" w:cstheme="minorBidi"/>
              </w:rPr>
              <w:t xml:space="preserve"> (Year 1)</w:t>
            </w:r>
          </w:p>
        </w:tc>
        <w:tc>
          <w:tcPr>
            <w:tcW w:w="2592" w:type="dxa"/>
            <w:tcBorders>
              <w:top w:val="single" w:sz="18" w:space="0" w:color="000000" w:themeColor="text1"/>
              <w:right w:val="single" w:sz="18" w:space="0" w:color="000000" w:themeColor="text1"/>
            </w:tcBorders>
            <w:vAlign w:val="center"/>
          </w:tcPr>
          <w:p w14:paraId="6BE41CA8" w14:textId="08AD58EA"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N38EH</w:t>
            </w:r>
          </w:p>
        </w:tc>
        <w:tc>
          <w:tcPr>
            <w:tcW w:w="2592" w:type="dxa"/>
            <w:tcBorders>
              <w:top w:val="single" w:sz="18" w:space="0" w:color="000000" w:themeColor="text1"/>
              <w:right w:val="single" w:sz="18" w:space="0" w:color="000000" w:themeColor="text1"/>
            </w:tcBorders>
            <w:vAlign w:val="center"/>
          </w:tcPr>
          <w:p w14:paraId="225D70C6" w14:textId="1D59ACF4" w:rsidR="106673C0" w:rsidRDefault="106673C0" w:rsidP="106673C0">
            <w:pPr>
              <w:pStyle w:val="BodyText"/>
              <w:jc w:val="center"/>
              <w:rPr>
                <w:color w:val="000000" w:themeColor="text1"/>
              </w:rPr>
            </w:pPr>
            <w:r w:rsidRPr="106673C0">
              <w:rPr>
                <w:color w:val="000000" w:themeColor="text1"/>
              </w:rPr>
              <w:t>58,611</w:t>
            </w:r>
          </w:p>
        </w:tc>
      </w:tr>
      <w:tr w:rsidR="00F87AC1" w14:paraId="494BC4A3" w14:textId="25D93BA8" w:rsidTr="166549DC">
        <w:trPr>
          <w:trHeight w:val="302"/>
          <w:jc w:val="center"/>
        </w:trPr>
        <w:tc>
          <w:tcPr>
            <w:tcW w:w="1152" w:type="dxa"/>
            <w:tcBorders>
              <w:left w:val="single" w:sz="18" w:space="0" w:color="000000" w:themeColor="text1"/>
            </w:tcBorders>
            <w:vAlign w:val="center"/>
          </w:tcPr>
          <w:p w14:paraId="5732B7B1" w14:textId="5FCB85C6"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0006</w:t>
            </w:r>
          </w:p>
        </w:tc>
        <w:tc>
          <w:tcPr>
            <w:tcW w:w="2592" w:type="dxa"/>
            <w:vAlign w:val="center"/>
          </w:tcPr>
          <w:p w14:paraId="487D0FC3" w14:textId="10ACBFC8"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7</w:t>
            </w:r>
            <w:r w:rsidRPr="166549DC">
              <w:rPr>
                <w:rFonts w:asciiTheme="minorHAnsi" w:hAnsiTheme="minorHAnsi" w:cstheme="minorBidi"/>
              </w:rPr>
              <w:t xml:space="preserve"> (Year 1)</w:t>
            </w:r>
          </w:p>
        </w:tc>
        <w:tc>
          <w:tcPr>
            <w:tcW w:w="2592" w:type="dxa"/>
            <w:tcBorders>
              <w:right w:val="single" w:sz="18" w:space="0" w:color="000000" w:themeColor="text1"/>
            </w:tcBorders>
            <w:vAlign w:val="center"/>
          </w:tcPr>
          <w:p w14:paraId="7B3CC886" w14:textId="5B00F26E"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N45SH</w:t>
            </w:r>
          </w:p>
        </w:tc>
        <w:tc>
          <w:tcPr>
            <w:tcW w:w="2592" w:type="dxa"/>
            <w:tcBorders>
              <w:right w:val="single" w:sz="18" w:space="0" w:color="000000" w:themeColor="text1"/>
            </w:tcBorders>
            <w:vAlign w:val="center"/>
          </w:tcPr>
          <w:p w14:paraId="11470B15" w14:textId="4FA9E298" w:rsidR="106673C0" w:rsidRDefault="106673C0" w:rsidP="106673C0">
            <w:pPr>
              <w:pStyle w:val="BodyText"/>
              <w:jc w:val="center"/>
              <w:rPr>
                <w:color w:val="000000" w:themeColor="text1"/>
              </w:rPr>
            </w:pPr>
            <w:r w:rsidRPr="106673C0">
              <w:rPr>
                <w:color w:val="000000" w:themeColor="text1"/>
              </w:rPr>
              <w:t>65,825</w:t>
            </w:r>
          </w:p>
        </w:tc>
      </w:tr>
      <w:tr w:rsidR="00F87AC1" w14:paraId="0894354C" w14:textId="69D3CB5E" w:rsidTr="166549DC">
        <w:trPr>
          <w:trHeight w:val="302"/>
          <w:jc w:val="center"/>
        </w:trPr>
        <w:tc>
          <w:tcPr>
            <w:tcW w:w="1152" w:type="dxa"/>
            <w:tcBorders>
              <w:left w:val="single" w:sz="18" w:space="0" w:color="000000" w:themeColor="text1"/>
            </w:tcBorders>
            <w:vAlign w:val="center"/>
          </w:tcPr>
          <w:p w14:paraId="649CED3D" w14:textId="36B9BACD"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0007</w:t>
            </w:r>
          </w:p>
        </w:tc>
        <w:tc>
          <w:tcPr>
            <w:tcW w:w="2592" w:type="dxa"/>
            <w:vAlign w:val="center"/>
          </w:tcPr>
          <w:p w14:paraId="1F5435FF" w14:textId="036B6B9F"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7</w:t>
            </w:r>
            <w:r w:rsidRPr="166549DC">
              <w:rPr>
                <w:rFonts w:asciiTheme="minorHAnsi" w:hAnsiTheme="minorHAnsi" w:cstheme="minorBidi"/>
              </w:rPr>
              <w:t xml:space="preserve"> (Year 1)</w:t>
            </w:r>
          </w:p>
        </w:tc>
        <w:tc>
          <w:tcPr>
            <w:tcW w:w="2592" w:type="dxa"/>
            <w:tcBorders>
              <w:right w:val="single" w:sz="18" w:space="0" w:color="000000" w:themeColor="text1"/>
            </w:tcBorders>
            <w:vAlign w:val="center"/>
          </w:tcPr>
          <w:p w14:paraId="0D674D62" w14:textId="0053C959"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N48SH</w:t>
            </w:r>
          </w:p>
        </w:tc>
        <w:tc>
          <w:tcPr>
            <w:tcW w:w="2592" w:type="dxa"/>
            <w:tcBorders>
              <w:right w:val="single" w:sz="18" w:space="0" w:color="000000" w:themeColor="text1"/>
            </w:tcBorders>
            <w:vAlign w:val="center"/>
          </w:tcPr>
          <w:p w14:paraId="4F38C1CB" w14:textId="63DA4400" w:rsidR="106673C0" w:rsidRDefault="106673C0" w:rsidP="106673C0">
            <w:pPr>
              <w:pStyle w:val="BodyText"/>
              <w:jc w:val="center"/>
              <w:rPr>
                <w:color w:val="000000" w:themeColor="text1"/>
              </w:rPr>
            </w:pPr>
            <w:r w:rsidRPr="106673C0">
              <w:rPr>
                <w:color w:val="000000" w:themeColor="text1"/>
              </w:rPr>
              <w:t>65,825</w:t>
            </w:r>
          </w:p>
        </w:tc>
      </w:tr>
      <w:tr w:rsidR="00F87AC1" w14:paraId="1062BD61" w14:textId="2EB84F2B" w:rsidTr="166549DC">
        <w:trPr>
          <w:trHeight w:val="302"/>
          <w:jc w:val="center"/>
        </w:trPr>
        <w:tc>
          <w:tcPr>
            <w:tcW w:w="1152" w:type="dxa"/>
            <w:tcBorders>
              <w:left w:val="single" w:sz="18" w:space="0" w:color="000000" w:themeColor="text1"/>
              <w:bottom w:val="single" w:sz="18" w:space="0" w:color="000000" w:themeColor="text1"/>
            </w:tcBorders>
            <w:vAlign w:val="center"/>
          </w:tcPr>
          <w:p w14:paraId="2B212AC2" w14:textId="07D39CD6"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0008</w:t>
            </w:r>
          </w:p>
        </w:tc>
        <w:tc>
          <w:tcPr>
            <w:tcW w:w="2592" w:type="dxa"/>
            <w:tcBorders>
              <w:bottom w:val="single" w:sz="18" w:space="0" w:color="000000" w:themeColor="text1"/>
            </w:tcBorders>
            <w:vAlign w:val="center"/>
          </w:tcPr>
          <w:p w14:paraId="0AF57EC1" w14:textId="73B3202C"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7</w:t>
            </w:r>
            <w:r w:rsidRPr="166549DC">
              <w:rPr>
                <w:rFonts w:asciiTheme="minorHAnsi" w:hAnsiTheme="minorHAnsi" w:cstheme="minorBidi"/>
              </w:rPr>
              <w:t xml:space="preserve"> (Year 1)</w:t>
            </w:r>
          </w:p>
        </w:tc>
        <w:tc>
          <w:tcPr>
            <w:tcW w:w="2592" w:type="dxa"/>
            <w:tcBorders>
              <w:bottom w:val="single" w:sz="18" w:space="0" w:color="000000" w:themeColor="text1"/>
              <w:right w:val="single" w:sz="18" w:space="0" w:color="000000" w:themeColor="text1"/>
            </w:tcBorders>
            <w:vAlign w:val="center"/>
          </w:tcPr>
          <w:p w14:paraId="2944254D" w14:textId="13F80542"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N52</w:t>
            </w:r>
          </w:p>
        </w:tc>
        <w:tc>
          <w:tcPr>
            <w:tcW w:w="2592" w:type="dxa"/>
            <w:tcBorders>
              <w:bottom w:val="single" w:sz="18" w:space="0" w:color="000000" w:themeColor="text1"/>
              <w:right w:val="single" w:sz="18" w:space="0" w:color="000000" w:themeColor="text1"/>
            </w:tcBorders>
            <w:vAlign w:val="center"/>
          </w:tcPr>
          <w:p w14:paraId="38A64D35" w14:textId="6CCCF143" w:rsidR="106673C0" w:rsidRDefault="106673C0" w:rsidP="106673C0">
            <w:pPr>
              <w:pStyle w:val="BodyText"/>
              <w:jc w:val="center"/>
              <w:rPr>
                <w:color w:val="000000" w:themeColor="text1"/>
              </w:rPr>
            </w:pPr>
            <w:r w:rsidRPr="106673C0">
              <w:rPr>
                <w:color w:val="000000" w:themeColor="text1"/>
              </w:rPr>
              <w:t>79,012</w:t>
            </w:r>
          </w:p>
        </w:tc>
      </w:tr>
      <w:tr w:rsidR="00F87AC1" w14:paraId="3CF47813" w14:textId="1F94485F" w:rsidTr="166549DC">
        <w:trPr>
          <w:trHeight w:val="302"/>
          <w:jc w:val="center"/>
        </w:trPr>
        <w:tc>
          <w:tcPr>
            <w:tcW w:w="1152" w:type="dxa"/>
            <w:tcBorders>
              <w:top w:val="single" w:sz="18" w:space="0" w:color="000000" w:themeColor="text1"/>
              <w:left w:val="single" w:sz="18" w:space="0" w:color="000000" w:themeColor="text1"/>
            </w:tcBorders>
            <w:vAlign w:val="center"/>
          </w:tcPr>
          <w:p w14:paraId="2CBE0D1C" w14:textId="5995FF33" w:rsidR="00F87AC1" w:rsidRDefault="00F87AC1" w:rsidP="6BD2900C">
            <w:pPr>
              <w:pStyle w:val="BodyText"/>
              <w:contextualSpacing/>
              <w:jc w:val="center"/>
              <w:rPr>
                <w:rFonts w:asciiTheme="minorHAnsi" w:hAnsiTheme="minorHAnsi" w:cstheme="minorBidi"/>
              </w:rPr>
            </w:pPr>
            <w:r w:rsidRPr="6BD2900C">
              <w:rPr>
                <w:rFonts w:asciiTheme="minorHAnsi" w:hAnsiTheme="minorHAnsi" w:cstheme="minorBidi"/>
              </w:rPr>
              <w:t>0009</w:t>
            </w:r>
          </w:p>
        </w:tc>
        <w:tc>
          <w:tcPr>
            <w:tcW w:w="2592" w:type="dxa"/>
            <w:tcBorders>
              <w:top w:val="single" w:sz="18" w:space="0" w:color="000000" w:themeColor="text1"/>
            </w:tcBorders>
            <w:vAlign w:val="center"/>
          </w:tcPr>
          <w:p w14:paraId="0DDDBF58" w14:textId="6B0DF5A6"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8</w:t>
            </w:r>
            <w:r w:rsidRPr="166549DC">
              <w:rPr>
                <w:rFonts w:asciiTheme="minorHAnsi" w:hAnsiTheme="minorHAnsi" w:cstheme="minorBidi"/>
              </w:rPr>
              <w:t xml:space="preserve"> (Year 2)</w:t>
            </w:r>
          </w:p>
        </w:tc>
        <w:tc>
          <w:tcPr>
            <w:tcW w:w="2592" w:type="dxa"/>
            <w:tcBorders>
              <w:top w:val="single" w:sz="18" w:space="0" w:color="000000" w:themeColor="text1"/>
              <w:right w:val="single" w:sz="18" w:space="0" w:color="000000" w:themeColor="text1"/>
            </w:tcBorders>
            <w:vAlign w:val="center"/>
          </w:tcPr>
          <w:p w14:paraId="2B626F91" w14:textId="08AD58EA"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N38EH</w:t>
            </w:r>
          </w:p>
        </w:tc>
        <w:tc>
          <w:tcPr>
            <w:tcW w:w="2592" w:type="dxa"/>
            <w:tcBorders>
              <w:top w:val="single" w:sz="18" w:space="0" w:color="000000" w:themeColor="text1"/>
              <w:right w:val="single" w:sz="18" w:space="0" w:color="000000" w:themeColor="text1"/>
            </w:tcBorders>
            <w:vAlign w:val="center"/>
          </w:tcPr>
          <w:p w14:paraId="126ED23C" w14:textId="36C61395" w:rsidR="106673C0" w:rsidRDefault="106673C0" w:rsidP="106673C0">
            <w:pPr>
              <w:pStyle w:val="BodyText"/>
              <w:jc w:val="center"/>
              <w:rPr>
                <w:color w:val="000000" w:themeColor="text1"/>
              </w:rPr>
            </w:pPr>
            <w:r w:rsidRPr="106673C0">
              <w:rPr>
                <w:color w:val="000000" w:themeColor="text1"/>
              </w:rPr>
              <w:t>54,947</w:t>
            </w:r>
          </w:p>
        </w:tc>
      </w:tr>
      <w:tr w:rsidR="00F87AC1" w14:paraId="4F30C32B" w14:textId="72A192B1" w:rsidTr="166549DC">
        <w:trPr>
          <w:trHeight w:val="302"/>
          <w:jc w:val="center"/>
        </w:trPr>
        <w:tc>
          <w:tcPr>
            <w:tcW w:w="1152" w:type="dxa"/>
            <w:tcBorders>
              <w:left w:val="single" w:sz="18" w:space="0" w:color="000000" w:themeColor="text1"/>
            </w:tcBorders>
            <w:vAlign w:val="center"/>
          </w:tcPr>
          <w:p w14:paraId="23573D0E" w14:textId="506427D9"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lastRenderedPageBreak/>
              <w:t>0010</w:t>
            </w:r>
          </w:p>
        </w:tc>
        <w:tc>
          <w:tcPr>
            <w:tcW w:w="2592" w:type="dxa"/>
            <w:vAlign w:val="center"/>
          </w:tcPr>
          <w:p w14:paraId="7182B4DE" w14:textId="182FA39A"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8</w:t>
            </w:r>
            <w:r w:rsidRPr="166549DC">
              <w:rPr>
                <w:rFonts w:asciiTheme="minorHAnsi" w:hAnsiTheme="minorHAnsi" w:cstheme="minorBidi"/>
              </w:rPr>
              <w:t xml:space="preserve"> (Year 2)</w:t>
            </w:r>
          </w:p>
        </w:tc>
        <w:tc>
          <w:tcPr>
            <w:tcW w:w="2592" w:type="dxa"/>
            <w:tcBorders>
              <w:right w:val="single" w:sz="18" w:space="0" w:color="000000" w:themeColor="text1"/>
            </w:tcBorders>
            <w:vAlign w:val="center"/>
          </w:tcPr>
          <w:p w14:paraId="0A969C0A" w14:textId="5B00F26E"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N45SH</w:t>
            </w:r>
          </w:p>
        </w:tc>
        <w:tc>
          <w:tcPr>
            <w:tcW w:w="2592" w:type="dxa"/>
            <w:tcBorders>
              <w:right w:val="single" w:sz="18" w:space="0" w:color="000000" w:themeColor="text1"/>
            </w:tcBorders>
            <w:vAlign w:val="center"/>
          </w:tcPr>
          <w:p w14:paraId="65ECC92E" w14:textId="2CF46723" w:rsidR="106673C0" w:rsidRDefault="106673C0" w:rsidP="106673C0">
            <w:pPr>
              <w:pStyle w:val="BodyText"/>
              <w:jc w:val="center"/>
              <w:rPr>
                <w:color w:val="000000" w:themeColor="text1"/>
              </w:rPr>
            </w:pPr>
            <w:r w:rsidRPr="106673C0">
              <w:rPr>
                <w:color w:val="000000" w:themeColor="text1"/>
              </w:rPr>
              <w:t xml:space="preserve">61,709 </w:t>
            </w:r>
          </w:p>
        </w:tc>
      </w:tr>
      <w:tr w:rsidR="00F87AC1" w14:paraId="7A57608C" w14:textId="07A556EA" w:rsidTr="166549DC">
        <w:trPr>
          <w:trHeight w:val="302"/>
          <w:jc w:val="center"/>
        </w:trPr>
        <w:tc>
          <w:tcPr>
            <w:tcW w:w="1152" w:type="dxa"/>
            <w:tcBorders>
              <w:left w:val="single" w:sz="18" w:space="0" w:color="000000" w:themeColor="text1"/>
            </w:tcBorders>
            <w:vAlign w:val="center"/>
          </w:tcPr>
          <w:p w14:paraId="7D47FC9B" w14:textId="7EAD9AD6"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0011</w:t>
            </w:r>
          </w:p>
        </w:tc>
        <w:tc>
          <w:tcPr>
            <w:tcW w:w="2592" w:type="dxa"/>
            <w:vAlign w:val="center"/>
          </w:tcPr>
          <w:p w14:paraId="03501EA4" w14:textId="16B34656"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8</w:t>
            </w:r>
            <w:r w:rsidRPr="166549DC">
              <w:rPr>
                <w:rFonts w:asciiTheme="minorHAnsi" w:hAnsiTheme="minorHAnsi" w:cstheme="minorBidi"/>
              </w:rPr>
              <w:t xml:space="preserve"> (Year 2)</w:t>
            </w:r>
          </w:p>
        </w:tc>
        <w:tc>
          <w:tcPr>
            <w:tcW w:w="2592" w:type="dxa"/>
            <w:tcBorders>
              <w:right w:val="single" w:sz="18" w:space="0" w:color="000000" w:themeColor="text1"/>
            </w:tcBorders>
            <w:vAlign w:val="center"/>
          </w:tcPr>
          <w:p w14:paraId="5CF2DA6C" w14:textId="0053C959"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N48SH</w:t>
            </w:r>
          </w:p>
        </w:tc>
        <w:tc>
          <w:tcPr>
            <w:tcW w:w="2592" w:type="dxa"/>
            <w:tcBorders>
              <w:right w:val="single" w:sz="18" w:space="0" w:color="000000" w:themeColor="text1"/>
            </w:tcBorders>
            <w:vAlign w:val="center"/>
          </w:tcPr>
          <w:p w14:paraId="1EE6199A" w14:textId="2B3C0DF6" w:rsidR="106673C0" w:rsidRDefault="106673C0" w:rsidP="106673C0">
            <w:pPr>
              <w:pStyle w:val="BodyText"/>
              <w:jc w:val="center"/>
              <w:rPr>
                <w:color w:val="000000" w:themeColor="text1"/>
              </w:rPr>
            </w:pPr>
            <w:r w:rsidRPr="106673C0">
              <w:rPr>
                <w:color w:val="000000" w:themeColor="text1"/>
              </w:rPr>
              <w:t xml:space="preserve"> 61,709 </w:t>
            </w:r>
          </w:p>
        </w:tc>
      </w:tr>
      <w:tr w:rsidR="00F87AC1" w14:paraId="20A6B316" w14:textId="5F680DA0" w:rsidTr="166549DC">
        <w:trPr>
          <w:trHeight w:val="302"/>
          <w:jc w:val="center"/>
        </w:trPr>
        <w:tc>
          <w:tcPr>
            <w:tcW w:w="1152" w:type="dxa"/>
            <w:tcBorders>
              <w:left w:val="single" w:sz="18" w:space="0" w:color="000000" w:themeColor="text1"/>
              <w:bottom w:val="single" w:sz="18" w:space="0" w:color="000000" w:themeColor="text1"/>
            </w:tcBorders>
            <w:vAlign w:val="center"/>
          </w:tcPr>
          <w:p w14:paraId="612052A2" w14:textId="032869E6"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0012</w:t>
            </w:r>
          </w:p>
        </w:tc>
        <w:tc>
          <w:tcPr>
            <w:tcW w:w="2592" w:type="dxa"/>
            <w:tcBorders>
              <w:bottom w:val="single" w:sz="18" w:space="0" w:color="000000" w:themeColor="text1"/>
            </w:tcBorders>
            <w:vAlign w:val="center"/>
          </w:tcPr>
          <w:p w14:paraId="6E2DFA10" w14:textId="226BEA1B"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8</w:t>
            </w:r>
            <w:r w:rsidRPr="166549DC">
              <w:rPr>
                <w:rFonts w:asciiTheme="minorHAnsi" w:hAnsiTheme="minorHAnsi" w:cstheme="minorBidi"/>
              </w:rPr>
              <w:t xml:space="preserve"> (Year 2)</w:t>
            </w:r>
          </w:p>
        </w:tc>
        <w:tc>
          <w:tcPr>
            <w:tcW w:w="2592" w:type="dxa"/>
            <w:tcBorders>
              <w:bottom w:val="single" w:sz="18" w:space="0" w:color="000000" w:themeColor="text1"/>
              <w:right w:val="single" w:sz="18" w:space="0" w:color="000000" w:themeColor="text1"/>
            </w:tcBorders>
            <w:vAlign w:val="center"/>
          </w:tcPr>
          <w:p w14:paraId="27B9B8EB" w14:textId="13F80542"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N52</w:t>
            </w:r>
          </w:p>
        </w:tc>
        <w:tc>
          <w:tcPr>
            <w:tcW w:w="2592" w:type="dxa"/>
            <w:tcBorders>
              <w:bottom w:val="single" w:sz="18" w:space="0" w:color="000000" w:themeColor="text1"/>
              <w:right w:val="single" w:sz="18" w:space="0" w:color="000000" w:themeColor="text1"/>
            </w:tcBorders>
            <w:vAlign w:val="center"/>
          </w:tcPr>
          <w:p w14:paraId="408BCEE0" w14:textId="1D86DB3E" w:rsidR="106673C0" w:rsidRDefault="106673C0" w:rsidP="106673C0">
            <w:pPr>
              <w:pStyle w:val="BodyText"/>
              <w:jc w:val="center"/>
              <w:rPr>
                <w:color w:val="000000" w:themeColor="text1"/>
              </w:rPr>
            </w:pPr>
            <w:r w:rsidRPr="106673C0">
              <w:rPr>
                <w:color w:val="000000" w:themeColor="text1"/>
              </w:rPr>
              <w:t xml:space="preserve">74,072 </w:t>
            </w:r>
          </w:p>
        </w:tc>
      </w:tr>
      <w:tr w:rsidR="00F87AC1" w14:paraId="421550BA" w14:textId="1DA8E91C" w:rsidTr="166549DC">
        <w:trPr>
          <w:trHeight w:val="302"/>
          <w:jc w:val="center"/>
        </w:trPr>
        <w:tc>
          <w:tcPr>
            <w:tcW w:w="1152" w:type="dxa"/>
            <w:tcBorders>
              <w:top w:val="single" w:sz="18" w:space="0" w:color="000000" w:themeColor="text1"/>
              <w:left w:val="single" w:sz="18" w:space="0" w:color="000000" w:themeColor="text1"/>
            </w:tcBorders>
            <w:vAlign w:val="center"/>
          </w:tcPr>
          <w:p w14:paraId="072BB47F" w14:textId="761F2E62" w:rsidR="00F87AC1" w:rsidRDefault="00F87AC1" w:rsidP="6BD2900C">
            <w:pPr>
              <w:pStyle w:val="BodyText"/>
              <w:contextualSpacing/>
              <w:jc w:val="center"/>
              <w:rPr>
                <w:rFonts w:asciiTheme="minorHAnsi" w:hAnsiTheme="minorHAnsi" w:cstheme="minorBidi"/>
              </w:rPr>
            </w:pPr>
            <w:r w:rsidRPr="6BD2900C">
              <w:rPr>
                <w:rFonts w:asciiTheme="minorHAnsi" w:hAnsiTheme="minorHAnsi" w:cstheme="minorBidi"/>
              </w:rPr>
              <w:t>0013</w:t>
            </w:r>
          </w:p>
        </w:tc>
        <w:tc>
          <w:tcPr>
            <w:tcW w:w="2592" w:type="dxa"/>
            <w:tcBorders>
              <w:top w:val="single" w:sz="18" w:space="0" w:color="000000" w:themeColor="text1"/>
            </w:tcBorders>
            <w:vAlign w:val="center"/>
          </w:tcPr>
          <w:p w14:paraId="053C86F6" w14:textId="29241F58"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9</w:t>
            </w:r>
            <w:r w:rsidRPr="166549DC">
              <w:rPr>
                <w:rFonts w:asciiTheme="minorHAnsi" w:hAnsiTheme="minorHAnsi" w:cstheme="minorBidi"/>
              </w:rPr>
              <w:t xml:space="preserve"> (Year 3)</w:t>
            </w:r>
          </w:p>
        </w:tc>
        <w:tc>
          <w:tcPr>
            <w:tcW w:w="2592" w:type="dxa"/>
            <w:tcBorders>
              <w:top w:val="single" w:sz="18" w:space="0" w:color="000000" w:themeColor="text1"/>
              <w:right w:val="single" w:sz="18" w:space="0" w:color="000000" w:themeColor="text1"/>
            </w:tcBorders>
            <w:vAlign w:val="center"/>
          </w:tcPr>
          <w:p w14:paraId="4886FB67" w14:textId="08AD58EA"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N38EH</w:t>
            </w:r>
          </w:p>
        </w:tc>
        <w:tc>
          <w:tcPr>
            <w:tcW w:w="2592" w:type="dxa"/>
            <w:tcBorders>
              <w:top w:val="single" w:sz="18" w:space="0" w:color="000000" w:themeColor="text1"/>
              <w:right w:val="single" w:sz="18" w:space="0" w:color="000000" w:themeColor="text1"/>
            </w:tcBorders>
            <w:vAlign w:val="center"/>
          </w:tcPr>
          <w:p w14:paraId="645C7E01" w14:textId="40099745" w:rsidR="106673C0" w:rsidRDefault="106673C0" w:rsidP="106673C0">
            <w:pPr>
              <w:pStyle w:val="BodyText"/>
              <w:jc w:val="center"/>
              <w:rPr>
                <w:color w:val="000000" w:themeColor="text1"/>
              </w:rPr>
            </w:pPr>
            <w:r w:rsidRPr="106673C0">
              <w:rPr>
                <w:color w:val="000000" w:themeColor="text1"/>
              </w:rPr>
              <w:t xml:space="preserve">51,511 </w:t>
            </w:r>
          </w:p>
        </w:tc>
      </w:tr>
      <w:tr w:rsidR="00F87AC1" w14:paraId="31C541E3" w14:textId="3485DCD3" w:rsidTr="166549DC">
        <w:trPr>
          <w:trHeight w:val="302"/>
          <w:jc w:val="center"/>
        </w:trPr>
        <w:tc>
          <w:tcPr>
            <w:tcW w:w="1152" w:type="dxa"/>
            <w:tcBorders>
              <w:left w:val="single" w:sz="18" w:space="0" w:color="000000" w:themeColor="text1"/>
            </w:tcBorders>
            <w:vAlign w:val="center"/>
          </w:tcPr>
          <w:p w14:paraId="310E3A56" w14:textId="035EFF4A"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0014</w:t>
            </w:r>
          </w:p>
        </w:tc>
        <w:tc>
          <w:tcPr>
            <w:tcW w:w="2592" w:type="dxa"/>
            <w:vAlign w:val="center"/>
          </w:tcPr>
          <w:p w14:paraId="5A079AE7" w14:textId="53DEC0B2"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9</w:t>
            </w:r>
            <w:r w:rsidRPr="166549DC">
              <w:rPr>
                <w:rFonts w:asciiTheme="minorHAnsi" w:hAnsiTheme="minorHAnsi" w:cstheme="minorBidi"/>
              </w:rPr>
              <w:t xml:space="preserve"> (Year 3)</w:t>
            </w:r>
          </w:p>
        </w:tc>
        <w:tc>
          <w:tcPr>
            <w:tcW w:w="2592" w:type="dxa"/>
            <w:tcBorders>
              <w:right w:val="single" w:sz="18" w:space="0" w:color="000000" w:themeColor="text1"/>
            </w:tcBorders>
            <w:vAlign w:val="center"/>
          </w:tcPr>
          <w:p w14:paraId="4EEBD8C1" w14:textId="5B00F26E"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N45SH</w:t>
            </w:r>
          </w:p>
        </w:tc>
        <w:tc>
          <w:tcPr>
            <w:tcW w:w="2592" w:type="dxa"/>
            <w:tcBorders>
              <w:right w:val="single" w:sz="18" w:space="0" w:color="000000" w:themeColor="text1"/>
            </w:tcBorders>
            <w:vAlign w:val="center"/>
          </w:tcPr>
          <w:p w14:paraId="7C249D4E" w14:textId="5464CEA1" w:rsidR="106673C0" w:rsidRDefault="106673C0" w:rsidP="106673C0">
            <w:pPr>
              <w:pStyle w:val="BodyText"/>
              <w:jc w:val="center"/>
              <w:rPr>
                <w:color w:val="000000" w:themeColor="text1"/>
              </w:rPr>
            </w:pPr>
            <w:r w:rsidRPr="106673C0">
              <w:rPr>
                <w:color w:val="000000" w:themeColor="text1"/>
              </w:rPr>
              <w:t xml:space="preserve"> 57,851 </w:t>
            </w:r>
          </w:p>
        </w:tc>
      </w:tr>
      <w:tr w:rsidR="00F87AC1" w14:paraId="2EE1CA67" w14:textId="5576FE69" w:rsidTr="166549DC">
        <w:trPr>
          <w:trHeight w:val="600"/>
          <w:jc w:val="center"/>
        </w:trPr>
        <w:tc>
          <w:tcPr>
            <w:tcW w:w="1152" w:type="dxa"/>
            <w:tcBorders>
              <w:left w:val="single" w:sz="18" w:space="0" w:color="000000" w:themeColor="text1"/>
            </w:tcBorders>
            <w:vAlign w:val="center"/>
          </w:tcPr>
          <w:p w14:paraId="51896A50" w14:textId="02BDA362"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0015</w:t>
            </w:r>
          </w:p>
        </w:tc>
        <w:tc>
          <w:tcPr>
            <w:tcW w:w="2592" w:type="dxa"/>
            <w:vAlign w:val="center"/>
          </w:tcPr>
          <w:p w14:paraId="18950013" w14:textId="13B18603"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9</w:t>
            </w:r>
            <w:r w:rsidRPr="166549DC">
              <w:rPr>
                <w:rFonts w:asciiTheme="minorHAnsi" w:hAnsiTheme="minorHAnsi" w:cstheme="minorBidi"/>
              </w:rPr>
              <w:t xml:space="preserve"> (Year 3)</w:t>
            </w:r>
          </w:p>
        </w:tc>
        <w:tc>
          <w:tcPr>
            <w:tcW w:w="2592" w:type="dxa"/>
            <w:tcBorders>
              <w:right w:val="single" w:sz="18" w:space="0" w:color="000000" w:themeColor="text1"/>
            </w:tcBorders>
            <w:vAlign w:val="center"/>
          </w:tcPr>
          <w:p w14:paraId="24A23A23" w14:textId="0053C959"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N48SH</w:t>
            </w:r>
          </w:p>
        </w:tc>
        <w:tc>
          <w:tcPr>
            <w:tcW w:w="2592" w:type="dxa"/>
            <w:tcBorders>
              <w:right w:val="single" w:sz="18" w:space="0" w:color="000000" w:themeColor="text1"/>
            </w:tcBorders>
            <w:vAlign w:val="center"/>
          </w:tcPr>
          <w:p w14:paraId="1D8DE06D" w14:textId="195DF293" w:rsidR="106673C0" w:rsidRDefault="106673C0" w:rsidP="106673C0">
            <w:pPr>
              <w:pStyle w:val="BodyText"/>
              <w:jc w:val="center"/>
              <w:rPr>
                <w:color w:val="000000" w:themeColor="text1"/>
              </w:rPr>
            </w:pPr>
            <w:r w:rsidRPr="106673C0">
              <w:rPr>
                <w:color w:val="000000" w:themeColor="text1"/>
              </w:rPr>
              <w:t xml:space="preserve">57,851 </w:t>
            </w:r>
          </w:p>
        </w:tc>
      </w:tr>
      <w:tr w:rsidR="00F87AC1" w14:paraId="6E1F9D77" w14:textId="697A2520" w:rsidTr="166549DC">
        <w:trPr>
          <w:trHeight w:val="302"/>
          <w:jc w:val="center"/>
        </w:trPr>
        <w:tc>
          <w:tcPr>
            <w:tcW w:w="1152" w:type="dxa"/>
            <w:tcBorders>
              <w:left w:val="single" w:sz="18" w:space="0" w:color="000000" w:themeColor="text1"/>
              <w:bottom w:val="single" w:sz="18" w:space="0" w:color="000000" w:themeColor="text1"/>
            </w:tcBorders>
            <w:vAlign w:val="center"/>
          </w:tcPr>
          <w:p w14:paraId="019379CB" w14:textId="439ACD6B"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0016</w:t>
            </w:r>
          </w:p>
        </w:tc>
        <w:tc>
          <w:tcPr>
            <w:tcW w:w="2592" w:type="dxa"/>
            <w:tcBorders>
              <w:bottom w:val="single" w:sz="18" w:space="0" w:color="000000" w:themeColor="text1"/>
            </w:tcBorders>
            <w:vAlign w:val="center"/>
          </w:tcPr>
          <w:p w14:paraId="3640E5CA" w14:textId="6D7C5C4D"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FY2</w:t>
            </w:r>
            <w:r w:rsidR="0E73CDEB" w:rsidRPr="166549DC">
              <w:rPr>
                <w:rFonts w:asciiTheme="minorHAnsi" w:hAnsiTheme="minorHAnsi" w:cstheme="minorBidi"/>
              </w:rPr>
              <w:t>9</w:t>
            </w:r>
            <w:r w:rsidRPr="166549DC">
              <w:rPr>
                <w:rFonts w:asciiTheme="minorHAnsi" w:hAnsiTheme="minorHAnsi" w:cstheme="minorBidi"/>
              </w:rPr>
              <w:t xml:space="preserve"> (</w:t>
            </w:r>
            <w:r w:rsidR="56B84CE3" w:rsidRPr="166549DC">
              <w:rPr>
                <w:rFonts w:asciiTheme="minorHAnsi" w:hAnsiTheme="minorHAnsi" w:cstheme="minorBidi"/>
              </w:rPr>
              <w:t>Y</w:t>
            </w:r>
            <w:r w:rsidRPr="166549DC">
              <w:rPr>
                <w:rFonts w:asciiTheme="minorHAnsi" w:hAnsiTheme="minorHAnsi" w:cstheme="minorBidi"/>
              </w:rPr>
              <w:t>ear 3)</w:t>
            </w:r>
          </w:p>
        </w:tc>
        <w:tc>
          <w:tcPr>
            <w:tcW w:w="2592" w:type="dxa"/>
            <w:tcBorders>
              <w:bottom w:val="single" w:sz="18" w:space="0" w:color="000000" w:themeColor="text1"/>
              <w:right w:val="single" w:sz="18" w:space="0" w:color="000000" w:themeColor="text1"/>
            </w:tcBorders>
            <w:vAlign w:val="center"/>
          </w:tcPr>
          <w:p w14:paraId="64B0FDB8" w14:textId="13F80542"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N52</w:t>
            </w:r>
          </w:p>
        </w:tc>
        <w:tc>
          <w:tcPr>
            <w:tcW w:w="2592" w:type="dxa"/>
            <w:tcBorders>
              <w:bottom w:val="single" w:sz="18" w:space="0" w:color="000000" w:themeColor="text1"/>
              <w:right w:val="single" w:sz="18" w:space="0" w:color="000000" w:themeColor="text1"/>
            </w:tcBorders>
            <w:vAlign w:val="center"/>
          </w:tcPr>
          <w:p w14:paraId="1909D2A8" w14:textId="52C28A38" w:rsidR="106673C0" w:rsidRDefault="106673C0" w:rsidP="106673C0">
            <w:pPr>
              <w:pStyle w:val="BodyText"/>
              <w:jc w:val="center"/>
              <w:rPr>
                <w:color w:val="000000" w:themeColor="text1"/>
              </w:rPr>
            </w:pPr>
            <w:r w:rsidRPr="106673C0">
              <w:rPr>
                <w:color w:val="000000" w:themeColor="text1"/>
              </w:rPr>
              <w:t>69,440</w:t>
            </w:r>
          </w:p>
        </w:tc>
      </w:tr>
      <w:tr w:rsidR="00F87AC1" w14:paraId="3BDC43C5" w14:textId="09403C43" w:rsidTr="166549DC">
        <w:trPr>
          <w:trHeight w:val="302"/>
          <w:jc w:val="center"/>
        </w:trPr>
        <w:tc>
          <w:tcPr>
            <w:tcW w:w="1152" w:type="dxa"/>
            <w:tcBorders>
              <w:top w:val="single" w:sz="18" w:space="0" w:color="000000" w:themeColor="text1"/>
              <w:left w:val="single" w:sz="18" w:space="0" w:color="000000" w:themeColor="text1"/>
            </w:tcBorders>
            <w:vAlign w:val="center"/>
          </w:tcPr>
          <w:p w14:paraId="5189D8CD" w14:textId="1ADF7F47" w:rsidR="00F87AC1" w:rsidRDefault="00F87AC1" w:rsidP="6BD2900C">
            <w:pPr>
              <w:pStyle w:val="BodyText"/>
              <w:contextualSpacing/>
              <w:jc w:val="center"/>
              <w:rPr>
                <w:rFonts w:asciiTheme="minorHAnsi" w:hAnsiTheme="minorHAnsi" w:cstheme="minorBidi"/>
              </w:rPr>
            </w:pPr>
            <w:r w:rsidRPr="6BD2900C">
              <w:rPr>
                <w:rFonts w:asciiTheme="minorHAnsi" w:hAnsiTheme="minorHAnsi" w:cstheme="minorBidi"/>
              </w:rPr>
              <w:t>0017</w:t>
            </w:r>
          </w:p>
        </w:tc>
        <w:tc>
          <w:tcPr>
            <w:tcW w:w="2592" w:type="dxa"/>
            <w:tcBorders>
              <w:top w:val="single" w:sz="18" w:space="0" w:color="000000" w:themeColor="text1"/>
            </w:tcBorders>
            <w:vAlign w:val="center"/>
          </w:tcPr>
          <w:p w14:paraId="3C9819C5" w14:textId="0351B725"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w:t>
            </w:r>
            <w:r w:rsidR="0E73CDEB" w:rsidRPr="166549DC">
              <w:rPr>
                <w:rFonts w:asciiTheme="minorHAnsi" w:hAnsiTheme="minorHAnsi" w:cstheme="minorBidi"/>
              </w:rPr>
              <w:t>30</w:t>
            </w:r>
            <w:r w:rsidRPr="166549DC">
              <w:rPr>
                <w:rFonts w:asciiTheme="minorHAnsi" w:hAnsiTheme="minorHAnsi" w:cstheme="minorBidi"/>
              </w:rPr>
              <w:t xml:space="preserve"> (Year 4)</w:t>
            </w:r>
          </w:p>
        </w:tc>
        <w:tc>
          <w:tcPr>
            <w:tcW w:w="2592" w:type="dxa"/>
            <w:tcBorders>
              <w:top w:val="single" w:sz="18" w:space="0" w:color="000000" w:themeColor="text1"/>
              <w:right w:val="single" w:sz="18" w:space="0" w:color="000000" w:themeColor="text1"/>
            </w:tcBorders>
            <w:vAlign w:val="center"/>
          </w:tcPr>
          <w:p w14:paraId="6A356432" w14:textId="08AD58EA"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N38EH</w:t>
            </w:r>
          </w:p>
        </w:tc>
        <w:tc>
          <w:tcPr>
            <w:tcW w:w="2592" w:type="dxa"/>
            <w:tcBorders>
              <w:top w:val="single" w:sz="18" w:space="0" w:color="000000" w:themeColor="text1"/>
              <w:right w:val="single" w:sz="18" w:space="0" w:color="000000" w:themeColor="text1"/>
            </w:tcBorders>
            <w:vAlign w:val="center"/>
          </w:tcPr>
          <w:p w14:paraId="02019495" w14:textId="74A8D7AF" w:rsidR="106673C0" w:rsidRDefault="106673C0" w:rsidP="106673C0">
            <w:pPr>
              <w:pStyle w:val="BodyText"/>
              <w:jc w:val="center"/>
              <w:rPr>
                <w:color w:val="000000" w:themeColor="text1"/>
              </w:rPr>
            </w:pPr>
            <w:r w:rsidRPr="106673C0">
              <w:rPr>
                <w:color w:val="000000" w:themeColor="text1"/>
              </w:rPr>
              <w:t>48,290</w:t>
            </w:r>
          </w:p>
        </w:tc>
      </w:tr>
      <w:tr w:rsidR="00F87AC1" w14:paraId="7930949A" w14:textId="4054DB54" w:rsidTr="166549DC">
        <w:trPr>
          <w:trHeight w:val="302"/>
          <w:jc w:val="center"/>
        </w:trPr>
        <w:tc>
          <w:tcPr>
            <w:tcW w:w="1152" w:type="dxa"/>
            <w:tcBorders>
              <w:left w:val="single" w:sz="18" w:space="0" w:color="000000" w:themeColor="text1"/>
            </w:tcBorders>
            <w:vAlign w:val="center"/>
          </w:tcPr>
          <w:p w14:paraId="0687C703" w14:textId="484B9EFC"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0018</w:t>
            </w:r>
          </w:p>
        </w:tc>
        <w:tc>
          <w:tcPr>
            <w:tcW w:w="2592" w:type="dxa"/>
            <w:vAlign w:val="center"/>
          </w:tcPr>
          <w:p w14:paraId="126063C1" w14:textId="11F67AFF"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w:t>
            </w:r>
            <w:r w:rsidR="0E73CDEB" w:rsidRPr="166549DC">
              <w:rPr>
                <w:rFonts w:asciiTheme="minorHAnsi" w:hAnsiTheme="minorHAnsi" w:cstheme="minorBidi"/>
              </w:rPr>
              <w:t>30</w:t>
            </w:r>
            <w:r w:rsidRPr="166549DC">
              <w:rPr>
                <w:rFonts w:asciiTheme="minorHAnsi" w:hAnsiTheme="minorHAnsi" w:cstheme="minorBidi"/>
              </w:rPr>
              <w:t xml:space="preserve"> (Year 4)</w:t>
            </w:r>
          </w:p>
        </w:tc>
        <w:tc>
          <w:tcPr>
            <w:tcW w:w="2592" w:type="dxa"/>
            <w:tcBorders>
              <w:right w:val="single" w:sz="18" w:space="0" w:color="000000" w:themeColor="text1"/>
            </w:tcBorders>
            <w:vAlign w:val="center"/>
          </w:tcPr>
          <w:p w14:paraId="4BD10554" w14:textId="5B00F26E"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N45SH</w:t>
            </w:r>
          </w:p>
        </w:tc>
        <w:tc>
          <w:tcPr>
            <w:tcW w:w="2592" w:type="dxa"/>
            <w:tcBorders>
              <w:right w:val="single" w:sz="18" w:space="0" w:color="000000" w:themeColor="text1"/>
            </w:tcBorders>
            <w:vAlign w:val="center"/>
          </w:tcPr>
          <w:p w14:paraId="2757E281" w14:textId="36A848A9" w:rsidR="106673C0" w:rsidRDefault="106673C0" w:rsidP="106673C0">
            <w:pPr>
              <w:pStyle w:val="BodyText"/>
              <w:jc w:val="center"/>
              <w:rPr>
                <w:color w:val="000000" w:themeColor="text1"/>
              </w:rPr>
            </w:pPr>
            <w:r w:rsidRPr="106673C0">
              <w:rPr>
                <w:color w:val="000000" w:themeColor="text1"/>
              </w:rPr>
              <w:t>54,233</w:t>
            </w:r>
          </w:p>
        </w:tc>
      </w:tr>
      <w:tr w:rsidR="00F87AC1" w14:paraId="209DEC6B" w14:textId="59881C78" w:rsidTr="166549DC">
        <w:trPr>
          <w:trHeight w:val="302"/>
          <w:jc w:val="center"/>
        </w:trPr>
        <w:tc>
          <w:tcPr>
            <w:tcW w:w="1152" w:type="dxa"/>
            <w:tcBorders>
              <w:left w:val="single" w:sz="18" w:space="0" w:color="000000" w:themeColor="text1"/>
            </w:tcBorders>
            <w:vAlign w:val="center"/>
          </w:tcPr>
          <w:p w14:paraId="40377516" w14:textId="14D3236C"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0019</w:t>
            </w:r>
          </w:p>
        </w:tc>
        <w:tc>
          <w:tcPr>
            <w:tcW w:w="2592" w:type="dxa"/>
            <w:vAlign w:val="center"/>
          </w:tcPr>
          <w:p w14:paraId="78C6F7CC" w14:textId="4E0D36D0"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w:t>
            </w:r>
            <w:r w:rsidR="0E73CDEB" w:rsidRPr="166549DC">
              <w:rPr>
                <w:rFonts w:asciiTheme="minorHAnsi" w:hAnsiTheme="minorHAnsi" w:cstheme="minorBidi"/>
              </w:rPr>
              <w:t>30</w:t>
            </w:r>
            <w:r w:rsidRPr="166549DC">
              <w:rPr>
                <w:rFonts w:asciiTheme="minorHAnsi" w:hAnsiTheme="minorHAnsi" w:cstheme="minorBidi"/>
              </w:rPr>
              <w:t xml:space="preserve"> (Year 4)</w:t>
            </w:r>
          </w:p>
        </w:tc>
        <w:tc>
          <w:tcPr>
            <w:tcW w:w="2592" w:type="dxa"/>
            <w:tcBorders>
              <w:right w:val="single" w:sz="18" w:space="0" w:color="000000" w:themeColor="text1"/>
            </w:tcBorders>
            <w:vAlign w:val="center"/>
          </w:tcPr>
          <w:p w14:paraId="71111640" w14:textId="0053C959"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N48SH</w:t>
            </w:r>
          </w:p>
        </w:tc>
        <w:tc>
          <w:tcPr>
            <w:tcW w:w="2592" w:type="dxa"/>
            <w:tcBorders>
              <w:right w:val="single" w:sz="18" w:space="0" w:color="000000" w:themeColor="text1"/>
            </w:tcBorders>
            <w:vAlign w:val="center"/>
          </w:tcPr>
          <w:p w14:paraId="7B69DB41" w14:textId="7204D02F" w:rsidR="106673C0" w:rsidRDefault="106673C0" w:rsidP="106673C0">
            <w:pPr>
              <w:pStyle w:val="BodyText"/>
              <w:jc w:val="center"/>
              <w:rPr>
                <w:color w:val="000000" w:themeColor="text1"/>
              </w:rPr>
            </w:pPr>
            <w:r w:rsidRPr="106673C0">
              <w:rPr>
                <w:color w:val="000000" w:themeColor="text1"/>
              </w:rPr>
              <w:t>54,233</w:t>
            </w:r>
          </w:p>
        </w:tc>
      </w:tr>
      <w:tr w:rsidR="00F87AC1" w14:paraId="14FF216D" w14:textId="4EAB488E" w:rsidTr="166549DC">
        <w:trPr>
          <w:trHeight w:val="302"/>
          <w:jc w:val="center"/>
        </w:trPr>
        <w:tc>
          <w:tcPr>
            <w:tcW w:w="1152" w:type="dxa"/>
            <w:tcBorders>
              <w:left w:val="single" w:sz="18" w:space="0" w:color="000000" w:themeColor="text1"/>
              <w:bottom w:val="single" w:sz="18" w:space="0" w:color="000000" w:themeColor="text1"/>
            </w:tcBorders>
            <w:vAlign w:val="center"/>
          </w:tcPr>
          <w:p w14:paraId="414EFEC9" w14:textId="71FD20A1" w:rsidR="00F87AC1" w:rsidRDefault="00F87AC1" w:rsidP="6BD2900C">
            <w:pPr>
              <w:pStyle w:val="BodyText"/>
              <w:jc w:val="center"/>
              <w:rPr>
                <w:rFonts w:asciiTheme="minorHAnsi" w:hAnsiTheme="minorHAnsi" w:cstheme="minorBidi"/>
              </w:rPr>
            </w:pPr>
            <w:r w:rsidRPr="6BD2900C">
              <w:rPr>
                <w:rFonts w:asciiTheme="minorHAnsi" w:hAnsiTheme="minorHAnsi" w:cstheme="minorBidi"/>
              </w:rPr>
              <w:t>0020</w:t>
            </w:r>
          </w:p>
        </w:tc>
        <w:tc>
          <w:tcPr>
            <w:tcW w:w="2592" w:type="dxa"/>
            <w:tcBorders>
              <w:bottom w:val="single" w:sz="18" w:space="0" w:color="000000" w:themeColor="text1"/>
            </w:tcBorders>
            <w:vAlign w:val="center"/>
          </w:tcPr>
          <w:p w14:paraId="057540C0" w14:textId="39929140" w:rsidR="00F87AC1" w:rsidRDefault="791EF683" w:rsidP="166549DC">
            <w:pPr>
              <w:pStyle w:val="BodyText"/>
              <w:contextualSpacing/>
              <w:jc w:val="center"/>
              <w:rPr>
                <w:rFonts w:asciiTheme="minorHAnsi" w:hAnsiTheme="minorHAnsi" w:cstheme="minorBidi"/>
              </w:rPr>
            </w:pPr>
            <w:r w:rsidRPr="166549DC">
              <w:rPr>
                <w:rFonts w:asciiTheme="minorHAnsi" w:hAnsiTheme="minorHAnsi" w:cstheme="minorBidi"/>
              </w:rPr>
              <w:t>FY</w:t>
            </w:r>
            <w:r w:rsidR="0E73CDEB" w:rsidRPr="166549DC">
              <w:rPr>
                <w:rFonts w:asciiTheme="minorHAnsi" w:hAnsiTheme="minorHAnsi" w:cstheme="minorBidi"/>
              </w:rPr>
              <w:t>30</w:t>
            </w:r>
            <w:r w:rsidRPr="166549DC">
              <w:rPr>
                <w:rFonts w:asciiTheme="minorHAnsi" w:hAnsiTheme="minorHAnsi" w:cstheme="minorBidi"/>
              </w:rPr>
              <w:t xml:space="preserve"> (Year 4)</w:t>
            </w:r>
          </w:p>
        </w:tc>
        <w:tc>
          <w:tcPr>
            <w:tcW w:w="2592" w:type="dxa"/>
            <w:tcBorders>
              <w:bottom w:val="single" w:sz="18" w:space="0" w:color="000000" w:themeColor="text1"/>
              <w:right w:val="single" w:sz="18" w:space="0" w:color="000000" w:themeColor="text1"/>
            </w:tcBorders>
            <w:vAlign w:val="center"/>
          </w:tcPr>
          <w:p w14:paraId="27354DA1" w14:textId="13F80542" w:rsidR="106673C0" w:rsidRDefault="106673C0" w:rsidP="106673C0">
            <w:pPr>
              <w:pStyle w:val="BodyText"/>
              <w:contextualSpacing/>
              <w:jc w:val="center"/>
              <w:rPr>
                <w:rFonts w:asciiTheme="minorHAnsi" w:hAnsiTheme="minorHAnsi" w:cstheme="minorBidi"/>
              </w:rPr>
            </w:pPr>
            <w:r w:rsidRPr="106673C0">
              <w:rPr>
                <w:rFonts w:asciiTheme="minorHAnsi" w:hAnsiTheme="minorHAnsi" w:cstheme="minorBidi"/>
              </w:rPr>
              <w:t>Sintered NdFeB magnet block grade N52</w:t>
            </w:r>
          </w:p>
        </w:tc>
        <w:tc>
          <w:tcPr>
            <w:tcW w:w="2592" w:type="dxa"/>
            <w:tcBorders>
              <w:bottom w:val="single" w:sz="18" w:space="0" w:color="000000" w:themeColor="text1"/>
              <w:right w:val="single" w:sz="18" w:space="0" w:color="000000" w:themeColor="text1"/>
            </w:tcBorders>
            <w:vAlign w:val="center"/>
          </w:tcPr>
          <w:p w14:paraId="275A230C" w14:textId="1F38AA1E" w:rsidR="106673C0" w:rsidRDefault="106673C0" w:rsidP="106673C0">
            <w:pPr>
              <w:pStyle w:val="BodyText"/>
              <w:jc w:val="center"/>
              <w:rPr>
                <w:color w:val="000000" w:themeColor="text1"/>
              </w:rPr>
            </w:pPr>
            <w:r w:rsidRPr="106673C0">
              <w:rPr>
                <w:color w:val="000000" w:themeColor="text1"/>
              </w:rPr>
              <w:t>65,098</w:t>
            </w:r>
          </w:p>
        </w:tc>
      </w:tr>
    </w:tbl>
    <w:p w14:paraId="7148C0DA" w14:textId="62CEF9D6" w:rsidR="006651C2" w:rsidRPr="005766C0" w:rsidRDefault="00F50B22" w:rsidP="00C139B2">
      <w:pPr>
        <w:pStyle w:val="Heading1"/>
        <w:rPr>
          <w:rFonts w:cstheme="minorHAnsi"/>
        </w:rPr>
      </w:pPr>
      <w:r>
        <w:rPr>
          <w:rFonts w:cstheme="minorHAnsi"/>
          <w:bCs/>
        </w:rPr>
        <w:t>REFERENCE</w:t>
      </w:r>
    </w:p>
    <w:p w14:paraId="5AE6715C" w14:textId="1CC96847" w:rsidR="00F50B22" w:rsidRPr="00F50B22" w:rsidRDefault="00F50B22" w:rsidP="00373FDF">
      <w:pPr>
        <w:pStyle w:val="Heading2"/>
        <w:ind w:left="900"/>
        <w:rPr>
          <w:rFonts w:eastAsia="Times New Roman"/>
        </w:rPr>
      </w:pPr>
      <w:r w:rsidRPr="00F50B22">
        <w:rPr>
          <w:rFonts w:eastAsia="Times New Roman"/>
        </w:rPr>
        <w:t>The following are incorporated by reference:</w:t>
      </w:r>
    </w:p>
    <w:p w14:paraId="5597B92D" w14:textId="77777777" w:rsidR="00F50B22" w:rsidRPr="00AA1119" w:rsidRDefault="00F50B22" w:rsidP="00E27B0F">
      <w:pPr>
        <w:pStyle w:val="Heading3"/>
        <w:ind w:left="1440"/>
      </w:pPr>
      <w:r w:rsidRPr="00AA1119">
        <w:t>Harmonized Tariff Schedule, the Tariff Act of 1930, and the Trade Act of 1974</w:t>
      </w:r>
    </w:p>
    <w:p w14:paraId="38A7DC9F" w14:textId="77777777" w:rsidR="00F50B22" w:rsidRPr="00AA1119" w:rsidRDefault="00F50B22" w:rsidP="00E27B0F">
      <w:pPr>
        <w:pStyle w:val="Heading3"/>
        <w:ind w:left="1440"/>
      </w:pPr>
      <w:r w:rsidRPr="00AA1119">
        <w:t>United States (US) Customs and Border Protection (CBP) Form 7501</w:t>
      </w:r>
    </w:p>
    <w:p w14:paraId="1AC7A179" w14:textId="77777777" w:rsidR="00F50B22" w:rsidRPr="00AA1119" w:rsidRDefault="00F50B22" w:rsidP="00E27B0F">
      <w:pPr>
        <w:pStyle w:val="Heading3"/>
        <w:ind w:left="1440"/>
      </w:pPr>
      <w:r w:rsidRPr="00AA1119">
        <w:t xml:space="preserve">US CBP Form 6059, General Declaration </w:t>
      </w:r>
    </w:p>
    <w:p w14:paraId="778A4D09" w14:textId="77777777" w:rsidR="00F50B22" w:rsidRDefault="00F50B22" w:rsidP="00E27B0F">
      <w:pPr>
        <w:pStyle w:val="Heading3"/>
        <w:ind w:left="1440"/>
      </w:pPr>
      <w:r w:rsidRPr="00AA1119">
        <w:t>US CBP Form 5106 (Request for Importer Number, or Notification of Importer Number)</w:t>
      </w:r>
    </w:p>
    <w:p w14:paraId="1ED8AB8B" w14:textId="6D4EFC15" w:rsidR="00F50B22" w:rsidRDefault="003235E8" w:rsidP="00E27B0F">
      <w:pPr>
        <w:pStyle w:val="Heading3"/>
        <w:ind w:left="1440"/>
      </w:pPr>
      <w:r w:rsidRPr="003235E8">
        <w:t>Importation of Strategic and Critical Materials (50 U.S. Code § 98h – 4)</w:t>
      </w:r>
    </w:p>
    <w:p w14:paraId="0B362086" w14:textId="41A01140" w:rsidR="007E1AD6" w:rsidRDefault="000D4C27" w:rsidP="00E27B0F">
      <w:pPr>
        <w:pStyle w:val="Heading3"/>
        <w:ind w:left="1440"/>
      </w:pPr>
      <w:r w:rsidRPr="000D4C27">
        <w:t>Nuclear Regulatory Commission (NRC) Part 71 – Packaging and Transportation of Radioactive Material (10 CFR  71)</w:t>
      </w:r>
    </w:p>
    <w:p w14:paraId="1CC8EA59" w14:textId="71FBD5F6" w:rsidR="00866AC7" w:rsidRPr="00CB7189" w:rsidRDefault="22C50796" w:rsidP="00E27B0F">
      <w:pPr>
        <w:pStyle w:val="Heading3"/>
        <w:ind w:left="1440"/>
      </w:pPr>
      <w:r>
        <w:t>DFARS 225.7018 [10 U.S.C. 4872]– Restriction on acquisition of certain magnets, tantalum and tungsten</w:t>
      </w:r>
    </w:p>
    <w:p w14:paraId="08A3F202" w14:textId="6C11DF38" w:rsidR="006651C2" w:rsidRPr="005766C0" w:rsidRDefault="7A26C160" w:rsidP="00963FD0">
      <w:pPr>
        <w:pStyle w:val="Heading1"/>
      </w:pPr>
      <w:r>
        <w:t>TECHNICAL REQUIREMENTS</w:t>
      </w:r>
    </w:p>
    <w:p w14:paraId="651EF3E8" w14:textId="03FFADC7" w:rsidR="00A72973" w:rsidRDefault="00B55DC3" w:rsidP="00373FDF">
      <w:pPr>
        <w:pStyle w:val="Heading2"/>
        <w:ind w:left="900"/>
        <w:rPr>
          <w:rFonts w:eastAsia="Times New Roman"/>
        </w:rPr>
      </w:pPr>
      <w:r>
        <w:rPr>
          <w:rFonts w:eastAsia="Times New Roman"/>
        </w:rPr>
        <w:t>All</w:t>
      </w:r>
      <w:r w:rsidR="00A72973">
        <w:rPr>
          <w:rFonts w:eastAsia="Times New Roman"/>
        </w:rPr>
        <w:t xml:space="preserve"> magnet blocks </w:t>
      </w:r>
      <w:r>
        <w:rPr>
          <w:rFonts w:eastAsia="Times New Roman"/>
        </w:rPr>
        <w:t xml:space="preserve">across all lots </w:t>
      </w:r>
      <w:r w:rsidR="00A72973">
        <w:rPr>
          <w:rFonts w:eastAsia="Times New Roman"/>
        </w:rPr>
        <w:t xml:space="preserve">shall conform to the size guidelines in Table </w:t>
      </w:r>
      <w:r w:rsidR="00442223">
        <w:rPr>
          <w:rFonts w:eastAsia="Times New Roman"/>
        </w:rPr>
        <w:t>2</w:t>
      </w:r>
      <w:r w:rsidR="00A72973">
        <w:rPr>
          <w:rFonts w:eastAsia="Times New Roman"/>
        </w:rPr>
        <w:t>.</w:t>
      </w:r>
    </w:p>
    <w:p w14:paraId="298FC0FB" w14:textId="4282518C" w:rsidR="00A72973" w:rsidRPr="00A72973" w:rsidRDefault="00A72973" w:rsidP="002C5D2C">
      <w:pPr>
        <w:keepNext/>
        <w:spacing w:after="0"/>
        <w:rPr>
          <w:rFonts w:eastAsia="Times New Roman" w:cstheme="minorHAnsi"/>
          <w:b/>
          <w:bCs/>
          <w:kern w:val="0"/>
          <w14:ligatures w14:val="none"/>
        </w:rPr>
      </w:pPr>
      <w:r w:rsidRPr="00A72973">
        <w:rPr>
          <w:rFonts w:eastAsia="Times New Roman" w:cstheme="minorHAnsi"/>
          <w:b/>
          <w:bCs/>
          <w:kern w:val="0"/>
          <w14:ligatures w14:val="none"/>
        </w:rPr>
        <w:lastRenderedPageBreak/>
        <w:t xml:space="preserve">Table </w:t>
      </w:r>
      <w:r w:rsidR="00442223">
        <w:rPr>
          <w:rFonts w:eastAsia="Times New Roman" w:cstheme="minorHAnsi"/>
          <w:b/>
          <w:bCs/>
          <w:kern w:val="0"/>
          <w14:ligatures w14:val="none"/>
        </w:rPr>
        <w:t>2: Size Guidelines</w:t>
      </w:r>
    </w:p>
    <w:tbl>
      <w:tblPr>
        <w:tblStyle w:val="TableGrid"/>
        <w:tblW w:w="0" w:type="auto"/>
        <w:jc w:val="center"/>
        <w:tblLook w:val="04A0" w:firstRow="1" w:lastRow="0" w:firstColumn="1" w:lastColumn="0" w:noHBand="0" w:noVBand="1"/>
      </w:tblPr>
      <w:tblGrid>
        <w:gridCol w:w="2337"/>
        <w:gridCol w:w="2337"/>
        <w:gridCol w:w="2338"/>
        <w:gridCol w:w="2338"/>
      </w:tblGrid>
      <w:tr w:rsidR="00A72973" w14:paraId="5F53E4BD" w14:textId="77777777" w:rsidTr="000570F0">
        <w:trPr>
          <w:jc w:val="center"/>
        </w:trPr>
        <w:tc>
          <w:tcPr>
            <w:tcW w:w="2337" w:type="dxa"/>
            <w:shd w:val="clear" w:color="auto" w:fill="D9D9D9" w:themeFill="background1" w:themeFillShade="D9"/>
            <w:vAlign w:val="center"/>
          </w:tcPr>
          <w:p w14:paraId="65A9A734" w14:textId="77777777" w:rsidR="00A72973" w:rsidRDefault="00A72973" w:rsidP="002C5D2C">
            <w:pPr>
              <w:pStyle w:val="BodyText"/>
              <w:keepNext/>
              <w:jc w:val="center"/>
            </w:pPr>
          </w:p>
        </w:tc>
        <w:tc>
          <w:tcPr>
            <w:tcW w:w="2337" w:type="dxa"/>
            <w:shd w:val="clear" w:color="auto" w:fill="D9D9D9" w:themeFill="background1" w:themeFillShade="D9"/>
            <w:vAlign w:val="center"/>
          </w:tcPr>
          <w:p w14:paraId="38806263" w14:textId="171BA6C1" w:rsidR="00A72973" w:rsidRPr="00442223" w:rsidRDefault="00A72973" w:rsidP="002C5D2C">
            <w:pPr>
              <w:pStyle w:val="BodyText"/>
              <w:keepNext/>
              <w:jc w:val="center"/>
              <w:rPr>
                <w:b/>
                <w:bCs/>
              </w:rPr>
            </w:pPr>
            <w:r w:rsidRPr="00442223">
              <w:rPr>
                <w:b/>
                <w:bCs/>
              </w:rPr>
              <w:t>Length</w:t>
            </w:r>
            <w:r w:rsidR="002B4A71">
              <w:rPr>
                <w:b/>
                <w:bCs/>
              </w:rPr>
              <w:t xml:space="preserve"> (inches)</w:t>
            </w:r>
          </w:p>
        </w:tc>
        <w:tc>
          <w:tcPr>
            <w:tcW w:w="2338" w:type="dxa"/>
            <w:shd w:val="clear" w:color="auto" w:fill="D9D9D9" w:themeFill="background1" w:themeFillShade="D9"/>
            <w:vAlign w:val="center"/>
          </w:tcPr>
          <w:p w14:paraId="304B4A68" w14:textId="39480F24" w:rsidR="00A72973" w:rsidRPr="00442223" w:rsidRDefault="00A72973" w:rsidP="002C5D2C">
            <w:pPr>
              <w:pStyle w:val="BodyText"/>
              <w:keepNext/>
              <w:jc w:val="center"/>
              <w:rPr>
                <w:b/>
                <w:bCs/>
              </w:rPr>
            </w:pPr>
            <w:r w:rsidRPr="00442223">
              <w:rPr>
                <w:b/>
                <w:bCs/>
              </w:rPr>
              <w:t>Width</w:t>
            </w:r>
            <w:r w:rsidR="002B4A71">
              <w:rPr>
                <w:b/>
                <w:bCs/>
              </w:rPr>
              <w:t xml:space="preserve"> (inches)</w:t>
            </w:r>
          </w:p>
        </w:tc>
        <w:tc>
          <w:tcPr>
            <w:tcW w:w="2338" w:type="dxa"/>
            <w:shd w:val="clear" w:color="auto" w:fill="D9D9D9" w:themeFill="background1" w:themeFillShade="D9"/>
            <w:vAlign w:val="center"/>
          </w:tcPr>
          <w:p w14:paraId="53723479" w14:textId="42A8E2CA" w:rsidR="00A72973" w:rsidRPr="00442223" w:rsidRDefault="00A72973" w:rsidP="002C5D2C">
            <w:pPr>
              <w:pStyle w:val="BodyText"/>
              <w:keepNext/>
              <w:jc w:val="center"/>
              <w:rPr>
                <w:b/>
                <w:bCs/>
              </w:rPr>
            </w:pPr>
            <w:r w:rsidRPr="00442223">
              <w:rPr>
                <w:b/>
                <w:bCs/>
              </w:rPr>
              <w:t>Depth</w:t>
            </w:r>
            <w:r w:rsidR="002B4A71">
              <w:rPr>
                <w:b/>
                <w:bCs/>
              </w:rPr>
              <w:t xml:space="preserve"> (inches)</w:t>
            </w:r>
          </w:p>
        </w:tc>
      </w:tr>
      <w:tr w:rsidR="00A72973" w14:paraId="4966F46E" w14:textId="77777777" w:rsidTr="000570F0">
        <w:trPr>
          <w:jc w:val="center"/>
        </w:trPr>
        <w:tc>
          <w:tcPr>
            <w:tcW w:w="2337" w:type="dxa"/>
            <w:shd w:val="clear" w:color="auto" w:fill="D9D9D9" w:themeFill="background1" w:themeFillShade="D9"/>
            <w:vAlign w:val="center"/>
          </w:tcPr>
          <w:p w14:paraId="307B1E3F" w14:textId="28C2CD1C" w:rsidR="00A72973" w:rsidRPr="00442223" w:rsidRDefault="00A72973" w:rsidP="000570F0">
            <w:pPr>
              <w:pStyle w:val="BodyText"/>
              <w:jc w:val="center"/>
              <w:rPr>
                <w:b/>
                <w:bCs/>
              </w:rPr>
            </w:pPr>
            <w:r w:rsidRPr="00442223">
              <w:rPr>
                <w:b/>
                <w:bCs/>
              </w:rPr>
              <w:t>Min</w:t>
            </w:r>
          </w:p>
        </w:tc>
        <w:tc>
          <w:tcPr>
            <w:tcW w:w="2337" w:type="dxa"/>
            <w:vAlign w:val="center"/>
          </w:tcPr>
          <w:p w14:paraId="7E442CD3" w14:textId="6CF5A133" w:rsidR="00A72973" w:rsidRPr="00972EF5" w:rsidRDefault="0036120F" w:rsidP="000570F0">
            <w:pPr>
              <w:pStyle w:val="BodyText"/>
              <w:tabs>
                <w:tab w:val="center" w:pos="1060"/>
              </w:tabs>
              <w:jc w:val="center"/>
            </w:pPr>
            <w:r>
              <w:t>1</w:t>
            </w:r>
            <w:r w:rsidR="002B4A71" w:rsidRPr="00972EF5">
              <w:t>.0</w:t>
            </w:r>
          </w:p>
        </w:tc>
        <w:tc>
          <w:tcPr>
            <w:tcW w:w="2338" w:type="dxa"/>
            <w:vAlign w:val="center"/>
          </w:tcPr>
          <w:p w14:paraId="1878A7F8" w14:textId="2636209C" w:rsidR="00A72973" w:rsidRPr="00972EF5" w:rsidRDefault="0036120F" w:rsidP="000570F0">
            <w:pPr>
              <w:pStyle w:val="BodyText"/>
              <w:jc w:val="center"/>
            </w:pPr>
            <w:r>
              <w:t>1</w:t>
            </w:r>
            <w:r w:rsidR="002B4A71" w:rsidRPr="00972EF5">
              <w:t>.0</w:t>
            </w:r>
          </w:p>
        </w:tc>
        <w:tc>
          <w:tcPr>
            <w:tcW w:w="2338" w:type="dxa"/>
            <w:vAlign w:val="center"/>
          </w:tcPr>
          <w:p w14:paraId="67D09EBF" w14:textId="058DB68D" w:rsidR="00A72973" w:rsidRPr="00972EF5" w:rsidRDefault="0036120F" w:rsidP="000570F0">
            <w:pPr>
              <w:pStyle w:val="BodyText"/>
              <w:jc w:val="center"/>
            </w:pPr>
            <w:r>
              <w:t>1</w:t>
            </w:r>
            <w:r w:rsidR="002B4A71" w:rsidRPr="00972EF5">
              <w:t>.0</w:t>
            </w:r>
          </w:p>
        </w:tc>
      </w:tr>
      <w:tr w:rsidR="00A72973" w14:paraId="59FF37C3" w14:textId="77777777" w:rsidTr="000570F0">
        <w:trPr>
          <w:jc w:val="center"/>
        </w:trPr>
        <w:tc>
          <w:tcPr>
            <w:tcW w:w="2337" w:type="dxa"/>
            <w:shd w:val="clear" w:color="auto" w:fill="D9D9D9" w:themeFill="background1" w:themeFillShade="D9"/>
            <w:vAlign w:val="center"/>
          </w:tcPr>
          <w:p w14:paraId="0DBC0125" w14:textId="07659C3F" w:rsidR="00A72973" w:rsidRPr="00442223" w:rsidRDefault="00A72973" w:rsidP="000570F0">
            <w:pPr>
              <w:pStyle w:val="BodyText"/>
              <w:tabs>
                <w:tab w:val="center" w:pos="1060"/>
              </w:tabs>
              <w:jc w:val="center"/>
              <w:rPr>
                <w:b/>
                <w:bCs/>
              </w:rPr>
            </w:pPr>
            <w:r w:rsidRPr="00442223">
              <w:rPr>
                <w:b/>
                <w:bCs/>
              </w:rPr>
              <w:t>Max</w:t>
            </w:r>
          </w:p>
        </w:tc>
        <w:tc>
          <w:tcPr>
            <w:tcW w:w="2337" w:type="dxa"/>
            <w:vAlign w:val="center"/>
          </w:tcPr>
          <w:p w14:paraId="0084B27A" w14:textId="7912A76D" w:rsidR="00A72973" w:rsidRPr="00972EF5" w:rsidRDefault="002B4A71" w:rsidP="000570F0">
            <w:pPr>
              <w:pStyle w:val="BodyText"/>
              <w:jc w:val="center"/>
            </w:pPr>
            <w:r w:rsidRPr="00972EF5">
              <w:t>4.0</w:t>
            </w:r>
          </w:p>
        </w:tc>
        <w:tc>
          <w:tcPr>
            <w:tcW w:w="2338" w:type="dxa"/>
            <w:vAlign w:val="center"/>
          </w:tcPr>
          <w:p w14:paraId="7DBF911D" w14:textId="3E1F41AF" w:rsidR="00A72973" w:rsidRPr="00972EF5" w:rsidRDefault="002B4A71" w:rsidP="000570F0">
            <w:pPr>
              <w:pStyle w:val="BodyText"/>
              <w:jc w:val="center"/>
            </w:pPr>
            <w:r w:rsidRPr="00972EF5">
              <w:t>4.0</w:t>
            </w:r>
          </w:p>
        </w:tc>
        <w:tc>
          <w:tcPr>
            <w:tcW w:w="2338" w:type="dxa"/>
            <w:vAlign w:val="center"/>
          </w:tcPr>
          <w:p w14:paraId="392EF87A" w14:textId="2217B62D" w:rsidR="00A72973" w:rsidRPr="00972EF5" w:rsidRDefault="002B4A71" w:rsidP="000570F0">
            <w:pPr>
              <w:pStyle w:val="BodyText"/>
              <w:jc w:val="center"/>
            </w:pPr>
            <w:r w:rsidRPr="00972EF5">
              <w:t>4.0</w:t>
            </w:r>
          </w:p>
        </w:tc>
      </w:tr>
    </w:tbl>
    <w:p w14:paraId="66159610" w14:textId="2F90432A" w:rsidR="007415E8" w:rsidRPr="007757D9" w:rsidRDefault="7D50230A" w:rsidP="002C605E">
      <w:pPr>
        <w:pStyle w:val="Heading2"/>
        <w:spacing w:before="120"/>
        <w:ind w:left="900"/>
        <w:rPr>
          <w:rFonts w:eastAsia="Times New Roman"/>
        </w:rPr>
      </w:pPr>
      <w:r w:rsidRPr="6BD2900C">
        <w:rPr>
          <w:rFonts w:eastAsia="Times New Roman"/>
        </w:rPr>
        <w:t>The magnet block</w:t>
      </w:r>
      <w:r w:rsidR="0F011307" w:rsidRPr="6BD2900C">
        <w:rPr>
          <w:rFonts w:eastAsia="Times New Roman"/>
        </w:rPr>
        <w:t>s</w:t>
      </w:r>
      <w:r w:rsidRPr="6BD2900C">
        <w:rPr>
          <w:rFonts w:eastAsia="Times New Roman"/>
        </w:rPr>
        <w:t xml:space="preserve"> must adhere to the material property specifications described in Table 3. The magnet blocks must contain a combination of the following elements: Iron (Fe), </w:t>
      </w:r>
      <w:r w:rsidRPr="007757D9">
        <w:rPr>
          <w:rFonts w:eastAsia="Times New Roman"/>
        </w:rPr>
        <w:t>Boron (B), Neodymium (Nd), Praseodymium (Pr) and Dysprosium (Dy).</w:t>
      </w:r>
    </w:p>
    <w:p w14:paraId="1F9834C3" w14:textId="29B325FF" w:rsidR="005D523F" w:rsidRPr="007757D9" w:rsidRDefault="005D523F" w:rsidP="002C605E">
      <w:pPr>
        <w:pStyle w:val="Heading2"/>
        <w:spacing w:before="120"/>
        <w:ind w:left="900"/>
        <w:rPr>
          <w:rFonts w:eastAsia="Times New Roman"/>
        </w:rPr>
      </w:pPr>
      <w:r w:rsidRPr="007757D9">
        <w:rPr>
          <w:rFonts w:eastAsia="Times New Roman"/>
        </w:rPr>
        <w:t>All magnet blocks must be produced at a CONUS-based facility.</w:t>
      </w:r>
    </w:p>
    <w:p w14:paraId="2864345D" w14:textId="38F70D56" w:rsidR="00972EF5" w:rsidRDefault="00972EF5" w:rsidP="002C605E">
      <w:pPr>
        <w:pStyle w:val="Heading2"/>
        <w:ind w:left="900"/>
      </w:pPr>
      <w:r w:rsidRPr="00972EF5">
        <w:t xml:space="preserve">Material must be non-radioactive, non-licensable per Nuclear Regulatory Commission (NRC) regulations. </w:t>
      </w:r>
      <w:r w:rsidR="002C2587">
        <w:t xml:space="preserve">Individual values of Thorium (Th) and Uranium (U) must be reported. The material cannot have more </w:t>
      </w:r>
      <w:r w:rsidRPr="00972EF5">
        <w:t>than 0.05</w:t>
      </w:r>
      <w:r w:rsidR="002C43D0">
        <w:t xml:space="preserve">% </w:t>
      </w:r>
      <w:r w:rsidRPr="00972EF5">
        <w:t xml:space="preserve">combined </w:t>
      </w:r>
      <w:r w:rsidR="002C2587">
        <w:t>T</w:t>
      </w:r>
      <w:r w:rsidRPr="00972EF5">
        <w:t xml:space="preserve">horium and </w:t>
      </w:r>
      <w:r w:rsidR="002C2587">
        <w:t>U</w:t>
      </w:r>
      <w:r w:rsidRPr="00972EF5">
        <w:t>ranium</w:t>
      </w:r>
      <w:r w:rsidR="002C2587">
        <w:t xml:space="preserve"> </w:t>
      </w:r>
      <w:r w:rsidRPr="00972EF5">
        <w:t>by weight.</w:t>
      </w:r>
    </w:p>
    <w:p w14:paraId="1235A877" w14:textId="69829667" w:rsidR="00CB7189" w:rsidRDefault="22C50796" w:rsidP="002C605E">
      <w:pPr>
        <w:pStyle w:val="Heading2"/>
        <w:ind w:left="900"/>
      </w:pPr>
      <w:r>
        <w:t xml:space="preserve">Material </w:t>
      </w:r>
      <w:r w:rsidR="7E2D0422">
        <w:t xml:space="preserve">and supplier </w:t>
      </w:r>
      <w:r>
        <w:t>must comply with DFARS requirements under DFARS 225.7018</w:t>
      </w:r>
      <w:r w:rsidR="7E2D0422">
        <w:t xml:space="preserve"> [10 U.S.C. 4872] -</w:t>
      </w:r>
      <w:r>
        <w:t xml:space="preserve"> </w:t>
      </w:r>
      <w:r w:rsidR="7E2D0422">
        <w:t>R</w:t>
      </w:r>
      <w:r>
        <w:t>estriction on acquisition of certain magnets, tantalum and tungsten.</w:t>
      </w:r>
    </w:p>
    <w:p w14:paraId="207DEDA3" w14:textId="62BFF7DB" w:rsidR="00136817" w:rsidRPr="00C139B2" w:rsidRDefault="0C38D70D" w:rsidP="6BD2900C">
      <w:pPr>
        <w:spacing w:after="0"/>
        <w:rPr>
          <w:rFonts w:eastAsia="Times New Roman"/>
          <w:b/>
          <w:bCs/>
          <w:kern w:val="0"/>
          <w14:ligatures w14:val="none"/>
        </w:rPr>
      </w:pPr>
      <w:r w:rsidRPr="6BD2900C">
        <w:rPr>
          <w:rFonts w:eastAsia="Times New Roman"/>
          <w:b/>
          <w:bCs/>
          <w:kern w:val="0"/>
          <w14:ligatures w14:val="none"/>
        </w:rPr>
        <w:t xml:space="preserve">Table </w:t>
      </w:r>
      <w:r w:rsidR="27401614" w:rsidRPr="6BD2900C">
        <w:rPr>
          <w:rFonts w:eastAsia="Times New Roman"/>
          <w:b/>
          <w:bCs/>
          <w:kern w:val="0"/>
          <w14:ligatures w14:val="none"/>
        </w:rPr>
        <w:t>3: Material Property Specifications</w:t>
      </w:r>
    </w:p>
    <w:tbl>
      <w:tblPr>
        <w:tblW w:w="10101" w:type="dxa"/>
        <w:tblInd w:w="-345"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6A0" w:firstRow="1" w:lastRow="0" w:firstColumn="1" w:lastColumn="0" w:noHBand="1" w:noVBand="1"/>
      </w:tblPr>
      <w:tblGrid>
        <w:gridCol w:w="1155"/>
        <w:gridCol w:w="1380"/>
        <w:gridCol w:w="1230"/>
        <w:gridCol w:w="792"/>
        <w:gridCol w:w="792"/>
        <w:gridCol w:w="792"/>
        <w:gridCol w:w="792"/>
        <w:gridCol w:w="792"/>
        <w:gridCol w:w="792"/>
        <w:gridCol w:w="792"/>
        <w:gridCol w:w="792"/>
      </w:tblGrid>
      <w:tr w:rsidR="6BD2900C" w14:paraId="76829066" w14:textId="77777777" w:rsidTr="009879C7">
        <w:trPr>
          <w:trHeight w:val="576"/>
        </w:trPr>
        <w:tc>
          <w:tcPr>
            <w:tcW w:w="3765" w:type="dxa"/>
            <w:gridSpan w:val="3"/>
            <w:tcBorders>
              <w:bottom w:val="single" w:sz="12" w:space="0" w:color="000000" w:themeColor="text1"/>
              <w:right w:val="nil"/>
            </w:tcBorders>
            <w:shd w:val="clear" w:color="auto" w:fill="D9D9D9" w:themeFill="background1" w:themeFillShade="D9"/>
            <w:tcMar>
              <w:top w:w="15" w:type="dxa"/>
              <w:left w:w="15" w:type="dxa"/>
              <w:right w:w="15" w:type="dxa"/>
            </w:tcMar>
            <w:vAlign w:val="center"/>
          </w:tcPr>
          <w:p w14:paraId="6F7A7665" w14:textId="7377F78C" w:rsidR="6BD2900C" w:rsidRDefault="6BD2900C"/>
        </w:tc>
        <w:tc>
          <w:tcPr>
            <w:tcW w:w="6336" w:type="dxa"/>
            <w:gridSpan w:val="8"/>
            <w:tcBorders>
              <w:left w:val="single" w:sz="12" w:space="0" w:color="auto"/>
              <w:bottom w:val="single" w:sz="12" w:space="0" w:color="000000" w:themeColor="text1"/>
            </w:tcBorders>
            <w:shd w:val="clear" w:color="auto" w:fill="D9D9D9" w:themeFill="background1" w:themeFillShade="D9"/>
            <w:tcMar>
              <w:top w:w="15" w:type="dxa"/>
              <w:left w:w="15" w:type="dxa"/>
              <w:right w:w="15" w:type="dxa"/>
            </w:tcMar>
            <w:vAlign w:val="center"/>
          </w:tcPr>
          <w:p w14:paraId="4923EF1C" w14:textId="028A39C9" w:rsidR="6BD2900C" w:rsidRDefault="6BD2900C" w:rsidP="6BD2900C">
            <w:pPr>
              <w:spacing w:after="0"/>
              <w:jc w:val="center"/>
            </w:pPr>
            <w:r w:rsidRPr="6BD2900C">
              <w:rPr>
                <w:rFonts w:ascii="Times New Roman" w:eastAsia="Times New Roman" w:hAnsi="Times New Roman" w:cs="Times New Roman"/>
                <w:b/>
                <w:bCs/>
                <w:color w:val="000000" w:themeColor="text1"/>
              </w:rPr>
              <w:t>Expected Values</w:t>
            </w:r>
          </w:p>
        </w:tc>
      </w:tr>
      <w:tr w:rsidR="6BD2900C" w14:paraId="5222F6E4" w14:textId="77777777" w:rsidTr="009879C7">
        <w:trPr>
          <w:trHeight w:val="864"/>
        </w:trPr>
        <w:tc>
          <w:tcPr>
            <w:tcW w:w="1155"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42A10844" w14:textId="2D7AAE74" w:rsidR="6BD2900C" w:rsidRDefault="6BD2900C" w:rsidP="6BD2900C">
            <w:pPr>
              <w:spacing w:after="0"/>
              <w:jc w:val="center"/>
            </w:pPr>
            <w:r w:rsidRPr="6BD2900C">
              <w:rPr>
                <w:rFonts w:ascii="Times New Roman" w:eastAsia="Times New Roman" w:hAnsi="Times New Roman" w:cs="Times New Roman"/>
                <w:b/>
                <w:bCs/>
                <w:color w:val="000000" w:themeColor="text1"/>
              </w:rPr>
              <w:t>Magnetic Properties</w:t>
            </w:r>
          </w:p>
        </w:tc>
        <w:tc>
          <w:tcPr>
            <w:tcW w:w="13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7D944AB9" w14:textId="29CC7708" w:rsidR="6BD2900C" w:rsidRDefault="6BD2900C" w:rsidP="6BD2900C">
            <w:pPr>
              <w:spacing w:after="0"/>
              <w:jc w:val="center"/>
            </w:pPr>
            <w:r w:rsidRPr="6BD2900C">
              <w:rPr>
                <w:rFonts w:ascii="Times New Roman" w:eastAsia="Times New Roman" w:hAnsi="Times New Roman" w:cs="Times New Roman"/>
                <w:b/>
                <w:bCs/>
                <w:color w:val="000000" w:themeColor="text1"/>
              </w:rPr>
              <w:t>Parameter/</w:t>
            </w:r>
            <w:r w:rsidR="1E89A45F" w:rsidRPr="6BD2900C">
              <w:rPr>
                <w:rFonts w:ascii="Times New Roman" w:eastAsia="Times New Roman" w:hAnsi="Times New Roman" w:cs="Times New Roman"/>
                <w:b/>
                <w:bCs/>
                <w:color w:val="000000" w:themeColor="text1"/>
              </w:rPr>
              <w:t xml:space="preserve"> </w:t>
            </w:r>
            <w:r w:rsidRPr="6BD2900C">
              <w:rPr>
                <w:rFonts w:ascii="Times New Roman" w:eastAsia="Times New Roman" w:hAnsi="Times New Roman" w:cs="Times New Roman"/>
                <w:b/>
                <w:bCs/>
                <w:color w:val="000000" w:themeColor="text1"/>
              </w:rPr>
              <w:t>Property</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755CA581" w14:textId="2032C5B5" w:rsidR="6BD2900C" w:rsidRDefault="6BD2900C" w:rsidP="6BD2900C">
            <w:pPr>
              <w:spacing w:after="0"/>
              <w:jc w:val="center"/>
            </w:pPr>
            <w:r w:rsidRPr="6BD2900C">
              <w:rPr>
                <w:rFonts w:ascii="Times New Roman" w:eastAsia="Times New Roman" w:hAnsi="Times New Roman" w:cs="Times New Roman"/>
                <w:b/>
                <w:bCs/>
                <w:color w:val="000000" w:themeColor="text1"/>
              </w:rPr>
              <w:t>Units</w:t>
            </w:r>
          </w:p>
        </w:tc>
        <w:tc>
          <w:tcPr>
            <w:tcW w:w="158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6DEB90D1" w14:textId="664EE40D" w:rsidR="6BD2900C" w:rsidRDefault="6BD2900C" w:rsidP="6BD2900C">
            <w:pPr>
              <w:spacing w:after="0"/>
              <w:jc w:val="center"/>
            </w:pPr>
            <w:r w:rsidRPr="6BD2900C">
              <w:rPr>
                <w:rFonts w:ascii="Times New Roman" w:eastAsia="Times New Roman" w:hAnsi="Times New Roman" w:cs="Times New Roman"/>
                <w:b/>
                <w:bCs/>
                <w:color w:val="000000" w:themeColor="text1"/>
              </w:rPr>
              <w:t>N38EH</w:t>
            </w:r>
          </w:p>
        </w:tc>
        <w:tc>
          <w:tcPr>
            <w:tcW w:w="158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09429FF3" w14:textId="7555766C" w:rsidR="6BD2900C" w:rsidRDefault="6BD2900C" w:rsidP="6BD2900C">
            <w:pPr>
              <w:spacing w:after="0"/>
              <w:jc w:val="center"/>
            </w:pPr>
            <w:r w:rsidRPr="6BD2900C">
              <w:rPr>
                <w:rFonts w:ascii="Times New Roman" w:eastAsia="Times New Roman" w:hAnsi="Times New Roman" w:cs="Times New Roman"/>
                <w:b/>
                <w:bCs/>
                <w:color w:val="000000" w:themeColor="text1"/>
              </w:rPr>
              <w:t>N45SH</w:t>
            </w:r>
          </w:p>
        </w:tc>
        <w:tc>
          <w:tcPr>
            <w:tcW w:w="158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3899FD45" w14:textId="275FB27C" w:rsidR="6BD2900C" w:rsidRDefault="6BD2900C" w:rsidP="6BD2900C">
            <w:pPr>
              <w:spacing w:after="0"/>
              <w:jc w:val="center"/>
            </w:pPr>
            <w:r w:rsidRPr="6BD2900C">
              <w:rPr>
                <w:rFonts w:ascii="Times New Roman" w:eastAsia="Times New Roman" w:hAnsi="Times New Roman" w:cs="Times New Roman"/>
                <w:b/>
                <w:bCs/>
                <w:color w:val="000000" w:themeColor="text1"/>
              </w:rPr>
              <w:t>N48SH</w:t>
            </w:r>
          </w:p>
        </w:tc>
        <w:tc>
          <w:tcPr>
            <w:tcW w:w="158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7577085B" w14:textId="297440ED" w:rsidR="6BD2900C" w:rsidRDefault="6BD2900C" w:rsidP="6BD2900C">
            <w:pPr>
              <w:spacing w:after="0"/>
              <w:jc w:val="center"/>
            </w:pPr>
            <w:r w:rsidRPr="6BD2900C">
              <w:rPr>
                <w:rFonts w:ascii="Times New Roman" w:eastAsia="Times New Roman" w:hAnsi="Times New Roman" w:cs="Times New Roman"/>
                <w:b/>
                <w:bCs/>
                <w:color w:val="000000" w:themeColor="text1"/>
              </w:rPr>
              <w:t>N52</w:t>
            </w:r>
          </w:p>
        </w:tc>
      </w:tr>
      <w:tr w:rsidR="6BD2900C" w14:paraId="1EBA2D74" w14:textId="77777777" w:rsidTr="009879C7">
        <w:trPr>
          <w:trHeight w:val="302"/>
        </w:trPr>
        <w:tc>
          <w:tcPr>
            <w:tcW w:w="1155"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1A89BE" w14:textId="77777777" w:rsidR="0061759C" w:rsidRDefault="0061759C"/>
        </w:tc>
        <w:tc>
          <w:tcPr>
            <w:tcW w:w="13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7AF0FD74" w14:textId="54B432B5" w:rsidR="6BD2900C" w:rsidRDefault="6BD2900C"/>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16F4B203" w14:textId="26FE9CE7" w:rsidR="6BD2900C" w:rsidRDefault="6BD2900C"/>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5EB23C9B" w14:textId="0E21D624" w:rsidR="6BD2900C" w:rsidRDefault="6BD2900C" w:rsidP="6BD2900C">
            <w:pPr>
              <w:spacing w:after="0"/>
              <w:jc w:val="center"/>
            </w:pPr>
            <w:r w:rsidRPr="6BD2900C">
              <w:rPr>
                <w:rFonts w:ascii="Times New Roman" w:eastAsia="Times New Roman" w:hAnsi="Times New Roman" w:cs="Times New Roman"/>
                <w:b/>
                <w:bCs/>
                <w:color w:val="000000" w:themeColor="text1"/>
              </w:rPr>
              <w:t>MIN</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5B777A5B" w14:textId="6A347272" w:rsidR="6BD2900C" w:rsidRDefault="6BD2900C" w:rsidP="6BD2900C">
            <w:pPr>
              <w:spacing w:after="0"/>
              <w:jc w:val="center"/>
            </w:pPr>
            <w:r w:rsidRPr="6BD2900C">
              <w:rPr>
                <w:rFonts w:ascii="Times New Roman" w:eastAsia="Times New Roman" w:hAnsi="Times New Roman" w:cs="Times New Roman"/>
                <w:b/>
                <w:bCs/>
                <w:color w:val="000000" w:themeColor="text1"/>
              </w:rPr>
              <w:t>MAX</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5FC63F42" w14:textId="61C378DE" w:rsidR="6BD2900C" w:rsidRDefault="6BD2900C" w:rsidP="6BD2900C">
            <w:pPr>
              <w:spacing w:after="0"/>
              <w:jc w:val="center"/>
            </w:pPr>
            <w:r w:rsidRPr="6BD2900C">
              <w:rPr>
                <w:rFonts w:ascii="Times New Roman" w:eastAsia="Times New Roman" w:hAnsi="Times New Roman" w:cs="Times New Roman"/>
                <w:b/>
                <w:bCs/>
                <w:color w:val="000000" w:themeColor="text1"/>
              </w:rPr>
              <w:t>MIN</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0667B7BC" w14:textId="419827E6" w:rsidR="6BD2900C" w:rsidRDefault="6BD2900C" w:rsidP="6BD2900C">
            <w:pPr>
              <w:spacing w:after="0"/>
              <w:jc w:val="center"/>
            </w:pPr>
            <w:r w:rsidRPr="6BD2900C">
              <w:rPr>
                <w:rFonts w:ascii="Times New Roman" w:eastAsia="Times New Roman" w:hAnsi="Times New Roman" w:cs="Times New Roman"/>
                <w:b/>
                <w:bCs/>
                <w:color w:val="000000" w:themeColor="text1"/>
              </w:rPr>
              <w:t>MAX</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4BB28F7B" w14:textId="08BB29E2" w:rsidR="6BD2900C" w:rsidRDefault="6BD2900C" w:rsidP="6BD2900C">
            <w:pPr>
              <w:spacing w:after="0"/>
              <w:jc w:val="center"/>
            </w:pPr>
            <w:r w:rsidRPr="6BD2900C">
              <w:rPr>
                <w:rFonts w:ascii="Times New Roman" w:eastAsia="Times New Roman" w:hAnsi="Times New Roman" w:cs="Times New Roman"/>
                <w:b/>
                <w:bCs/>
                <w:color w:val="000000" w:themeColor="text1"/>
              </w:rPr>
              <w:t>MIN</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6305FD1E" w14:textId="5F4A0600" w:rsidR="6BD2900C" w:rsidRDefault="6BD2900C" w:rsidP="6BD2900C">
            <w:pPr>
              <w:spacing w:after="0"/>
              <w:jc w:val="center"/>
            </w:pPr>
            <w:r w:rsidRPr="6BD2900C">
              <w:rPr>
                <w:rFonts w:ascii="Times New Roman" w:eastAsia="Times New Roman" w:hAnsi="Times New Roman" w:cs="Times New Roman"/>
                <w:b/>
                <w:bCs/>
                <w:color w:val="000000" w:themeColor="text1"/>
              </w:rPr>
              <w:t>MAX</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5026DFD2" w14:textId="2BAE86C7" w:rsidR="6BD2900C" w:rsidRDefault="6BD2900C" w:rsidP="6BD2900C">
            <w:pPr>
              <w:spacing w:after="0"/>
              <w:jc w:val="center"/>
            </w:pPr>
            <w:r w:rsidRPr="6BD2900C">
              <w:rPr>
                <w:rFonts w:ascii="Times New Roman" w:eastAsia="Times New Roman" w:hAnsi="Times New Roman" w:cs="Times New Roman"/>
                <w:b/>
                <w:bCs/>
                <w:color w:val="000000" w:themeColor="text1"/>
              </w:rPr>
              <w:t>MIN</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Mar>
              <w:top w:w="15" w:type="dxa"/>
              <w:left w:w="15" w:type="dxa"/>
              <w:right w:w="15" w:type="dxa"/>
            </w:tcMar>
            <w:vAlign w:val="center"/>
          </w:tcPr>
          <w:p w14:paraId="28AECD73" w14:textId="73532A9A" w:rsidR="6BD2900C" w:rsidRDefault="6BD2900C" w:rsidP="6BD2900C">
            <w:pPr>
              <w:spacing w:after="0"/>
              <w:jc w:val="center"/>
            </w:pPr>
            <w:r w:rsidRPr="6BD2900C">
              <w:rPr>
                <w:rFonts w:ascii="Times New Roman" w:eastAsia="Times New Roman" w:hAnsi="Times New Roman" w:cs="Times New Roman"/>
                <w:b/>
                <w:bCs/>
                <w:color w:val="000000" w:themeColor="text1"/>
              </w:rPr>
              <w:t>MAX</w:t>
            </w:r>
          </w:p>
        </w:tc>
      </w:tr>
      <w:tr w:rsidR="6BD2900C" w14:paraId="061B4D95" w14:textId="77777777" w:rsidTr="009879C7">
        <w:trPr>
          <w:trHeight w:val="864"/>
        </w:trPr>
        <w:tc>
          <w:tcPr>
            <w:tcW w:w="1155"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5B88D43" w14:textId="77777777" w:rsidR="0061759C" w:rsidRDefault="0061759C"/>
        </w:tc>
        <w:tc>
          <w:tcPr>
            <w:tcW w:w="13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4C0C0283" w14:textId="7A06523D" w:rsidR="6BD2900C" w:rsidRDefault="6BD2900C" w:rsidP="6BD2900C">
            <w:pPr>
              <w:spacing w:after="0"/>
              <w:jc w:val="center"/>
            </w:pPr>
            <w:r w:rsidRPr="6BD2900C">
              <w:rPr>
                <w:rFonts w:ascii="Times New Roman" w:eastAsia="Times New Roman" w:hAnsi="Times New Roman" w:cs="Times New Roman"/>
                <w:color w:val="000000" w:themeColor="text1"/>
              </w:rPr>
              <w:t>Minimum Residual Induction, B</w:t>
            </w:r>
            <w:r w:rsidRPr="6BD2900C">
              <w:rPr>
                <w:rFonts w:ascii="Times New Roman" w:eastAsia="Times New Roman" w:hAnsi="Times New Roman" w:cs="Times New Roman"/>
                <w:color w:val="000000" w:themeColor="text1"/>
                <w:vertAlign w:val="subscript"/>
              </w:rPr>
              <w:t>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494B51C8" w14:textId="3C6BEC29" w:rsidR="6BD2900C" w:rsidRDefault="6BD2900C" w:rsidP="6BD2900C">
            <w:pPr>
              <w:spacing w:after="0"/>
              <w:jc w:val="center"/>
            </w:pPr>
            <w:r w:rsidRPr="6BD2900C">
              <w:rPr>
                <w:rFonts w:ascii="Times New Roman" w:eastAsia="Times New Roman" w:hAnsi="Times New Roman" w:cs="Times New Roman"/>
                <w:color w:val="000000" w:themeColor="text1"/>
              </w:rPr>
              <w:t>Gauss</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47E72A11" w14:textId="094BA22D" w:rsidR="6BD2900C" w:rsidRDefault="6BD2900C" w:rsidP="6BD2900C">
            <w:pPr>
              <w:spacing w:after="0"/>
              <w:jc w:val="center"/>
            </w:pPr>
            <w:r w:rsidRPr="6BD2900C">
              <w:rPr>
                <w:rFonts w:ascii="Times New Roman" w:eastAsia="Times New Roman" w:hAnsi="Times New Roman" w:cs="Times New Roman"/>
                <w:color w:val="000000" w:themeColor="text1"/>
              </w:rPr>
              <w:t>12,</w:t>
            </w:r>
            <w:r w:rsidR="00855EDB">
              <w:rPr>
                <w:rFonts w:ascii="Times New Roman" w:eastAsia="Times New Roman" w:hAnsi="Times New Roman" w:cs="Times New Roman"/>
                <w:color w:val="000000" w:themeColor="text1"/>
              </w:rPr>
              <w:t>2</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0BD1BEAB" w14:textId="536F214D" w:rsidR="6BD2900C" w:rsidRDefault="6BD2900C" w:rsidP="6BD2900C">
            <w:pPr>
              <w:spacing w:after="0"/>
              <w:jc w:val="center"/>
            </w:pPr>
            <w:r w:rsidRPr="6BD2900C">
              <w:rPr>
                <w:rFonts w:ascii="Times New Roman" w:eastAsia="Times New Roman" w:hAnsi="Times New Roman" w:cs="Times New Roman"/>
                <w:color w:val="000000" w:themeColor="text1"/>
              </w:rPr>
              <w:t>12,</w:t>
            </w:r>
            <w:r w:rsidR="00855EDB">
              <w:rPr>
                <w:rFonts w:ascii="Times New Roman" w:eastAsia="Times New Roman" w:hAnsi="Times New Roman" w:cs="Times New Roman"/>
                <w:color w:val="000000" w:themeColor="text1"/>
              </w:rPr>
              <w:t>8</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3FBCD7B0" w14:textId="0C611F7A" w:rsidR="6BD2900C" w:rsidRDefault="6BD2900C" w:rsidP="6BD2900C">
            <w:pPr>
              <w:spacing w:after="0"/>
              <w:jc w:val="center"/>
            </w:pPr>
            <w:r w:rsidRPr="6BD2900C">
              <w:rPr>
                <w:rFonts w:ascii="Times New Roman" w:eastAsia="Times New Roman" w:hAnsi="Times New Roman" w:cs="Times New Roman"/>
                <w:color w:val="000000" w:themeColor="text1"/>
              </w:rPr>
              <w:t>13,</w:t>
            </w:r>
            <w:r w:rsidR="00BD1B66">
              <w:rPr>
                <w:rFonts w:ascii="Times New Roman" w:eastAsia="Times New Roman" w:hAnsi="Times New Roman" w:cs="Times New Roman"/>
                <w:color w:val="000000" w:themeColor="text1"/>
              </w:rPr>
              <w:t>3</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51FAE3A8" w14:textId="139EA455" w:rsidR="6BD2900C" w:rsidRDefault="6BD2900C" w:rsidP="6BD2900C">
            <w:pPr>
              <w:spacing w:after="0"/>
              <w:jc w:val="center"/>
            </w:pPr>
            <w:r w:rsidRPr="6BD2900C">
              <w:rPr>
                <w:rFonts w:ascii="Times New Roman" w:eastAsia="Times New Roman" w:hAnsi="Times New Roman" w:cs="Times New Roman"/>
                <w:color w:val="000000" w:themeColor="text1"/>
              </w:rPr>
              <w:t>13,800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68FF99CB" w14:textId="3DE2028A" w:rsidR="6BD2900C" w:rsidRDefault="6BD2900C" w:rsidP="6BD2900C">
            <w:pPr>
              <w:spacing w:after="0"/>
              <w:jc w:val="center"/>
            </w:pPr>
            <w:r w:rsidRPr="6BD2900C">
              <w:rPr>
                <w:rFonts w:ascii="Times New Roman" w:eastAsia="Times New Roman" w:hAnsi="Times New Roman" w:cs="Times New Roman"/>
                <w:color w:val="000000" w:themeColor="text1"/>
              </w:rPr>
              <w:t>13,</w:t>
            </w:r>
            <w:r w:rsidR="00855EDB">
              <w:rPr>
                <w:rFonts w:ascii="Times New Roman" w:eastAsia="Times New Roman" w:hAnsi="Times New Roman" w:cs="Times New Roman"/>
                <w:color w:val="000000" w:themeColor="text1"/>
              </w:rPr>
              <w:t>7</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55F353FC" w14:textId="5CD9C759" w:rsidR="6BD2900C" w:rsidRDefault="6BD2900C" w:rsidP="6BD2900C">
            <w:pPr>
              <w:spacing w:after="0"/>
              <w:jc w:val="center"/>
            </w:pPr>
            <w:r w:rsidRPr="6BD2900C">
              <w:rPr>
                <w:rFonts w:ascii="Times New Roman" w:eastAsia="Times New Roman" w:hAnsi="Times New Roman" w:cs="Times New Roman"/>
                <w:color w:val="000000" w:themeColor="text1"/>
              </w:rPr>
              <w:t>14,</w:t>
            </w:r>
            <w:r w:rsidR="00855EDB">
              <w:rPr>
                <w:rFonts w:ascii="Times New Roman" w:eastAsia="Times New Roman" w:hAnsi="Times New Roman" w:cs="Times New Roman"/>
                <w:color w:val="000000" w:themeColor="text1"/>
              </w:rPr>
              <w:t>3</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7D3573E8" w14:textId="1C6E22CD" w:rsidR="6BD2900C" w:rsidRDefault="6BD2900C" w:rsidP="6BD2900C">
            <w:pPr>
              <w:spacing w:after="0"/>
              <w:jc w:val="center"/>
            </w:pPr>
            <w:r w:rsidRPr="6BD2900C">
              <w:rPr>
                <w:rFonts w:ascii="Times New Roman" w:eastAsia="Times New Roman" w:hAnsi="Times New Roman" w:cs="Times New Roman"/>
                <w:color w:val="000000" w:themeColor="text1"/>
              </w:rPr>
              <w:t>14,</w:t>
            </w:r>
            <w:r w:rsidR="00BD1B66">
              <w:rPr>
                <w:rFonts w:ascii="Times New Roman" w:eastAsia="Times New Roman" w:hAnsi="Times New Roman" w:cs="Times New Roman"/>
                <w:color w:val="000000" w:themeColor="text1"/>
              </w:rPr>
              <w:t>3</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09F05EEB" w14:textId="1A27F97E" w:rsidR="6BD2900C" w:rsidRDefault="6BD2900C" w:rsidP="6BD2900C">
            <w:pPr>
              <w:spacing w:after="0"/>
              <w:jc w:val="center"/>
            </w:pPr>
            <w:r w:rsidRPr="6BD2900C">
              <w:rPr>
                <w:rFonts w:ascii="Times New Roman" w:eastAsia="Times New Roman" w:hAnsi="Times New Roman" w:cs="Times New Roman"/>
                <w:color w:val="000000" w:themeColor="text1"/>
              </w:rPr>
              <w:t>14,800</w:t>
            </w:r>
          </w:p>
        </w:tc>
      </w:tr>
      <w:tr w:rsidR="6BD2900C" w14:paraId="67BD60FE" w14:textId="77777777" w:rsidTr="009879C7">
        <w:trPr>
          <w:trHeight w:val="864"/>
        </w:trPr>
        <w:tc>
          <w:tcPr>
            <w:tcW w:w="1155"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467D0E" w14:textId="77777777" w:rsidR="0061759C" w:rsidRDefault="0061759C"/>
        </w:tc>
        <w:tc>
          <w:tcPr>
            <w:tcW w:w="13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69A979F4" w14:textId="7D2BD38B" w:rsidR="6BD2900C" w:rsidRDefault="6BD2900C" w:rsidP="6BD2900C">
            <w:pPr>
              <w:spacing w:after="0"/>
              <w:jc w:val="center"/>
            </w:pPr>
            <w:r w:rsidRPr="6BD2900C">
              <w:rPr>
                <w:rFonts w:ascii="Times New Roman" w:eastAsia="Times New Roman" w:hAnsi="Times New Roman" w:cs="Times New Roman"/>
                <w:color w:val="000000" w:themeColor="text1"/>
              </w:rPr>
              <w:t xml:space="preserve">Minimum Coercivity, </w:t>
            </w:r>
            <w:proofErr w:type="spellStart"/>
            <w:r w:rsidRPr="6BD2900C">
              <w:rPr>
                <w:rFonts w:ascii="Times New Roman" w:eastAsia="Times New Roman" w:hAnsi="Times New Roman" w:cs="Times New Roman"/>
                <w:color w:val="000000" w:themeColor="text1"/>
              </w:rPr>
              <w:t>H</w:t>
            </w:r>
            <w:r w:rsidRPr="6BD2900C">
              <w:rPr>
                <w:rFonts w:ascii="Times New Roman" w:eastAsia="Times New Roman" w:hAnsi="Times New Roman" w:cs="Times New Roman"/>
                <w:color w:val="000000" w:themeColor="text1"/>
                <w:vertAlign w:val="subscript"/>
              </w:rPr>
              <w:t>cB</w:t>
            </w:r>
            <w:proofErr w:type="spellEnd"/>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578D478B" w14:textId="6BFAB2F5" w:rsidR="6BD2900C" w:rsidRDefault="6BD2900C" w:rsidP="6BD2900C">
            <w:pPr>
              <w:spacing w:after="0"/>
              <w:jc w:val="center"/>
            </w:pPr>
            <w:proofErr w:type="spellStart"/>
            <w:r w:rsidRPr="6BD2900C">
              <w:rPr>
                <w:rFonts w:ascii="Times New Roman" w:eastAsia="Times New Roman" w:hAnsi="Times New Roman" w:cs="Times New Roman"/>
                <w:color w:val="000000" w:themeColor="text1"/>
              </w:rPr>
              <w:t>Oersteds</w:t>
            </w:r>
            <w:proofErr w:type="spellEnd"/>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2D363CA1" w14:textId="0CA47A5C" w:rsidR="6BD2900C" w:rsidRDefault="6BD2900C" w:rsidP="6BD2900C">
            <w:pPr>
              <w:spacing w:after="0"/>
              <w:jc w:val="center"/>
            </w:pPr>
            <w:r w:rsidRPr="6BD2900C">
              <w:rPr>
                <w:rFonts w:ascii="Times New Roman" w:eastAsia="Times New Roman" w:hAnsi="Times New Roman" w:cs="Times New Roman"/>
                <w:color w:val="000000" w:themeColor="text1"/>
              </w:rPr>
              <w:t>11,</w:t>
            </w:r>
            <w:r w:rsidR="001B3665">
              <w:rPr>
                <w:rFonts w:ascii="Times New Roman" w:eastAsia="Times New Roman" w:hAnsi="Times New Roman" w:cs="Times New Roman"/>
                <w:color w:val="000000" w:themeColor="text1"/>
              </w:rPr>
              <w:t>700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5366428B" w14:textId="38BECEF3" w:rsidR="6BD2900C" w:rsidRDefault="6BD2900C" w:rsidP="6BD2900C">
            <w:pPr>
              <w:spacing w:after="0"/>
              <w:jc w:val="center"/>
            </w:pPr>
            <w:r w:rsidRPr="6BD2900C">
              <w:rPr>
                <w:rFonts w:ascii="Times New Roman" w:eastAsia="Times New Roman" w:hAnsi="Times New Roman" w:cs="Times New Roman"/>
                <w:color w:val="000000" w:themeColor="text1"/>
              </w:rPr>
              <w:t>12,</w:t>
            </w:r>
            <w:r w:rsidR="0058560F">
              <w:rPr>
                <w:rFonts w:ascii="Times New Roman" w:eastAsia="Times New Roman" w:hAnsi="Times New Roman" w:cs="Times New Roman"/>
                <w:color w:val="000000" w:themeColor="text1"/>
              </w:rPr>
              <w:t>5</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15C88748" w14:textId="6987877C" w:rsidR="6BD2900C" w:rsidRDefault="6BD2900C" w:rsidP="6BD2900C">
            <w:pPr>
              <w:spacing w:after="0"/>
              <w:jc w:val="center"/>
            </w:pPr>
            <w:r w:rsidRPr="6BD2900C">
              <w:rPr>
                <w:rFonts w:ascii="Times New Roman" w:eastAsia="Times New Roman" w:hAnsi="Times New Roman" w:cs="Times New Roman"/>
                <w:color w:val="000000" w:themeColor="text1"/>
              </w:rPr>
              <w:t>12,</w:t>
            </w:r>
            <w:r w:rsidR="0058560F">
              <w:rPr>
                <w:rFonts w:ascii="Times New Roman" w:eastAsia="Times New Roman" w:hAnsi="Times New Roman" w:cs="Times New Roman"/>
                <w:color w:val="000000" w:themeColor="text1"/>
              </w:rPr>
              <w:t>9</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1C8DF791" w14:textId="4369467B" w:rsidR="6BD2900C" w:rsidRDefault="6BD2900C" w:rsidP="6BD2900C">
            <w:pPr>
              <w:spacing w:after="0"/>
              <w:jc w:val="center"/>
            </w:pPr>
            <w:r w:rsidRPr="6BD2900C">
              <w:rPr>
                <w:rFonts w:ascii="Times New Roman" w:eastAsia="Times New Roman" w:hAnsi="Times New Roman" w:cs="Times New Roman"/>
                <w:color w:val="000000" w:themeColor="text1"/>
              </w:rPr>
              <w:t>13,</w:t>
            </w:r>
            <w:r w:rsidR="0058560F">
              <w:rPr>
                <w:rFonts w:ascii="Times New Roman" w:eastAsia="Times New Roman" w:hAnsi="Times New Roman" w:cs="Times New Roman"/>
                <w:color w:val="000000" w:themeColor="text1"/>
              </w:rPr>
              <w:t>5</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1CBA73A1" w14:textId="4D7BE8DD" w:rsidR="6BD2900C" w:rsidRDefault="6BD2900C" w:rsidP="6BD2900C">
            <w:pPr>
              <w:spacing w:after="0"/>
              <w:jc w:val="center"/>
            </w:pPr>
            <w:r w:rsidRPr="6BD2900C">
              <w:rPr>
                <w:rFonts w:ascii="Times New Roman" w:eastAsia="Times New Roman" w:hAnsi="Times New Roman" w:cs="Times New Roman"/>
                <w:color w:val="000000" w:themeColor="text1"/>
              </w:rPr>
              <w:t>1</w:t>
            </w:r>
            <w:r w:rsidR="0058560F">
              <w:rPr>
                <w:rFonts w:ascii="Times New Roman" w:eastAsia="Times New Roman" w:hAnsi="Times New Roman" w:cs="Times New Roman"/>
                <w:color w:val="000000" w:themeColor="text1"/>
              </w:rPr>
              <w:t>3</w:t>
            </w:r>
            <w:r w:rsidRPr="6BD2900C">
              <w:rPr>
                <w:rFonts w:ascii="Times New Roman" w:eastAsia="Times New Roman" w:hAnsi="Times New Roman" w:cs="Times New Roman"/>
                <w:color w:val="000000" w:themeColor="text1"/>
              </w:rPr>
              <w:t>,</w:t>
            </w:r>
            <w:r w:rsidR="0058560F">
              <w:rPr>
                <w:rFonts w:ascii="Times New Roman" w:eastAsia="Times New Roman" w:hAnsi="Times New Roman" w:cs="Times New Roman"/>
                <w:color w:val="000000" w:themeColor="text1"/>
              </w:rPr>
              <w:t>2</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432D84CA" w14:textId="36DAF526" w:rsidR="6BD2900C" w:rsidRDefault="6BD2900C" w:rsidP="6BD2900C">
            <w:pPr>
              <w:spacing w:after="0"/>
              <w:jc w:val="center"/>
            </w:pPr>
            <w:r w:rsidRPr="6BD2900C">
              <w:rPr>
                <w:rFonts w:ascii="Times New Roman" w:eastAsia="Times New Roman" w:hAnsi="Times New Roman" w:cs="Times New Roman"/>
                <w:color w:val="000000" w:themeColor="text1"/>
              </w:rPr>
              <w:t>13,</w:t>
            </w:r>
            <w:r w:rsidR="0058560F">
              <w:rPr>
                <w:rFonts w:ascii="Times New Roman" w:eastAsia="Times New Roman" w:hAnsi="Times New Roman" w:cs="Times New Roman"/>
                <w:color w:val="000000" w:themeColor="text1"/>
              </w:rPr>
              <w:t>8</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3E9A6F41" w14:textId="4CA417FF" w:rsidR="6BD2900C" w:rsidRDefault="6BD2900C" w:rsidP="6BD2900C">
            <w:pPr>
              <w:spacing w:after="0"/>
              <w:jc w:val="center"/>
            </w:pPr>
            <w:r w:rsidRPr="6BD2900C">
              <w:rPr>
                <w:rFonts w:ascii="Times New Roman" w:eastAsia="Times New Roman" w:hAnsi="Times New Roman" w:cs="Times New Roman"/>
                <w:color w:val="000000" w:themeColor="text1"/>
              </w:rPr>
              <w:t>10,</w:t>
            </w:r>
            <w:r w:rsidR="00221F9A">
              <w:rPr>
                <w:rFonts w:ascii="Times New Roman" w:eastAsia="Times New Roman" w:hAnsi="Times New Roman" w:cs="Times New Roman"/>
                <w:color w:val="000000" w:themeColor="text1"/>
              </w:rPr>
              <w:t>3</w:t>
            </w:r>
            <w:r w:rsidRPr="6BD2900C">
              <w:rPr>
                <w:rFonts w:ascii="Times New Roman" w:eastAsia="Times New Roman" w:hAnsi="Times New Roman" w:cs="Times New Roman"/>
                <w:color w:val="000000" w:themeColor="text1"/>
              </w:rPr>
              <w:t>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214B62FC" w14:textId="73A7FBAC" w:rsidR="6BD2900C" w:rsidRDefault="6BD2900C" w:rsidP="6BD2900C">
            <w:pPr>
              <w:spacing w:after="0"/>
              <w:jc w:val="center"/>
            </w:pPr>
            <w:r w:rsidRPr="6BD2900C">
              <w:rPr>
                <w:rFonts w:ascii="Times New Roman" w:eastAsia="Times New Roman" w:hAnsi="Times New Roman" w:cs="Times New Roman"/>
                <w:color w:val="000000" w:themeColor="text1"/>
              </w:rPr>
              <w:t>1</w:t>
            </w:r>
            <w:r w:rsidR="00221F9A">
              <w:rPr>
                <w:rFonts w:ascii="Times New Roman" w:eastAsia="Times New Roman" w:hAnsi="Times New Roman" w:cs="Times New Roman"/>
                <w:color w:val="000000" w:themeColor="text1"/>
              </w:rPr>
              <w:t>1</w:t>
            </w:r>
            <w:r w:rsidRPr="6BD2900C">
              <w:rPr>
                <w:rFonts w:ascii="Times New Roman" w:eastAsia="Times New Roman" w:hAnsi="Times New Roman" w:cs="Times New Roman"/>
                <w:color w:val="000000" w:themeColor="text1"/>
              </w:rPr>
              <w:t>,</w:t>
            </w:r>
            <w:r w:rsidR="00221F9A">
              <w:rPr>
                <w:rFonts w:ascii="Times New Roman" w:eastAsia="Times New Roman" w:hAnsi="Times New Roman" w:cs="Times New Roman"/>
                <w:color w:val="000000" w:themeColor="text1"/>
              </w:rPr>
              <w:t>0</w:t>
            </w:r>
            <w:r w:rsidRPr="6BD2900C">
              <w:rPr>
                <w:rFonts w:ascii="Times New Roman" w:eastAsia="Times New Roman" w:hAnsi="Times New Roman" w:cs="Times New Roman"/>
                <w:color w:val="000000" w:themeColor="text1"/>
              </w:rPr>
              <w:t>00</w:t>
            </w:r>
          </w:p>
        </w:tc>
      </w:tr>
      <w:tr w:rsidR="6BD2900C" w14:paraId="055E85CA" w14:textId="77777777" w:rsidTr="009879C7">
        <w:trPr>
          <w:trHeight w:val="864"/>
        </w:trPr>
        <w:tc>
          <w:tcPr>
            <w:tcW w:w="1155"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CF515F" w14:textId="77777777" w:rsidR="0061759C" w:rsidRDefault="0061759C"/>
        </w:tc>
        <w:tc>
          <w:tcPr>
            <w:tcW w:w="13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494186FA" w14:textId="56C2556E" w:rsidR="6BD2900C" w:rsidRDefault="6BD2900C" w:rsidP="6BD2900C">
            <w:pPr>
              <w:spacing w:after="0"/>
              <w:jc w:val="center"/>
            </w:pPr>
            <w:r w:rsidRPr="6BD2900C">
              <w:rPr>
                <w:rFonts w:ascii="Times New Roman" w:eastAsia="Times New Roman" w:hAnsi="Times New Roman" w:cs="Times New Roman"/>
                <w:color w:val="000000" w:themeColor="text1"/>
              </w:rPr>
              <w:t xml:space="preserve">Minimum Intrinsic Coercivity, </w:t>
            </w:r>
            <w:proofErr w:type="spellStart"/>
            <w:r w:rsidRPr="6BD2900C">
              <w:rPr>
                <w:rFonts w:ascii="Times New Roman" w:eastAsia="Times New Roman" w:hAnsi="Times New Roman" w:cs="Times New Roman"/>
                <w:color w:val="000000" w:themeColor="text1"/>
              </w:rPr>
              <w:t>H</w:t>
            </w:r>
            <w:r w:rsidRPr="6BD2900C">
              <w:rPr>
                <w:rFonts w:ascii="Times New Roman" w:eastAsia="Times New Roman" w:hAnsi="Times New Roman" w:cs="Times New Roman"/>
                <w:color w:val="000000" w:themeColor="text1"/>
                <w:vertAlign w:val="subscript"/>
              </w:rPr>
              <w:t>cJ</w:t>
            </w:r>
            <w:proofErr w:type="spellEnd"/>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1BC880E7" w14:textId="1DC888EE" w:rsidR="6BD2900C" w:rsidRDefault="6BD2900C" w:rsidP="6BD2900C">
            <w:pPr>
              <w:spacing w:after="0"/>
              <w:jc w:val="center"/>
            </w:pPr>
            <w:proofErr w:type="spellStart"/>
            <w:r w:rsidRPr="6BD2900C">
              <w:rPr>
                <w:rFonts w:ascii="Times New Roman" w:eastAsia="Times New Roman" w:hAnsi="Times New Roman" w:cs="Times New Roman"/>
                <w:color w:val="000000" w:themeColor="text1"/>
              </w:rPr>
              <w:t>Oersteds</w:t>
            </w:r>
            <w:proofErr w:type="spellEnd"/>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6C3103CF" w14:textId="368FD594" w:rsidR="6BD2900C" w:rsidRDefault="6BD2900C" w:rsidP="6BD2900C">
            <w:pPr>
              <w:spacing w:after="0"/>
              <w:jc w:val="center"/>
            </w:pPr>
            <w:r w:rsidRPr="6BD2900C">
              <w:rPr>
                <w:rFonts w:ascii="Times New Roman" w:eastAsia="Times New Roman" w:hAnsi="Times New Roman" w:cs="Times New Roman"/>
                <w:color w:val="000000" w:themeColor="text1"/>
              </w:rPr>
              <w:t>30,000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2888033F" w14:textId="67C07B51" w:rsidR="6BD2900C" w:rsidRDefault="6BD2900C" w:rsidP="6BD2900C">
            <w:pPr>
              <w:spacing w:after="0"/>
              <w:jc w:val="center"/>
            </w:pPr>
            <w:r w:rsidRPr="6BD2900C">
              <w:rPr>
                <w:rFonts w:ascii="Times New Roman" w:eastAsia="Times New Roman" w:hAnsi="Times New Roman" w:cs="Times New Roman"/>
                <w:color w:val="000000" w:themeColor="text1"/>
              </w:rPr>
              <w:t>N/A</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75CBED19" w14:textId="2DFD86A5" w:rsidR="6BD2900C" w:rsidRDefault="001B3665" w:rsidP="6BD2900C">
            <w:pPr>
              <w:spacing w:after="0"/>
              <w:jc w:val="center"/>
            </w:pPr>
            <w:r>
              <w:rPr>
                <w:rFonts w:ascii="Times New Roman" w:eastAsia="Times New Roman" w:hAnsi="Times New Roman" w:cs="Times New Roman"/>
                <w:color w:val="000000" w:themeColor="text1"/>
              </w:rPr>
              <w:t>20</w:t>
            </w:r>
            <w:r w:rsidR="6BD2900C" w:rsidRPr="6BD2900C">
              <w:rPr>
                <w:rFonts w:ascii="Times New Roman" w:eastAsia="Times New Roman" w:hAnsi="Times New Roman" w:cs="Times New Roman"/>
                <w:color w:val="000000" w:themeColor="text1"/>
              </w:rPr>
              <w:t>,000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3FBA1E92" w14:textId="45D46552" w:rsidR="6BD2900C" w:rsidRDefault="6BD2900C" w:rsidP="6BD2900C">
            <w:pPr>
              <w:spacing w:after="0"/>
              <w:jc w:val="center"/>
            </w:pPr>
            <w:r w:rsidRPr="6BD2900C">
              <w:rPr>
                <w:rFonts w:ascii="Times New Roman" w:eastAsia="Times New Roman" w:hAnsi="Times New Roman" w:cs="Times New Roman"/>
                <w:color w:val="000000" w:themeColor="text1"/>
              </w:rPr>
              <w:t>N/A</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764E2413" w14:textId="1140DAA1" w:rsidR="6BD2900C" w:rsidRDefault="001B3665" w:rsidP="6BD2900C">
            <w:pPr>
              <w:spacing w:after="0"/>
              <w:jc w:val="center"/>
            </w:pPr>
            <w:r>
              <w:rPr>
                <w:rFonts w:ascii="Times New Roman" w:eastAsia="Times New Roman" w:hAnsi="Times New Roman" w:cs="Times New Roman"/>
                <w:color w:val="000000" w:themeColor="text1"/>
              </w:rPr>
              <w:t>20</w:t>
            </w:r>
            <w:r w:rsidR="6BD2900C" w:rsidRPr="6BD2900C">
              <w:rPr>
                <w:rFonts w:ascii="Times New Roman" w:eastAsia="Times New Roman" w:hAnsi="Times New Roman" w:cs="Times New Roman"/>
                <w:color w:val="000000" w:themeColor="text1"/>
              </w:rPr>
              <w:t>,000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5FD1A838" w14:textId="5CB325FA" w:rsidR="6BD2900C" w:rsidRDefault="6BD2900C" w:rsidP="6BD2900C">
            <w:pPr>
              <w:spacing w:after="0"/>
              <w:jc w:val="center"/>
            </w:pPr>
            <w:r w:rsidRPr="6BD2900C">
              <w:rPr>
                <w:rFonts w:ascii="Times New Roman" w:eastAsia="Times New Roman" w:hAnsi="Times New Roman" w:cs="Times New Roman"/>
                <w:color w:val="000000" w:themeColor="text1"/>
              </w:rPr>
              <w:t>N/A</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1952BA21" w14:textId="2B4B55F7" w:rsidR="6BD2900C" w:rsidRDefault="6BD2900C" w:rsidP="6BD2900C">
            <w:pPr>
              <w:spacing w:after="0"/>
              <w:jc w:val="center"/>
            </w:pPr>
            <w:r w:rsidRPr="6BD2900C">
              <w:rPr>
                <w:rFonts w:ascii="Times New Roman" w:eastAsia="Times New Roman" w:hAnsi="Times New Roman" w:cs="Times New Roman"/>
                <w:color w:val="000000" w:themeColor="text1"/>
              </w:rPr>
              <w:t>11,000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13849F60" w14:textId="1C7A66F7" w:rsidR="6BD2900C" w:rsidRDefault="6BD2900C" w:rsidP="6BD2900C">
            <w:pPr>
              <w:spacing w:after="0"/>
              <w:jc w:val="center"/>
            </w:pPr>
            <w:r w:rsidRPr="6BD2900C">
              <w:rPr>
                <w:rFonts w:ascii="Times New Roman" w:eastAsia="Times New Roman" w:hAnsi="Times New Roman" w:cs="Times New Roman"/>
                <w:color w:val="000000" w:themeColor="text1"/>
              </w:rPr>
              <w:t>N/A</w:t>
            </w:r>
          </w:p>
        </w:tc>
      </w:tr>
      <w:tr w:rsidR="6BD2900C" w14:paraId="60598105" w14:textId="77777777" w:rsidTr="009879C7">
        <w:trPr>
          <w:trHeight w:val="864"/>
        </w:trPr>
        <w:tc>
          <w:tcPr>
            <w:tcW w:w="1155"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21F36A4" w14:textId="77777777" w:rsidR="0061759C" w:rsidRDefault="0061759C"/>
        </w:tc>
        <w:tc>
          <w:tcPr>
            <w:tcW w:w="13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7DAC0105" w14:textId="0BC6EFC6" w:rsidR="6BD2900C" w:rsidRDefault="6BD2900C" w:rsidP="6BD2900C">
            <w:pPr>
              <w:spacing w:after="0"/>
              <w:jc w:val="center"/>
            </w:pPr>
            <w:r w:rsidRPr="6BD2900C">
              <w:rPr>
                <w:rFonts w:ascii="Times New Roman" w:eastAsia="Times New Roman" w:hAnsi="Times New Roman" w:cs="Times New Roman"/>
                <w:color w:val="000000" w:themeColor="text1"/>
              </w:rPr>
              <w:t>Energy Product, BH</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27718CEE" w14:textId="0D343136" w:rsidR="6BD2900C" w:rsidRDefault="6BD2900C" w:rsidP="6BD2900C">
            <w:pPr>
              <w:spacing w:after="0"/>
              <w:jc w:val="center"/>
            </w:pPr>
            <w:r w:rsidRPr="6BD2900C">
              <w:rPr>
                <w:rFonts w:ascii="Times New Roman" w:eastAsia="Times New Roman" w:hAnsi="Times New Roman" w:cs="Times New Roman"/>
                <w:color w:val="000000" w:themeColor="text1"/>
              </w:rPr>
              <w:t>Mega Gauss-</w:t>
            </w:r>
            <w:proofErr w:type="spellStart"/>
            <w:r w:rsidRPr="6BD2900C">
              <w:rPr>
                <w:rFonts w:ascii="Times New Roman" w:eastAsia="Times New Roman" w:hAnsi="Times New Roman" w:cs="Times New Roman"/>
                <w:color w:val="000000" w:themeColor="text1"/>
              </w:rPr>
              <w:t>Oersteds</w:t>
            </w:r>
            <w:proofErr w:type="spellEnd"/>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772A0DFB" w14:textId="4C0D3A6F" w:rsidR="6BD2900C" w:rsidRDefault="6BD2900C" w:rsidP="6BD2900C">
            <w:pPr>
              <w:spacing w:after="0"/>
              <w:jc w:val="center"/>
            </w:pPr>
            <w:r w:rsidRPr="6BD2900C">
              <w:rPr>
                <w:rFonts w:ascii="Times New Roman" w:eastAsia="Times New Roman" w:hAnsi="Times New Roman" w:cs="Times New Roman"/>
                <w:color w:val="000000" w:themeColor="text1"/>
              </w:rPr>
              <w:t>36</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19252EF7" w14:textId="409D01BD" w:rsidR="6BD2900C" w:rsidRDefault="6BD2900C" w:rsidP="6BD2900C">
            <w:pPr>
              <w:spacing w:after="0"/>
              <w:jc w:val="center"/>
            </w:pPr>
            <w:r w:rsidRPr="6BD2900C">
              <w:rPr>
                <w:rFonts w:ascii="Times New Roman" w:eastAsia="Times New Roman" w:hAnsi="Times New Roman" w:cs="Times New Roman"/>
                <w:color w:val="000000" w:themeColor="text1"/>
              </w:rPr>
              <w:t>40</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7AA62887" w14:textId="7E348344" w:rsidR="6BD2900C" w:rsidRDefault="6BD2900C" w:rsidP="6BD2900C">
            <w:pPr>
              <w:spacing w:after="0"/>
              <w:jc w:val="center"/>
            </w:pPr>
            <w:r w:rsidRPr="6BD2900C">
              <w:rPr>
                <w:rFonts w:ascii="Times New Roman" w:eastAsia="Times New Roman" w:hAnsi="Times New Roman" w:cs="Times New Roman"/>
                <w:color w:val="000000" w:themeColor="text1"/>
              </w:rPr>
              <w:t>43</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69156AF6" w14:textId="0B502730" w:rsidR="6BD2900C" w:rsidRDefault="6BD2900C" w:rsidP="6BD2900C">
            <w:pPr>
              <w:spacing w:after="0"/>
              <w:jc w:val="center"/>
            </w:pPr>
            <w:r w:rsidRPr="6BD2900C">
              <w:rPr>
                <w:rFonts w:ascii="Times New Roman" w:eastAsia="Times New Roman" w:hAnsi="Times New Roman" w:cs="Times New Roman"/>
                <w:color w:val="000000" w:themeColor="text1"/>
              </w:rPr>
              <w:t>4</w:t>
            </w:r>
            <w:r w:rsidR="007400A4">
              <w:rPr>
                <w:rFonts w:ascii="Times New Roman" w:eastAsia="Times New Roman" w:hAnsi="Times New Roman" w:cs="Times New Roman"/>
                <w:color w:val="000000" w:themeColor="text1"/>
              </w:rPr>
              <w:t>7</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0028BC85" w14:textId="27E08C42" w:rsidR="6BD2900C" w:rsidRDefault="6BD2900C" w:rsidP="6BD2900C">
            <w:pPr>
              <w:spacing w:after="0"/>
              <w:jc w:val="center"/>
            </w:pPr>
            <w:r w:rsidRPr="6BD2900C">
              <w:rPr>
                <w:rFonts w:ascii="Times New Roman" w:eastAsia="Times New Roman" w:hAnsi="Times New Roman" w:cs="Times New Roman"/>
                <w:color w:val="000000" w:themeColor="text1"/>
              </w:rPr>
              <w:t>4</w:t>
            </w:r>
            <w:r w:rsidR="007400A4">
              <w:rPr>
                <w:rFonts w:ascii="Times New Roman" w:eastAsia="Times New Roman" w:hAnsi="Times New Roman" w:cs="Times New Roman"/>
                <w:color w:val="000000" w:themeColor="text1"/>
              </w:rPr>
              <w:t>5</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0FE391A1" w14:textId="3D1F964C" w:rsidR="6BD2900C" w:rsidRDefault="007400A4" w:rsidP="6BD2900C">
            <w:pPr>
              <w:spacing w:after="0"/>
              <w:jc w:val="center"/>
            </w:pPr>
            <w:r>
              <w:rPr>
                <w:rFonts w:ascii="Times New Roman" w:eastAsia="Times New Roman" w:hAnsi="Times New Roman" w:cs="Times New Roman"/>
                <w:color w:val="000000" w:themeColor="text1"/>
              </w:rPr>
              <w:t>49</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5AF5D2A9" w14:textId="768E4CC0" w:rsidR="6BD2900C" w:rsidRDefault="6BD2900C" w:rsidP="6BD2900C">
            <w:pPr>
              <w:spacing w:after="0"/>
              <w:jc w:val="center"/>
            </w:pPr>
            <w:r w:rsidRPr="6BD2900C">
              <w:rPr>
                <w:rFonts w:ascii="Times New Roman" w:eastAsia="Times New Roman" w:hAnsi="Times New Roman" w:cs="Times New Roman"/>
                <w:color w:val="000000" w:themeColor="text1"/>
              </w:rPr>
              <w:t>49</w:t>
            </w:r>
          </w:p>
        </w:tc>
        <w:tc>
          <w:tcPr>
            <w:tcW w:w="7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right w:w="15" w:type="dxa"/>
            </w:tcMar>
            <w:vAlign w:val="center"/>
          </w:tcPr>
          <w:p w14:paraId="3D7FB09E" w14:textId="7F285171" w:rsidR="6BD2900C" w:rsidRDefault="6BD2900C" w:rsidP="6BD2900C">
            <w:pPr>
              <w:spacing w:after="0"/>
              <w:jc w:val="center"/>
            </w:pPr>
            <w:r w:rsidRPr="6BD2900C">
              <w:rPr>
                <w:rFonts w:ascii="Times New Roman" w:eastAsia="Times New Roman" w:hAnsi="Times New Roman" w:cs="Times New Roman"/>
                <w:color w:val="000000" w:themeColor="text1"/>
              </w:rPr>
              <w:t>53</w:t>
            </w:r>
          </w:p>
        </w:tc>
      </w:tr>
      <w:tr w:rsidR="6BD2900C" w14:paraId="2AD9DEA0" w14:textId="77777777" w:rsidTr="009879C7">
        <w:trPr>
          <w:trHeight w:val="1440"/>
        </w:trPr>
        <w:tc>
          <w:tcPr>
            <w:tcW w:w="1155" w:type="dxa"/>
            <w:vMerge w:val="restart"/>
            <w:tcBorders>
              <w:top w:val="single" w:sz="12" w:space="0" w:color="000000" w:themeColor="text1"/>
              <w:left w:val="single" w:sz="12" w:space="0" w:color="000000"/>
              <w:bottom w:val="nil"/>
              <w:right w:val="single" w:sz="12" w:space="0" w:color="000000"/>
            </w:tcBorders>
            <w:shd w:val="clear" w:color="auto" w:fill="D9D9D9" w:themeFill="background1" w:themeFillShade="D9"/>
            <w:tcMar>
              <w:top w:w="15" w:type="dxa"/>
              <w:left w:w="15" w:type="dxa"/>
              <w:right w:w="15" w:type="dxa"/>
            </w:tcMar>
            <w:vAlign w:val="center"/>
          </w:tcPr>
          <w:p w14:paraId="5F9F4D21" w14:textId="3E42B610" w:rsidR="6BD2900C" w:rsidRDefault="6BD2900C" w:rsidP="6BD2900C">
            <w:pPr>
              <w:spacing w:after="0"/>
              <w:jc w:val="center"/>
            </w:pPr>
            <w:r w:rsidRPr="6BD2900C">
              <w:rPr>
                <w:rFonts w:ascii="Times New Roman" w:eastAsia="Times New Roman" w:hAnsi="Times New Roman" w:cs="Times New Roman"/>
                <w:b/>
                <w:bCs/>
                <w:color w:val="000000" w:themeColor="text1"/>
              </w:rPr>
              <w:t>Thermal Properties</w:t>
            </w:r>
          </w:p>
        </w:tc>
        <w:tc>
          <w:tcPr>
            <w:tcW w:w="1380" w:type="dxa"/>
            <w:tcBorders>
              <w:top w:val="single" w:sz="12" w:space="0" w:color="000000" w:themeColor="text1"/>
              <w:left w:val="single" w:sz="12" w:space="0" w:color="000000"/>
              <w:bottom w:val="single" w:sz="8" w:space="0" w:color="auto"/>
              <w:right w:val="single" w:sz="12" w:space="0" w:color="000000"/>
            </w:tcBorders>
            <w:tcMar>
              <w:top w:w="15" w:type="dxa"/>
              <w:left w:w="15" w:type="dxa"/>
              <w:right w:w="15" w:type="dxa"/>
            </w:tcMar>
            <w:vAlign w:val="center"/>
          </w:tcPr>
          <w:p w14:paraId="00B178FF" w14:textId="5CF9159D" w:rsidR="6BD2900C" w:rsidRDefault="6BD2900C" w:rsidP="6BD2900C">
            <w:pPr>
              <w:spacing w:after="0"/>
              <w:jc w:val="center"/>
            </w:pPr>
            <w:r w:rsidRPr="6BD2900C">
              <w:rPr>
                <w:rFonts w:ascii="Times New Roman" w:eastAsia="Times New Roman" w:hAnsi="Times New Roman" w:cs="Times New Roman"/>
                <w:color w:val="000000" w:themeColor="text1"/>
              </w:rPr>
              <w:t>Thermal Coefficient of Induction, α</w:t>
            </w:r>
            <w:r w:rsidRPr="6BD2900C">
              <w:rPr>
                <w:rFonts w:ascii="Times New Roman" w:eastAsia="Times New Roman" w:hAnsi="Times New Roman" w:cs="Times New Roman"/>
                <w:color w:val="000000" w:themeColor="text1"/>
                <w:vertAlign w:val="subscript"/>
              </w:rPr>
              <w:t>Br</w:t>
            </w:r>
          </w:p>
        </w:tc>
        <w:tc>
          <w:tcPr>
            <w:tcW w:w="1230" w:type="dxa"/>
            <w:tcBorders>
              <w:top w:val="single" w:sz="12" w:space="0" w:color="000000" w:themeColor="text1"/>
              <w:left w:val="single" w:sz="12" w:space="0" w:color="000000"/>
              <w:bottom w:val="single" w:sz="8" w:space="0" w:color="auto"/>
              <w:right w:val="single" w:sz="12" w:space="0" w:color="auto"/>
            </w:tcBorders>
            <w:tcMar>
              <w:top w:w="15" w:type="dxa"/>
              <w:left w:w="15" w:type="dxa"/>
              <w:right w:w="15" w:type="dxa"/>
            </w:tcMar>
            <w:vAlign w:val="center"/>
          </w:tcPr>
          <w:p w14:paraId="7E327E44" w14:textId="472D9BA8" w:rsidR="6BD2900C" w:rsidRDefault="6BD2900C" w:rsidP="6BD2900C">
            <w:pPr>
              <w:spacing w:after="0"/>
              <w:jc w:val="center"/>
            </w:pPr>
            <w:r w:rsidRPr="6BD2900C">
              <w:rPr>
                <w:rFonts w:ascii="Times New Roman" w:eastAsia="Times New Roman" w:hAnsi="Times New Roman" w:cs="Times New Roman"/>
                <w:color w:val="000000" w:themeColor="text1"/>
              </w:rPr>
              <w:t>%/°K</w:t>
            </w:r>
          </w:p>
        </w:tc>
        <w:tc>
          <w:tcPr>
            <w:tcW w:w="1584" w:type="dxa"/>
            <w:gridSpan w:val="2"/>
            <w:tcBorders>
              <w:top w:val="single" w:sz="8" w:space="0" w:color="auto"/>
              <w:left w:val="single" w:sz="12" w:space="0" w:color="auto"/>
              <w:bottom w:val="single" w:sz="8" w:space="0" w:color="auto"/>
              <w:right w:val="nil"/>
            </w:tcBorders>
            <w:tcMar>
              <w:top w:w="15" w:type="dxa"/>
              <w:left w:w="15" w:type="dxa"/>
              <w:right w:w="15" w:type="dxa"/>
            </w:tcMar>
            <w:vAlign w:val="center"/>
          </w:tcPr>
          <w:p w14:paraId="36CEF4C9" w14:textId="0A42FF13" w:rsidR="6BD2900C" w:rsidRDefault="6BD2900C" w:rsidP="6BD2900C">
            <w:pPr>
              <w:spacing w:after="0"/>
              <w:jc w:val="center"/>
            </w:pPr>
            <w:r w:rsidRPr="6BD2900C">
              <w:rPr>
                <w:rFonts w:ascii="Times New Roman" w:eastAsia="Times New Roman" w:hAnsi="Times New Roman" w:cs="Times New Roman"/>
                <w:color w:val="000000" w:themeColor="text1"/>
              </w:rPr>
              <w:t>-0.</w:t>
            </w:r>
            <w:r w:rsidR="0000686E">
              <w:rPr>
                <w:rFonts w:ascii="Times New Roman" w:eastAsia="Times New Roman" w:hAnsi="Times New Roman" w:cs="Times New Roman"/>
                <w:color w:val="000000" w:themeColor="text1"/>
              </w:rPr>
              <w:t>090</w:t>
            </w:r>
          </w:p>
        </w:tc>
        <w:tc>
          <w:tcPr>
            <w:tcW w:w="1584" w:type="dxa"/>
            <w:gridSpan w:val="2"/>
            <w:tcBorders>
              <w:top w:val="single" w:sz="8" w:space="0" w:color="auto"/>
              <w:left w:val="single" w:sz="12" w:space="0" w:color="auto"/>
              <w:bottom w:val="single" w:sz="8" w:space="0" w:color="auto"/>
              <w:right w:val="nil"/>
            </w:tcBorders>
            <w:tcMar>
              <w:top w:w="15" w:type="dxa"/>
              <w:left w:w="15" w:type="dxa"/>
              <w:right w:w="15" w:type="dxa"/>
            </w:tcMar>
            <w:vAlign w:val="center"/>
          </w:tcPr>
          <w:p w14:paraId="57A6619F" w14:textId="5511FFF7" w:rsidR="6BD2900C" w:rsidRDefault="6BD2900C" w:rsidP="6BD2900C">
            <w:pPr>
              <w:spacing w:after="0"/>
              <w:jc w:val="center"/>
            </w:pPr>
            <w:r w:rsidRPr="6BD2900C">
              <w:rPr>
                <w:rFonts w:ascii="Times New Roman" w:eastAsia="Times New Roman" w:hAnsi="Times New Roman" w:cs="Times New Roman"/>
                <w:color w:val="000000" w:themeColor="text1"/>
              </w:rPr>
              <w:t>-0.1</w:t>
            </w:r>
            <w:r w:rsidR="0000686E">
              <w:rPr>
                <w:rFonts w:ascii="Times New Roman" w:eastAsia="Times New Roman" w:hAnsi="Times New Roman" w:cs="Times New Roman"/>
                <w:color w:val="000000" w:themeColor="text1"/>
              </w:rPr>
              <w:t>00</w:t>
            </w:r>
          </w:p>
        </w:tc>
        <w:tc>
          <w:tcPr>
            <w:tcW w:w="1584" w:type="dxa"/>
            <w:gridSpan w:val="2"/>
            <w:tcBorders>
              <w:top w:val="single" w:sz="8" w:space="0" w:color="auto"/>
              <w:left w:val="single" w:sz="12" w:space="0" w:color="auto"/>
              <w:bottom w:val="single" w:sz="8" w:space="0" w:color="auto"/>
              <w:right w:val="nil"/>
            </w:tcBorders>
            <w:tcMar>
              <w:top w:w="15" w:type="dxa"/>
              <w:left w:w="15" w:type="dxa"/>
              <w:right w:w="15" w:type="dxa"/>
            </w:tcMar>
            <w:vAlign w:val="center"/>
          </w:tcPr>
          <w:p w14:paraId="6EDF5484" w14:textId="0BB3EAEE" w:rsidR="6BD2900C" w:rsidRDefault="6BD2900C" w:rsidP="6BD2900C">
            <w:pPr>
              <w:spacing w:after="0"/>
              <w:jc w:val="center"/>
            </w:pPr>
            <w:r w:rsidRPr="6BD2900C">
              <w:rPr>
                <w:rFonts w:ascii="Times New Roman" w:eastAsia="Times New Roman" w:hAnsi="Times New Roman" w:cs="Times New Roman"/>
                <w:color w:val="000000" w:themeColor="text1"/>
              </w:rPr>
              <w:t>-0.1</w:t>
            </w:r>
            <w:r w:rsidR="0000686E">
              <w:rPr>
                <w:rFonts w:ascii="Times New Roman" w:eastAsia="Times New Roman" w:hAnsi="Times New Roman" w:cs="Times New Roman"/>
                <w:color w:val="000000" w:themeColor="text1"/>
              </w:rPr>
              <w:t>00</w:t>
            </w:r>
          </w:p>
        </w:tc>
        <w:tc>
          <w:tcPr>
            <w:tcW w:w="1584" w:type="dxa"/>
            <w:gridSpan w:val="2"/>
            <w:tcBorders>
              <w:top w:val="single" w:sz="8" w:space="0" w:color="auto"/>
              <w:left w:val="single" w:sz="12" w:space="0" w:color="auto"/>
              <w:bottom w:val="single" w:sz="8" w:space="0" w:color="auto"/>
            </w:tcBorders>
            <w:tcMar>
              <w:top w:w="15" w:type="dxa"/>
              <w:left w:w="15" w:type="dxa"/>
              <w:right w:w="15" w:type="dxa"/>
            </w:tcMar>
            <w:vAlign w:val="center"/>
          </w:tcPr>
          <w:p w14:paraId="6BA405F8" w14:textId="455B776D" w:rsidR="6BD2900C" w:rsidRDefault="6BD2900C" w:rsidP="6BD2900C">
            <w:pPr>
              <w:spacing w:after="0"/>
              <w:jc w:val="center"/>
            </w:pPr>
            <w:r w:rsidRPr="6BD2900C">
              <w:rPr>
                <w:rFonts w:ascii="Times New Roman" w:eastAsia="Times New Roman" w:hAnsi="Times New Roman" w:cs="Times New Roman"/>
                <w:color w:val="000000" w:themeColor="text1"/>
              </w:rPr>
              <w:t>-0.12</w:t>
            </w:r>
            <w:r w:rsidR="0000686E">
              <w:rPr>
                <w:rFonts w:ascii="Times New Roman" w:eastAsia="Times New Roman" w:hAnsi="Times New Roman" w:cs="Times New Roman"/>
                <w:color w:val="000000" w:themeColor="text1"/>
              </w:rPr>
              <w:t>0</w:t>
            </w:r>
          </w:p>
        </w:tc>
      </w:tr>
      <w:tr w:rsidR="6BD2900C" w14:paraId="064C889A" w14:textId="77777777" w:rsidTr="009879C7">
        <w:trPr>
          <w:trHeight w:val="1440"/>
        </w:trPr>
        <w:tc>
          <w:tcPr>
            <w:tcW w:w="1155" w:type="dxa"/>
            <w:vMerge/>
            <w:tcBorders>
              <w:left w:val="single" w:sz="12" w:space="0" w:color="000000"/>
              <w:right w:val="single" w:sz="12" w:space="0" w:color="000000"/>
            </w:tcBorders>
            <w:vAlign w:val="center"/>
          </w:tcPr>
          <w:p w14:paraId="3F93974A" w14:textId="77777777" w:rsidR="0061759C" w:rsidRDefault="0061759C"/>
        </w:tc>
        <w:tc>
          <w:tcPr>
            <w:tcW w:w="1380" w:type="dxa"/>
            <w:tcBorders>
              <w:top w:val="single" w:sz="8" w:space="0" w:color="auto"/>
              <w:left w:val="single" w:sz="12" w:space="0" w:color="000000"/>
              <w:bottom w:val="single" w:sz="8" w:space="0" w:color="auto"/>
              <w:right w:val="single" w:sz="12" w:space="0" w:color="000000"/>
            </w:tcBorders>
            <w:tcMar>
              <w:top w:w="15" w:type="dxa"/>
              <w:left w:w="15" w:type="dxa"/>
              <w:right w:w="15" w:type="dxa"/>
            </w:tcMar>
            <w:vAlign w:val="center"/>
          </w:tcPr>
          <w:p w14:paraId="2DF70A8B" w14:textId="1C37A79D" w:rsidR="6BD2900C" w:rsidRDefault="6BD2900C" w:rsidP="6BD2900C">
            <w:pPr>
              <w:spacing w:after="0"/>
              <w:jc w:val="center"/>
            </w:pPr>
            <w:r w:rsidRPr="6BD2900C">
              <w:rPr>
                <w:rFonts w:ascii="Times New Roman" w:eastAsia="Times New Roman" w:hAnsi="Times New Roman" w:cs="Times New Roman"/>
                <w:color w:val="000000" w:themeColor="text1"/>
              </w:rPr>
              <w:t>Thermal Coefficient of Coercivity, α</w:t>
            </w:r>
            <w:proofErr w:type="spellStart"/>
            <w:r w:rsidRPr="6BD2900C">
              <w:rPr>
                <w:rFonts w:ascii="Times New Roman" w:eastAsia="Times New Roman" w:hAnsi="Times New Roman" w:cs="Times New Roman"/>
                <w:color w:val="000000" w:themeColor="text1"/>
                <w:vertAlign w:val="subscript"/>
              </w:rPr>
              <w:t>Hcj</w:t>
            </w:r>
            <w:proofErr w:type="spellEnd"/>
          </w:p>
        </w:tc>
        <w:tc>
          <w:tcPr>
            <w:tcW w:w="1230" w:type="dxa"/>
            <w:tcBorders>
              <w:top w:val="single" w:sz="8" w:space="0" w:color="auto"/>
              <w:left w:val="single" w:sz="12" w:space="0" w:color="000000"/>
              <w:bottom w:val="single" w:sz="8" w:space="0" w:color="auto"/>
              <w:right w:val="single" w:sz="12" w:space="0" w:color="000000"/>
            </w:tcBorders>
            <w:tcMar>
              <w:top w:w="15" w:type="dxa"/>
              <w:left w:w="15" w:type="dxa"/>
              <w:right w:w="15" w:type="dxa"/>
            </w:tcMar>
            <w:vAlign w:val="center"/>
          </w:tcPr>
          <w:p w14:paraId="77D857EC" w14:textId="0F063F6F" w:rsidR="6BD2900C" w:rsidRDefault="6BD2900C" w:rsidP="6BD2900C">
            <w:pPr>
              <w:spacing w:after="0"/>
              <w:jc w:val="center"/>
            </w:pPr>
            <w:r w:rsidRPr="6BD2900C">
              <w:rPr>
                <w:rFonts w:ascii="Times New Roman" w:eastAsia="Times New Roman" w:hAnsi="Times New Roman" w:cs="Times New Roman"/>
                <w:color w:val="000000" w:themeColor="text1"/>
              </w:rPr>
              <w:t>%/°K</w:t>
            </w:r>
          </w:p>
        </w:tc>
        <w:tc>
          <w:tcPr>
            <w:tcW w:w="1584" w:type="dxa"/>
            <w:gridSpan w:val="2"/>
            <w:tcBorders>
              <w:top w:val="single" w:sz="8" w:space="0" w:color="auto"/>
              <w:left w:val="single" w:sz="12" w:space="0" w:color="000000"/>
              <w:bottom w:val="single" w:sz="8" w:space="0" w:color="auto"/>
              <w:right w:val="nil"/>
            </w:tcBorders>
            <w:tcMar>
              <w:top w:w="15" w:type="dxa"/>
              <w:left w:w="15" w:type="dxa"/>
              <w:right w:w="15" w:type="dxa"/>
            </w:tcMar>
            <w:vAlign w:val="center"/>
          </w:tcPr>
          <w:p w14:paraId="23659737" w14:textId="2F161362" w:rsidR="6BD2900C" w:rsidRDefault="6BD2900C" w:rsidP="6BD2900C">
            <w:pPr>
              <w:spacing w:after="0"/>
              <w:jc w:val="center"/>
            </w:pPr>
            <w:r w:rsidRPr="6BD2900C">
              <w:rPr>
                <w:rFonts w:ascii="Times New Roman" w:eastAsia="Times New Roman" w:hAnsi="Times New Roman" w:cs="Times New Roman"/>
                <w:color w:val="000000" w:themeColor="text1"/>
              </w:rPr>
              <w:t>-0.</w:t>
            </w:r>
            <w:r w:rsidR="008F3057">
              <w:rPr>
                <w:rFonts w:ascii="Times New Roman" w:eastAsia="Times New Roman" w:hAnsi="Times New Roman" w:cs="Times New Roman"/>
                <w:color w:val="000000" w:themeColor="text1"/>
              </w:rPr>
              <w:t>430</w:t>
            </w:r>
          </w:p>
        </w:tc>
        <w:tc>
          <w:tcPr>
            <w:tcW w:w="1584" w:type="dxa"/>
            <w:gridSpan w:val="2"/>
            <w:tcBorders>
              <w:top w:val="single" w:sz="8" w:space="0" w:color="auto"/>
              <w:left w:val="single" w:sz="12" w:space="0" w:color="auto"/>
              <w:bottom w:val="single" w:sz="8" w:space="0" w:color="auto"/>
              <w:right w:val="nil"/>
            </w:tcBorders>
            <w:tcMar>
              <w:top w:w="15" w:type="dxa"/>
              <w:left w:w="15" w:type="dxa"/>
              <w:right w:w="15" w:type="dxa"/>
            </w:tcMar>
            <w:vAlign w:val="center"/>
          </w:tcPr>
          <w:p w14:paraId="47EE77EB" w14:textId="3C0B5C3F" w:rsidR="6BD2900C" w:rsidRDefault="6BD2900C" w:rsidP="6BD2900C">
            <w:pPr>
              <w:spacing w:after="0"/>
              <w:jc w:val="center"/>
            </w:pPr>
            <w:r w:rsidRPr="6BD2900C">
              <w:rPr>
                <w:rFonts w:ascii="Times New Roman" w:eastAsia="Times New Roman" w:hAnsi="Times New Roman" w:cs="Times New Roman"/>
                <w:color w:val="000000" w:themeColor="text1"/>
              </w:rPr>
              <w:t>-0.5</w:t>
            </w:r>
            <w:r w:rsidR="008F3057">
              <w:rPr>
                <w:rFonts w:ascii="Times New Roman" w:eastAsia="Times New Roman" w:hAnsi="Times New Roman" w:cs="Times New Roman"/>
                <w:color w:val="000000" w:themeColor="text1"/>
              </w:rPr>
              <w:t>10</w:t>
            </w:r>
          </w:p>
        </w:tc>
        <w:tc>
          <w:tcPr>
            <w:tcW w:w="1584" w:type="dxa"/>
            <w:gridSpan w:val="2"/>
            <w:tcBorders>
              <w:top w:val="single" w:sz="8" w:space="0" w:color="auto"/>
              <w:left w:val="single" w:sz="12" w:space="0" w:color="auto"/>
              <w:bottom w:val="single" w:sz="8" w:space="0" w:color="auto"/>
              <w:right w:val="single" w:sz="12" w:space="0" w:color="auto"/>
            </w:tcBorders>
            <w:tcMar>
              <w:top w:w="15" w:type="dxa"/>
              <w:left w:w="15" w:type="dxa"/>
              <w:right w:w="15" w:type="dxa"/>
            </w:tcMar>
            <w:vAlign w:val="center"/>
          </w:tcPr>
          <w:p w14:paraId="43979DD3" w14:textId="215DB409" w:rsidR="6BD2900C" w:rsidRDefault="6BD2900C" w:rsidP="6BD2900C">
            <w:pPr>
              <w:spacing w:after="0"/>
              <w:jc w:val="center"/>
            </w:pPr>
            <w:r w:rsidRPr="6BD2900C">
              <w:rPr>
                <w:rFonts w:ascii="Times New Roman" w:eastAsia="Times New Roman" w:hAnsi="Times New Roman" w:cs="Times New Roman"/>
                <w:color w:val="000000" w:themeColor="text1"/>
              </w:rPr>
              <w:t>-0.5</w:t>
            </w:r>
            <w:r w:rsidR="008F3057">
              <w:rPr>
                <w:rFonts w:ascii="Times New Roman" w:eastAsia="Times New Roman" w:hAnsi="Times New Roman" w:cs="Times New Roman"/>
                <w:color w:val="000000" w:themeColor="text1"/>
              </w:rPr>
              <w:t>10</w:t>
            </w:r>
          </w:p>
        </w:tc>
        <w:tc>
          <w:tcPr>
            <w:tcW w:w="1584" w:type="dxa"/>
            <w:gridSpan w:val="2"/>
            <w:tcBorders>
              <w:top w:val="single" w:sz="8" w:space="0" w:color="auto"/>
              <w:left w:val="single" w:sz="12" w:space="0" w:color="auto"/>
              <w:bottom w:val="single" w:sz="8" w:space="0" w:color="auto"/>
            </w:tcBorders>
            <w:tcMar>
              <w:top w:w="15" w:type="dxa"/>
              <w:left w:w="15" w:type="dxa"/>
              <w:right w:w="15" w:type="dxa"/>
            </w:tcMar>
            <w:vAlign w:val="center"/>
          </w:tcPr>
          <w:p w14:paraId="4A687BEE" w14:textId="367EC452" w:rsidR="6BD2900C" w:rsidRDefault="6BD2900C" w:rsidP="6BD2900C">
            <w:pPr>
              <w:spacing w:after="0"/>
              <w:jc w:val="center"/>
            </w:pPr>
            <w:r w:rsidRPr="6BD2900C">
              <w:rPr>
                <w:rFonts w:ascii="Times New Roman" w:eastAsia="Times New Roman" w:hAnsi="Times New Roman" w:cs="Times New Roman"/>
                <w:color w:val="000000" w:themeColor="text1"/>
              </w:rPr>
              <w:t>-0.6</w:t>
            </w:r>
            <w:r w:rsidR="008F3057">
              <w:rPr>
                <w:rFonts w:ascii="Times New Roman" w:eastAsia="Times New Roman" w:hAnsi="Times New Roman" w:cs="Times New Roman"/>
                <w:color w:val="000000" w:themeColor="text1"/>
              </w:rPr>
              <w:t>40</w:t>
            </w:r>
          </w:p>
        </w:tc>
      </w:tr>
      <w:tr w:rsidR="6BD2900C" w14:paraId="0F6C7BD2" w14:textId="77777777" w:rsidTr="009879C7">
        <w:trPr>
          <w:trHeight w:val="1008"/>
        </w:trPr>
        <w:tc>
          <w:tcPr>
            <w:tcW w:w="1155" w:type="dxa"/>
            <w:vMerge/>
            <w:tcBorders>
              <w:left w:val="single" w:sz="12" w:space="0" w:color="000000"/>
              <w:right w:val="single" w:sz="12" w:space="0" w:color="000000"/>
            </w:tcBorders>
            <w:vAlign w:val="center"/>
          </w:tcPr>
          <w:p w14:paraId="083CE6FE" w14:textId="77777777" w:rsidR="0061759C" w:rsidRDefault="0061759C"/>
        </w:tc>
        <w:tc>
          <w:tcPr>
            <w:tcW w:w="1380" w:type="dxa"/>
            <w:tcBorders>
              <w:top w:val="single" w:sz="8" w:space="0" w:color="auto"/>
              <w:left w:val="single" w:sz="12" w:space="0" w:color="000000"/>
              <w:bottom w:val="single" w:sz="8" w:space="0" w:color="auto"/>
              <w:right w:val="single" w:sz="12" w:space="0" w:color="000000"/>
            </w:tcBorders>
            <w:tcMar>
              <w:top w:w="15" w:type="dxa"/>
              <w:left w:w="15" w:type="dxa"/>
              <w:right w:w="15" w:type="dxa"/>
            </w:tcMar>
            <w:vAlign w:val="center"/>
          </w:tcPr>
          <w:p w14:paraId="41C1D467" w14:textId="0940A5CB" w:rsidR="6BD2900C" w:rsidRDefault="6BD2900C" w:rsidP="6BD2900C">
            <w:pPr>
              <w:spacing w:after="0"/>
              <w:jc w:val="center"/>
            </w:pPr>
            <w:r w:rsidRPr="6BD2900C">
              <w:rPr>
                <w:rFonts w:ascii="Times New Roman" w:eastAsia="Times New Roman" w:hAnsi="Times New Roman" w:cs="Times New Roman"/>
                <w:color w:val="000000" w:themeColor="text1"/>
              </w:rPr>
              <w:t>Curie Temperature, T</w:t>
            </w:r>
            <w:r w:rsidRPr="6BD2900C">
              <w:rPr>
                <w:rFonts w:ascii="Times New Roman" w:eastAsia="Times New Roman" w:hAnsi="Times New Roman" w:cs="Times New Roman"/>
                <w:color w:val="000000" w:themeColor="text1"/>
                <w:vertAlign w:val="subscript"/>
              </w:rPr>
              <w:t>C</w:t>
            </w:r>
          </w:p>
        </w:tc>
        <w:tc>
          <w:tcPr>
            <w:tcW w:w="1230" w:type="dxa"/>
            <w:tcBorders>
              <w:top w:val="single" w:sz="8" w:space="0" w:color="auto"/>
              <w:left w:val="single" w:sz="12" w:space="0" w:color="000000"/>
              <w:bottom w:val="single" w:sz="8" w:space="0" w:color="auto"/>
              <w:right w:val="single" w:sz="12" w:space="0" w:color="auto"/>
            </w:tcBorders>
            <w:tcMar>
              <w:top w:w="15" w:type="dxa"/>
              <w:left w:w="15" w:type="dxa"/>
              <w:right w:w="15" w:type="dxa"/>
            </w:tcMar>
            <w:vAlign w:val="center"/>
          </w:tcPr>
          <w:p w14:paraId="3EEC5DA8" w14:textId="7B5A4642" w:rsidR="6BD2900C" w:rsidRDefault="6BD2900C" w:rsidP="6BD2900C">
            <w:pPr>
              <w:spacing w:after="0"/>
              <w:jc w:val="center"/>
            </w:pPr>
            <w:r w:rsidRPr="6BD2900C">
              <w:rPr>
                <w:rFonts w:ascii="Times New Roman" w:eastAsia="Times New Roman" w:hAnsi="Times New Roman" w:cs="Times New Roman"/>
                <w:color w:val="000000" w:themeColor="text1"/>
              </w:rPr>
              <w:t>℃</w:t>
            </w:r>
          </w:p>
        </w:tc>
        <w:tc>
          <w:tcPr>
            <w:tcW w:w="1584" w:type="dxa"/>
            <w:gridSpan w:val="2"/>
            <w:tcBorders>
              <w:top w:val="single" w:sz="8" w:space="0" w:color="auto"/>
              <w:left w:val="single" w:sz="12" w:space="0" w:color="auto"/>
              <w:bottom w:val="single" w:sz="8" w:space="0" w:color="auto"/>
              <w:right w:val="nil"/>
            </w:tcBorders>
            <w:tcMar>
              <w:top w:w="15" w:type="dxa"/>
              <w:left w:w="15" w:type="dxa"/>
              <w:right w:w="15" w:type="dxa"/>
            </w:tcMar>
            <w:vAlign w:val="center"/>
          </w:tcPr>
          <w:p w14:paraId="4DDBBAC0" w14:textId="514C3930" w:rsidR="6BD2900C" w:rsidRDefault="6BD2900C" w:rsidP="6BD2900C">
            <w:pPr>
              <w:spacing w:after="0"/>
              <w:jc w:val="center"/>
            </w:pPr>
            <w:r w:rsidRPr="6BD2900C">
              <w:rPr>
                <w:rFonts w:ascii="Times New Roman" w:eastAsia="Times New Roman" w:hAnsi="Times New Roman" w:cs="Times New Roman"/>
                <w:color w:val="000000" w:themeColor="text1"/>
              </w:rPr>
              <w:t>310</w:t>
            </w:r>
          </w:p>
        </w:tc>
        <w:tc>
          <w:tcPr>
            <w:tcW w:w="1584" w:type="dxa"/>
            <w:gridSpan w:val="2"/>
            <w:tcBorders>
              <w:top w:val="single" w:sz="8" w:space="0" w:color="auto"/>
              <w:left w:val="single" w:sz="12" w:space="0" w:color="auto"/>
              <w:bottom w:val="single" w:sz="8" w:space="0" w:color="auto"/>
              <w:right w:val="nil"/>
            </w:tcBorders>
            <w:tcMar>
              <w:top w:w="15" w:type="dxa"/>
              <w:left w:w="15" w:type="dxa"/>
              <w:right w:w="15" w:type="dxa"/>
            </w:tcMar>
            <w:vAlign w:val="center"/>
          </w:tcPr>
          <w:p w14:paraId="0ACABDDE" w14:textId="6DBA2521" w:rsidR="6BD2900C" w:rsidRDefault="6BD2900C" w:rsidP="6BD2900C">
            <w:pPr>
              <w:spacing w:after="0"/>
              <w:jc w:val="center"/>
            </w:pPr>
            <w:r w:rsidRPr="6BD2900C">
              <w:rPr>
                <w:rFonts w:ascii="Times New Roman" w:eastAsia="Times New Roman" w:hAnsi="Times New Roman" w:cs="Times New Roman"/>
                <w:color w:val="000000" w:themeColor="text1"/>
              </w:rPr>
              <w:t>31</w:t>
            </w:r>
            <w:r w:rsidR="00A91BAE">
              <w:rPr>
                <w:rFonts w:ascii="Times New Roman" w:eastAsia="Times New Roman" w:hAnsi="Times New Roman" w:cs="Times New Roman"/>
                <w:color w:val="000000" w:themeColor="text1"/>
              </w:rPr>
              <w:t>5</w:t>
            </w:r>
          </w:p>
        </w:tc>
        <w:tc>
          <w:tcPr>
            <w:tcW w:w="1584" w:type="dxa"/>
            <w:gridSpan w:val="2"/>
            <w:tcBorders>
              <w:top w:val="single" w:sz="8" w:space="0" w:color="auto"/>
              <w:left w:val="single" w:sz="12" w:space="0" w:color="auto"/>
              <w:bottom w:val="single" w:sz="8" w:space="0" w:color="auto"/>
              <w:right w:val="nil"/>
            </w:tcBorders>
            <w:tcMar>
              <w:top w:w="15" w:type="dxa"/>
              <w:left w:w="15" w:type="dxa"/>
              <w:right w:w="15" w:type="dxa"/>
            </w:tcMar>
            <w:vAlign w:val="center"/>
          </w:tcPr>
          <w:p w14:paraId="2740D100" w14:textId="08CE5478" w:rsidR="6BD2900C" w:rsidRDefault="6BD2900C" w:rsidP="6BD2900C">
            <w:pPr>
              <w:spacing w:after="0"/>
              <w:jc w:val="center"/>
            </w:pPr>
            <w:r w:rsidRPr="6BD2900C">
              <w:rPr>
                <w:rFonts w:ascii="Times New Roman" w:eastAsia="Times New Roman" w:hAnsi="Times New Roman" w:cs="Times New Roman"/>
                <w:color w:val="000000" w:themeColor="text1"/>
              </w:rPr>
              <w:t>31</w:t>
            </w:r>
            <w:r w:rsidR="00A91BAE">
              <w:rPr>
                <w:rFonts w:ascii="Times New Roman" w:eastAsia="Times New Roman" w:hAnsi="Times New Roman" w:cs="Times New Roman"/>
                <w:color w:val="000000" w:themeColor="text1"/>
              </w:rPr>
              <w:t>5</w:t>
            </w:r>
          </w:p>
        </w:tc>
        <w:tc>
          <w:tcPr>
            <w:tcW w:w="1584" w:type="dxa"/>
            <w:gridSpan w:val="2"/>
            <w:tcBorders>
              <w:top w:val="single" w:sz="8" w:space="0" w:color="auto"/>
              <w:left w:val="single" w:sz="12" w:space="0" w:color="auto"/>
              <w:bottom w:val="single" w:sz="8" w:space="0" w:color="auto"/>
            </w:tcBorders>
            <w:tcMar>
              <w:top w:w="15" w:type="dxa"/>
              <w:left w:w="15" w:type="dxa"/>
              <w:right w:w="15" w:type="dxa"/>
            </w:tcMar>
            <w:vAlign w:val="center"/>
          </w:tcPr>
          <w:p w14:paraId="6B326F82" w14:textId="40F229AB" w:rsidR="6BD2900C" w:rsidRDefault="6BD2900C" w:rsidP="6BD2900C">
            <w:pPr>
              <w:spacing w:after="0"/>
              <w:jc w:val="center"/>
            </w:pPr>
            <w:r w:rsidRPr="6BD2900C">
              <w:rPr>
                <w:rFonts w:ascii="Times New Roman" w:eastAsia="Times New Roman" w:hAnsi="Times New Roman" w:cs="Times New Roman"/>
                <w:color w:val="000000" w:themeColor="text1"/>
              </w:rPr>
              <w:t>3</w:t>
            </w:r>
            <w:r w:rsidR="00A91BAE">
              <w:rPr>
                <w:rFonts w:ascii="Times New Roman" w:eastAsia="Times New Roman" w:hAnsi="Times New Roman" w:cs="Times New Roman"/>
                <w:color w:val="000000" w:themeColor="text1"/>
              </w:rPr>
              <w:t>09</w:t>
            </w:r>
          </w:p>
        </w:tc>
      </w:tr>
      <w:tr w:rsidR="6BD2900C" w14:paraId="0008BEDE" w14:textId="77777777" w:rsidTr="009879C7">
        <w:trPr>
          <w:trHeight w:val="864"/>
        </w:trPr>
        <w:tc>
          <w:tcPr>
            <w:tcW w:w="1155" w:type="dxa"/>
            <w:vMerge/>
            <w:tcBorders>
              <w:left w:val="single" w:sz="12" w:space="0" w:color="000000"/>
              <w:right w:val="single" w:sz="12" w:space="0" w:color="000000"/>
            </w:tcBorders>
            <w:vAlign w:val="center"/>
          </w:tcPr>
          <w:p w14:paraId="45D78AB6" w14:textId="77777777" w:rsidR="0061759C" w:rsidRDefault="0061759C"/>
        </w:tc>
        <w:tc>
          <w:tcPr>
            <w:tcW w:w="1380" w:type="dxa"/>
            <w:tcBorders>
              <w:top w:val="single" w:sz="8" w:space="0" w:color="auto"/>
              <w:left w:val="single" w:sz="12" w:space="0" w:color="000000"/>
              <w:bottom w:val="single" w:sz="8" w:space="0" w:color="auto"/>
              <w:right w:val="single" w:sz="12" w:space="0" w:color="000000"/>
            </w:tcBorders>
            <w:tcMar>
              <w:top w:w="15" w:type="dxa"/>
              <w:left w:w="15" w:type="dxa"/>
              <w:right w:w="15" w:type="dxa"/>
            </w:tcMar>
            <w:vAlign w:val="center"/>
          </w:tcPr>
          <w:p w14:paraId="516F2A08" w14:textId="499B6E5B" w:rsidR="6BD2900C" w:rsidRDefault="00BF1CCB" w:rsidP="6BD2900C">
            <w:pPr>
              <w:spacing w:after="0"/>
              <w:jc w:val="center"/>
            </w:pPr>
            <w:r>
              <w:rPr>
                <w:rFonts w:ascii="Times New Roman" w:eastAsia="Times New Roman" w:hAnsi="Times New Roman" w:cs="Times New Roman"/>
                <w:color w:val="000000" w:themeColor="text1"/>
              </w:rPr>
              <w:t>Maximum Continuous Temperature</w:t>
            </w:r>
          </w:p>
        </w:tc>
        <w:tc>
          <w:tcPr>
            <w:tcW w:w="1230" w:type="dxa"/>
            <w:tcBorders>
              <w:top w:val="single" w:sz="8" w:space="0" w:color="auto"/>
              <w:left w:val="single" w:sz="12" w:space="0" w:color="000000"/>
              <w:bottom w:val="single" w:sz="8" w:space="0" w:color="auto"/>
              <w:right w:val="single" w:sz="12" w:space="0" w:color="auto"/>
            </w:tcBorders>
            <w:tcMar>
              <w:top w:w="15" w:type="dxa"/>
              <w:left w:w="15" w:type="dxa"/>
              <w:right w:w="15" w:type="dxa"/>
            </w:tcMar>
            <w:vAlign w:val="center"/>
          </w:tcPr>
          <w:p w14:paraId="64E61573" w14:textId="17DA5C0F" w:rsidR="6BD2900C" w:rsidRDefault="6BD2900C" w:rsidP="6BD2900C">
            <w:pPr>
              <w:spacing w:after="0"/>
              <w:jc w:val="center"/>
            </w:pPr>
            <w:r w:rsidRPr="6BD2900C">
              <w:rPr>
                <w:rFonts w:ascii="Times New Roman" w:eastAsia="Times New Roman" w:hAnsi="Times New Roman" w:cs="Times New Roman"/>
                <w:color w:val="000000" w:themeColor="text1"/>
              </w:rPr>
              <w:t>℃</w:t>
            </w:r>
          </w:p>
        </w:tc>
        <w:tc>
          <w:tcPr>
            <w:tcW w:w="1584" w:type="dxa"/>
            <w:gridSpan w:val="2"/>
            <w:tcBorders>
              <w:top w:val="single" w:sz="8" w:space="0" w:color="auto"/>
              <w:left w:val="single" w:sz="12" w:space="0" w:color="auto"/>
              <w:bottom w:val="single" w:sz="12" w:space="0" w:color="000000"/>
              <w:right w:val="nil"/>
            </w:tcBorders>
            <w:tcMar>
              <w:top w:w="15" w:type="dxa"/>
              <w:left w:w="15" w:type="dxa"/>
              <w:right w:w="15" w:type="dxa"/>
            </w:tcMar>
            <w:vAlign w:val="center"/>
          </w:tcPr>
          <w:p w14:paraId="18632C78" w14:textId="25F5F17B" w:rsidR="6BD2900C" w:rsidRDefault="6BD2900C" w:rsidP="6BD2900C">
            <w:pPr>
              <w:spacing w:after="0"/>
              <w:jc w:val="center"/>
            </w:pPr>
            <w:r w:rsidRPr="6BD2900C">
              <w:rPr>
                <w:rFonts w:ascii="Times New Roman" w:eastAsia="Times New Roman" w:hAnsi="Times New Roman" w:cs="Times New Roman"/>
                <w:color w:val="000000" w:themeColor="text1"/>
              </w:rPr>
              <w:t>200</w:t>
            </w:r>
          </w:p>
        </w:tc>
        <w:tc>
          <w:tcPr>
            <w:tcW w:w="1584" w:type="dxa"/>
            <w:gridSpan w:val="2"/>
            <w:tcBorders>
              <w:top w:val="single" w:sz="8" w:space="0" w:color="auto"/>
              <w:left w:val="single" w:sz="12" w:space="0" w:color="auto"/>
              <w:bottom w:val="single" w:sz="12" w:space="0" w:color="000000"/>
              <w:right w:val="nil"/>
            </w:tcBorders>
            <w:tcMar>
              <w:top w:w="15" w:type="dxa"/>
              <w:left w:w="15" w:type="dxa"/>
              <w:right w:w="15" w:type="dxa"/>
            </w:tcMar>
            <w:vAlign w:val="center"/>
          </w:tcPr>
          <w:p w14:paraId="0BE87BC0" w14:textId="4B72085B" w:rsidR="6BD2900C" w:rsidRDefault="6BD2900C" w:rsidP="6BD2900C">
            <w:pPr>
              <w:spacing w:after="0"/>
              <w:jc w:val="center"/>
            </w:pPr>
            <w:r w:rsidRPr="6BD2900C">
              <w:rPr>
                <w:rFonts w:ascii="Times New Roman" w:eastAsia="Times New Roman" w:hAnsi="Times New Roman" w:cs="Times New Roman"/>
                <w:color w:val="000000" w:themeColor="text1"/>
              </w:rPr>
              <w:t>150</w:t>
            </w:r>
          </w:p>
        </w:tc>
        <w:tc>
          <w:tcPr>
            <w:tcW w:w="1584" w:type="dxa"/>
            <w:gridSpan w:val="2"/>
            <w:tcBorders>
              <w:top w:val="single" w:sz="8" w:space="0" w:color="auto"/>
              <w:left w:val="single" w:sz="12" w:space="0" w:color="auto"/>
              <w:bottom w:val="single" w:sz="12" w:space="0" w:color="000000"/>
              <w:right w:val="single" w:sz="12" w:space="0" w:color="auto"/>
            </w:tcBorders>
            <w:tcMar>
              <w:top w:w="15" w:type="dxa"/>
              <w:left w:w="15" w:type="dxa"/>
              <w:right w:w="15" w:type="dxa"/>
            </w:tcMar>
            <w:vAlign w:val="center"/>
          </w:tcPr>
          <w:p w14:paraId="7D1AC526" w14:textId="25A2E8A2" w:rsidR="6BD2900C" w:rsidRDefault="6BD2900C" w:rsidP="6BD2900C">
            <w:pPr>
              <w:spacing w:after="0"/>
              <w:jc w:val="center"/>
            </w:pPr>
            <w:r w:rsidRPr="6BD2900C">
              <w:rPr>
                <w:rFonts w:ascii="Times New Roman" w:eastAsia="Times New Roman" w:hAnsi="Times New Roman" w:cs="Times New Roman"/>
                <w:color w:val="000000" w:themeColor="text1"/>
              </w:rPr>
              <w:t>150</w:t>
            </w:r>
          </w:p>
        </w:tc>
        <w:tc>
          <w:tcPr>
            <w:tcW w:w="1584" w:type="dxa"/>
            <w:gridSpan w:val="2"/>
            <w:tcBorders>
              <w:top w:val="single" w:sz="8" w:space="0" w:color="auto"/>
              <w:left w:val="single" w:sz="12" w:space="0" w:color="auto"/>
              <w:bottom w:val="single" w:sz="12" w:space="0" w:color="000000"/>
            </w:tcBorders>
            <w:tcMar>
              <w:top w:w="15" w:type="dxa"/>
              <w:left w:w="15" w:type="dxa"/>
              <w:right w:w="15" w:type="dxa"/>
            </w:tcMar>
            <w:vAlign w:val="center"/>
          </w:tcPr>
          <w:p w14:paraId="3395D042" w14:textId="7E957D4F" w:rsidR="6BD2900C" w:rsidRDefault="00BF1CCB" w:rsidP="6BD2900C">
            <w:pPr>
              <w:spacing w:after="0"/>
              <w:jc w:val="center"/>
            </w:pPr>
            <w:r>
              <w:rPr>
                <w:rFonts w:ascii="Times New Roman" w:eastAsia="Times New Roman" w:hAnsi="Times New Roman" w:cs="Times New Roman"/>
                <w:color w:val="000000" w:themeColor="text1"/>
              </w:rPr>
              <w:t>8</w:t>
            </w:r>
            <w:r w:rsidR="6BD2900C" w:rsidRPr="6BD2900C">
              <w:rPr>
                <w:rFonts w:ascii="Times New Roman" w:eastAsia="Times New Roman" w:hAnsi="Times New Roman" w:cs="Times New Roman"/>
                <w:color w:val="000000" w:themeColor="text1"/>
              </w:rPr>
              <w:t>0</w:t>
            </w:r>
          </w:p>
        </w:tc>
      </w:tr>
      <w:tr w:rsidR="6BD2900C" w14:paraId="07312811" w14:textId="77777777" w:rsidTr="009879C7">
        <w:trPr>
          <w:trHeight w:val="576"/>
        </w:trPr>
        <w:tc>
          <w:tcPr>
            <w:tcW w:w="1155" w:type="dxa"/>
            <w:tcBorders>
              <w:top w:val="single" w:sz="12" w:space="0" w:color="auto"/>
              <w:left w:val="single" w:sz="12" w:space="0" w:color="000000"/>
              <w:right w:val="single" w:sz="12" w:space="0" w:color="000000"/>
            </w:tcBorders>
            <w:shd w:val="clear" w:color="auto" w:fill="D9D9D9" w:themeFill="background1" w:themeFillShade="D9"/>
            <w:tcMar>
              <w:top w:w="15" w:type="dxa"/>
              <w:left w:w="15" w:type="dxa"/>
              <w:right w:w="15" w:type="dxa"/>
            </w:tcMar>
            <w:vAlign w:val="center"/>
          </w:tcPr>
          <w:p w14:paraId="6BE2DF95" w14:textId="4D942203" w:rsidR="6BD2900C" w:rsidRDefault="6BD2900C" w:rsidP="6BD2900C">
            <w:pPr>
              <w:spacing w:after="0"/>
              <w:jc w:val="center"/>
            </w:pPr>
            <w:r w:rsidRPr="6BD2900C">
              <w:rPr>
                <w:rFonts w:ascii="Times New Roman" w:eastAsia="Times New Roman" w:hAnsi="Times New Roman" w:cs="Times New Roman"/>
                <w:b/>
                <w:bCs/>
                <w:color w:val="000000" w:themeColor="text1"/>
              </w:rPr>
              <w:t>Other Prop.</w:t>
            </w:r>
          </w:p>
        </w:tc>
        <w:tc>
          <w:tcPr>
            <w:tcW w:w="1380" w:type="dxa"/>
            <w:tcBorders>
              <w:top w:val="single" w:sz="12" w:space="0" w:color="000000"/>
              <w:left w:val="single" w:sz="12" w:space="0" w:color="000000"/>
              <w:bottom w:val="single" w:sz="12" w:space="0" w:color="000000"/>
              <w:right w:val="single" w:sz="12" w:space="0" w:color="000000"/>
            </w:tcBorders>
            <w:tcMar>
              <w:top w:w="15" w:type="dxa"/>
              <w:left w:w="15" w:type="dxa"/>
              <w:right w:w="15" w:type="dxa"/>
            </w:tcMar>
            <w:vAlign w:val="center"/>
          </w:tcPr>
          <w:p w14:paraId="7C215100" w14:textId="34AE0C32" w:rsidR="6BD2900C" w:rsidRDefault="6BD2900C" w:rsidP="6BD2900C">
            <w:pPr>
              <w:spacing w:after="0"/>
              <w:jc w:val="center"/>
            </w:pPr>
            <w:r w:rsidRPr="6BD2900C">
              <w:rPr>
                <w:rFonts w:ascii="Times New Roman" w:eastAsia="Times New Roman" w:hAnsi="Times New Roman" w:cs="Times New Roman"/>
                <w:color w:val="000000" w:themeColor="text1"/>
              </w:rPr>
              <w:t>Density</w:t>
            </w:r>
          </w:p>
        </w:tc>
        <w:tc>
          <w:tcPr>
            <w:tcW w:w="1230" w:type="dxa"/>
            <w:tcBorders>
              <w:top w:val="single" w:sz="12" w:space="0" w:color="000000"/>
              <w:left w:val="single" w:sz="12" w:space="0" w:color="000000"/>
              <w:bottom w:val="single" w:sz="12" w:space="0" w:color="000000"/>
              <w:right w:val="single" w:sz="12" w:space="0" w:color="auto"/>
            </w:tcBorders>
            <w:tcMar>
              <w:top w:w="15" w:type="dxa"/>
              <w:left w:w="15" w:type="dxa"/>
              <w:right w:w="15" w:type="dxa"/>
            </w:tcMar>
            <w:vAlign w:val="center"/>
          </w:tcPr>
          <w:p w14:paraId="187CEC8F" w14:textId="3FF8B7D8" w:rsidR="6BD2900C" w:rsidRDefault="6BD2900C" w:rsidP="6BD2900C">
            <w:pPr>
              <w:spacing w:after="0"/>
              <w:jc w:val="center"/>
            </w:pPr>
            <w:r w:rsidRPr="6BD2900C">
              <w:rPr>
                <w:rFonts w:ascii="Times New Roman" w:eastAsia="Times New Roman" w:hAnsi="Times New Roman" w:cs="Times New Roman"/>
                <w:color w:val="000000" w:themeColor="text1"/>
              </w:rPr>
              <w:t>g/cm</w:t>
            </w:r>
            <w:r w:rsidRPr="6BD2900C">
              <w:rPr>
                <w:rFonts w:ascii="Times New Roman" w:eastAsia="Times New Roman" w:hAnsi="Times New Roman" w:cs="Times New Roman"/>
                <w:color w:val="000000" w:themeColor="text1"/>
                <w:vertAlign w:val="superscript"/>
              </w:rPr>
              <w:t>3</w:t>
            </w:r>
          </w:p>
        </w:tc>
        <w:tc>
          <w:tcPr>
            <w:tcW w:w="1584" w:type="dxa"/>
            <w:gridSpan w:val="2"/>
            <w:tcBorders>
              <w:top w:val="single" w:sz="12" w:space="0" w:color="000000"/>
              <w:left w:val="single" w:sz="12" w:space="0" w:color="auto"/>
              <w:bottom w:val="single" w:sz="12" w:space="0" w:color="000000"/>
              <w:right w:val="nil"/>
            </w:tcBorders>
            <w:tcMar>
              <w:top w:w="15" w:type="dxa"/>
              <w:left w:w="15" w:type="dxa"/>
              <w:right w:w="15" w:type="dxa"/>
            </w:tcMar>
            <w:vAlign w:val="center"/>
          </w:tcPr>
          <w:p w14:paraId="58157E5E" w14:textId="29524C38" w:rsidR="6BD2900C" w:rsidRDefault="6BD2900C" w:rsidP="6BD2900C">
            <w:pPr>
              <w:spacing w:after="0"/>
              <w:jc w:val="center"/>
            </w:pPr>
            <w:r w:rsidRPr="6BD2900C">
              <w:rPr>
                <w:rFonts w:ascii="Times New Roman" w:eastAsia="Times New Roman" w:hAnsi="Times New Roman" w:cs="Times New Roman"/>
                <w:color w:val="000000" w:themeColor="text1"/>
              </w:rPr>
              <w:t>7.6</w:t>
            </w:r>
            <w:r w:rsidR="00BF1CCB">
              <w:rPr>
                <w:rFonts w:ascii="Times New Roman" w:eastAsia="Times New Roman" w:hAnsi="Times New Roman" w:cs="Times New Roman"/>
                <w:color w:val="000000" w:themeColor="text1"/>
              </w:rPr>
              <w:t>0</w:t>
            </w:r>
          </w:p>
        </w:tc>
        <w:tc>
          <w:tcPr>
            <w:tcW w:w="1584" w:type="dxa"/>
            <w:gridSpan w:val="2"/>
            <w:tcBorders>
              <w:top w:val="single" w:sz="12" w:space="0" w:color="000000"/>
              <w:left w:val="single" w:sz="12" w:space="0" w:color="auto"/>
              <w:bottom w:val="single" w:sz="12" w:space="0" w:color="000000"/>
              <w:right w:val="nil"/>
            </w:tcBorders>
            <w:tcMar>
              <w:top w:w="15" w:type="dxa"/>
              <w:left w:w="15" w:type="dxa"/>
              <w:right w:w="15" w:type="dxa"/>
            </w:tcMar>
            <w:vAlign w:val="center"/>
          </w:tcPr>
          <w:p w14:paraId="6D75C640" w14:textId="01AB7273" w:rsidR="6BD2900C" w:rsidRDefault="6BD2900C" w:rsidP="6BD2900C">
            <w:pPr>
              <w:spacing w:after="0"/>
              <w:jc w:val="center"/>
            </w:pPr>
            <w:r w:rsidRPr="6BD2900C">
              <w:rPr>
                <w:rFonts w:ascii="Times New Roman" w:eastAsia="Times New Roman" w:hAnsi="Times New Roman" w:cs="Times New Roman"/>
                <w:color w:val="000000" w:themeColor="text1"/>
              </w:rPr>
              <w:t>7.</w:t>
            </w:r>
            <w:r w:rsidR="00BF1CCB">
              <w:rPr>
                <w:rFonts w:ascii="Times New Roman" w:eastAsia="Times New Roman" w:hAnsi="Times New Roman" w:cs="Times New Roman"/>
                <w:color w:val="000000" w:themeColor="text1"/>
              </w:rPr>
              <w:t>55</w:t>
            </w:r>
          </w:p>
        </w:tc>
        <w:tc>
          <w:tcPr>
            <w:tcW w:w="1584" w:type="dxa"/>
            <w:gridSpan w:val="2"/>
            <w:tcBorders>
              <w:top w:val="single" w:sz="12" w:space="0" w:color="000000"/>
              <w:left w:val="single" w:sz="12" w:space="0" w:color="auto"/>
              <w:bottom w:val="single" w:sz="12" w:space="0" w:color="000000"/>
              <w:right w:val="nil"/>
            </w:tcBorders>
            <w:tcMar>
              <w:top w:w="15" w:type="dxa"/>
              <w:left w:w="15" w:type="dxa"/>
              <w:right w:w="15" w:type="dxa"/>
            </w:tcMar>
            <w:vAlign w:val="center"/>
          </w:tcPr>
          <w:p w14:paraId="46ED101F" w14:textId="67FEF676" w:rsidR="6BD2900C" w:rsidRDefault="6BD2900C" w:rsidP="6BD2900C">
            <w:pPr>
              <w:spacing w:after="0"/>
              <w:jc w:val="center"/>
            </w:pPr>
            <w:r w:rsidRPr="6BD2900C">
              <w:rPr>
                <w:rFonts w:ascii="Times New Roman" w:eastAsia="Times New Roman" w:hAnsi="Times New Roman" w:cs="Times New Roman"/>
                <w:color w:val="000000" w:themeColor="text1"/>
              </w:rPr>
              <w:t>7.</w:t>
            </w:r>
            <w:r w:rsidR="00BF1CCB">
              <w:rPr>
                <w:rFonts w:ascii="Times New Roman" w:eastAsia="Times New Roman" w:hAnsi="Times New Roman" w:cs="Times New Roman"/>
                <w:color w:val="000000" w:themeColor="text1"/>
              </w:rPr>
              <w:t>55</w:t>
            </w:r>
          </w:p>
        </w:tc>
        <w:tc>
          <w:tcPr>
            <w:tcW w:w="1584" w:type="dxa"/>
            <w:gridSpan w:val="2"/>
            <w:tcBorders>
              <w:top w:val="single" w:sz="12" w:space="0" w:color="000000"/>
              <w:left w:val="single" w:sz="12" w:space="0" w:color="auto"/>
              <w:bottom w:val="single" w:sz="12" w:space="0" w:color="000000"/>
            </w:tcBorders>
            <w:tcMar>
              <w:top w:w="15" w:type="dxa"/>
              <w:left w:w="15" w:type="dxa"/>
              <w:right w:w="15" w:type="dxa"/>
            </w:tcMar>
            <w:vAlign w:val="center"/>
          </w:tcPr>
          <w:p w14:paraId="3837C1BE" w14:textId="7FCCDA6A" w:rsidR="6BD2900C" w:rsidRDefault="00BF1CCB" w:rsidP="6BD2900C">
            <w:pPr>
              <w:spacing w:after="0"/>
              <w:jc w:val="center"/>
            </w:pPr>
            <w:r>
              <w:rPr>
                <w:rFonts w:ascii="Times New Roman" w:eastAsia="Times New Roman" w:hAnsi="Times New Roman" w:cs="Times New Roman"/>
                <w:color w:val="000000" w:themeColor="text1"/>
              </w:rPr>
              <w:t>7.50</w:t>
            </w:r>
          </w:p>
        </w:tc>
      </w:tr>
    </w:tbl>
    <w:p w14:paraId="196C0509" w14:textId="77777777" w:rsidR="008A4793" w:rsidRPr="008A4793" w:rsidRDefault="008A4793" w:rsidP="008A4793">
      <w:pPr>
        <w:pStyle w:val="ListParagraph"/>
        <w:numPr>
          <w:ilvl w:val="1"/>
          <w:numId w:val="8"/>
        </w:numPr>
        <w:spacing w:after="120" w:line="240" w:lineRule="auto"/>
        <w:outlineLvl w:val="1"/>
        <w:rPr>
          <w:rFonts w:asciiTheme="majorHAnsi" w:eastAsiaTheme="majorEastAsia" w:hAnsiTheme="majorHAnsi" w:cstheme="majorBidi"/>
          <w:vanish/>
          <w:szCs w:val="32"/>
        </w:rPr>
      </w:pPr>
    </w:p>
    <w:p w14:paraId="75FCD503" w14:textId="77777777" w:rsidR="008A4793" w:rsidRPr="008A4793" w:rsidRDefault="008A4793" w:rsidP="008A4793">
      <w:pPr>
        <w:pStyle w:val="ListParagraph"/>
        <w:numPr>
          <w:ilvl w:val="1"/>
          <w:numId w:val="8"/>
        </w:numPr>
        <w:spacing w:after="120" w:line="240" w:lineRule="auto"/>
        <w:outlineLvl w:val="1"/>
        <w:rPr>
          <w:rFonts w:asciiTheme="majorHAnsi" w:eastAsiaTheme="majorEastAsia" w:hAnsiTheme="majorHAnsi" w:cstheme="majorBidi"/>
          <w:vanish/>
          <w:szCs w:val="32"/>
        </w:rPr>
      </w:pPr>
    </w:p>
    <w:p w14:paraId="24A9003E" w14:textId="77777777" w:rsidR="008A4793" w:rsidRPr="008A4793" w:rsidRDefault="008A4793" w:rsidP="008A4793">
      <w:pPr>
        <w:pStyle w:val="ListParagraph"/>
        <w:numPr>
          <w:ilvl w:val="1"/>
          <w:numId w:val="8"/>
        </w:numPr>
        <w:spacing w:after="120" w:line="240" w:lineRule="auto"/>
        <w:outlineLvl w:val="1"/>
        <w:rPr>
          <w:rFonts w:asciiTheme="majorHAnsi" w:eastAsiaTheme="majorEastAsia" w:hAnsiTheme="majorHAnsi" w:cstheme="majorBidi"/>
          <w:vanish/>
          <w:szCs w:val="32"/>
        </w:rPr>
      </w:pPr>
    </w:p>
    <w:p w14:paraId="43BF940D" w14:textId="77777777" w:rsidR="008A4793" w:rsidRPr="008A4793" w:rsidRDefault="008A4793" w:rsidP="008A4793">
      <w:pPr>
        <w:pStyle w:val="ListParagraph"/>
        <w:numPr>
          <w:ilvl w:val="1"/>
          <w:numId w:val="8"/>
        </w:numPr>
        <w:spacing w:after="120" w:line="240" w:lineRule="auto"/>
        <w:outlineLvl w:val="1"/>
        <w:rPr>
          <w:rFonts w:asciiTheme="majorHAnsi" w:eastAsiaTheme="majorEastAsia" w:hAnsiTheme="majorHAnsi" w:cstheme="majorBidi"/>
          <w:vanish/>
          <w:szCs w:val="32"/>
        </w:rPr>
      </w:pPr>
    </w:p>
    <w:p w14:paraId="42316664" w14:textId="4AD80BE0" w:rsidR="008A4793" w:rsidRDefault="008A4793" w:rsidP="008A4793">
      <w:pPr>
        <w:pStyle w:val="Heading2"/>
        <w:numPr>
          <w:ilvl w:val="0"/>
          <w:numId w:val="0"/>
        </w:numPr>
        <w:ind w:left="900"/>
      </w:pPr>
    </w:p>
    <w:p w14:paraId="0B1F3D2F" w14:textId="535AE57D" w:rsidR="6BD2900C" w:rsidRDefault="6BD2900C" w:rsidP="6BD2900C">
      <w:pPr>
        <w:spacing w:after="0"/>
        <w:rPr>
          <w:rFonts w:eastAsia="Times New Roman"/>
          <w:b/>
          <w:bCs/>
        </w:rPr>
      </w:pPr>
    </w:p>
    <w:p w14:paraId="3D97B7B6" w14:textId="45BF16B8" w:rsidR="00597F8D" w:rsidRPr="005766C0" w:rsidRDefault="00597F8D" w:rsidP="002A2EDB">
      <w:pPr>
        <w:pStyle w:val="Heading1"/>
      </w:pPr>
      <w:r w:rsidRPr="005766C0">
        <w:t>SAMPLING</w:t>
      </w:r>
    </w:p>
    <w:p w14:paraId="56FCC50C" w14:textId="026D9AA8" w:rsidR="00D327A0" w:rsidRDefault="00D327A0" w:rsidP="002C605E">
      <w:pPr>
        <w:pStyle w:val="Heading2"/>
        <w:ind w:left="900"/>
        <w:rPr>
          <w:rFonts w:eastAsia="Times New Roman"/>
        </w:rPr>
      </w:pPr>
      <w:r w:rsidRPr="009E59A9">
        <w:rPr>
          <w:rFonts w:eastAsia="Times New Roman"/>
        </w:rPr>
        <w:t xml:space="preserve">The Contractor shall submit a Sampling Plan </w:t>
      </w:r>
      <w:r w:rsidR="00B57FF3">
        <w:rPr>
          <w:rFonts w:eastAsia="Times New Roman"/>
        </w:rPr>
        <w:t>to the Governmen</w:t>
      </w:r>
      <w:r w:rsidR="0002365B">
        <w:rPr>
          <w:rFonts w:eastAsia="Times New Roman"/>
        </w:rPr>
        <w:t>t for approval no later than thirty (30) days prior to the start of sampling operations.</w:t>
      </w:r>
    </w:p>
    <w:p w14:paraId="3A2043A3" w14:textId="77777777" w:rsidR="00D327A0" w:rsidRPr="009022B7" w:rsidRDefault="00D327A0" w:rsidP="002C605E">
      <w:pPr>
        <w:pStyle w:val="Heading2"/>
        <w:ind w:left="900"/>
        <w:rPr>
          <w:rFonts w:eastAsia="Times New Roman"/>
        </w:rPr>
      </w:pPr>
      <w:r w:rsidRPr="009E59A9">
        <w:rPr>
          <w:rFonts w:eastAsia="Times New Roman"/>
        </w:rPr>
        <w:t>The Contractor’s Sampling Plan shall include, at a minimum, the following:</w:t>
      </w:r>
    </w:p>
    <w:p w14:paraId="730190A1" w14:textId="3588E084" w:rsidR="00414AF1" w:rsidRPr="00373083" w:rsidRDefault="00AA1FC9" w:rsidP="00E27B0F">
      <w:pPr>
        <w:pStyle w:val="Heading3"/>
        <w:ind w:left="1440"/>
      </w:pPr>
      <w:r>
        <w:t>Specify s</w:t>
      </w:r>
      <w:r w:rsidR="00414AF1" w:rsidRPr="00373083">
        <w:t>ample size</w:t>
      </w:r>
      <w:r w:rsidR="004255C2">
        <w:t xml:space="preserve"> and quantity</w:t>
      </w:r>
    </w:p>
    <w:p w14:paraId="02CF9BBC" w14:textId="1715FC53" w:rsidR="00D327A0" w:rsidRPr="00373083" w:rsidRDefault="00AA1FC9" w:rsidP="00E27B0F">
      <w:pPr>
        <w:pStyle w:val="Heading3"/>
        <w:ind w:left="1440"/>
      </w:pPr>
      <w:r>
        <w:t>Provide a d</w:t>
      </w:r>
      <w:r w:rsidR="00D327A0" w:rsidRPr="00373083">
        <w:t>etailed description of the sampling process (i.e.</w:t>
      </w:r>
      <w:r w:rsidR="00D327A0">
        <w:t>,</w:t>
      </w:r>
      <w:r w:rsidR="00D327A0" w:rsidRPr="00373083">
        <w:t xml:space="preserve"> individual sampling collection process, preparation of aggregate sample, sample splitting, additional sample preparation, estimated time for completing each lot’s sampling process, etc.)</w:t>
      </w:r>
    </w:p>
    <w:p w14:paraId="2A732942" w14:textId="44F38494" w:rsidR="00D327A0" w:rsidRDefault="00D327A0" w:rsidP="00E27B0F">
      <w:pPr>
        <w:pStyle w:val="Heading3"/>
        <w:ind w:left="1440"/>
      </w:pPr>
      <w:r w:rsidRPr="00373083">
        <w:t>Ci</w:t>
      </w:r>
      <w:r w:rsidR="002B7A85">
        <w:t>te the</w:t>
      </w:r>
      <w:r w:rsidRPr="00373083">
        <w:t xml:space="preserve"> national or international sampling standards applie</w:t>
      </w:r>
      <w:r w:rsidR="002B7A85">
        <w:t>d</w:t>
      </w:r>
      <w:r w:rsidRPr="00373083">
        <w:t xml:space="preserve"> to the sampling processes and/or description of industry-accepted sampling processes</w:t>
      </w:r>
    </w:p>
    <w:p w14:paraId="1482FD69" w14:textId="4658C20C" w:rsidR="004F0EA3" w:rsidRDefault="002B7A85" w:rsidP="00E27B0F">
      <w:pPr>
        <w:pStyle w:val="Heading3"/>
        <w:ind w:left="1440"/>
      </w:pPr>
      <w:r>
        <w:t xml:space="preserve">Explain </w:t>
      </w:r>
      <w:r w:rsidR="004F0EA3">
        <w:t xml:space="preserve">how </w:t>
      </w:r>
      <w:r w:rsidR="00704558" w:rsidRPr="00704558">
        <w:t xml:space="preserve">each lot’s sample set </w:t>
      </w:r>
      <w:r>
        <w:t>will be</w:t>
      </w:r>
      <w:r w:rsidR="00704558" w:rsidRPr="00704558">
        <w:t xml:space="preserve"> </w:t>
      </w:r>
      <w:r w:rsidRPr="00704558">
        <w:t xml:space="preserve">equivalent in size and properties </w:t>
      </w:r>
      <w:r>
        <w:t xml:space="preserve">and be </w:t>
      </w:r>
      <w:r w:rsidR="00704558" w:rsidRPr="00704558">
        <w:t xml:space="preserve">representative of </w:t>
      </w:r>
      <w:proofErr w:type="gramStart"/>
      <w:r w:rsidR="00704558" w:rsidRPr="00704558">
        <w:t>the</w:t>
      </w:r>
      <w:proofErr w:type="gramEnd"/>
      <w:r w:rsidR="00704558" w:rsidRPr="00704558">
        <w:t xml:space="preserve"> lot of material in properties.</w:t>
      </w:r>
    </w:p>
    <w:p w14:paraId="1F02A2AB" w14:textId="4E838770" w:rsidR="00D327A0" w:rsidRDefault="00AA1FC9" w:rsidP="00E27B0F">
      <w:pPr>
        <w:pStyle w:val="Heading3"/>
        <w:ind w:left="1440"/>
      </w:pPr>
      <w:r>
        <w:t>Confirm</w:t>
      </w:r>
      <w:r w:rsidR="00832303">
        <w:t xml:space="preserve"> the Contractor will provide w</w:t>
      </w:r>
      <w:r w:rsidR="00D327A0" w:rsidRPr="00373083">
        <w:t>ritten notice of the date(s) the Contractor intends to begin sampling operations of material it intends to deliver to the Government, a minimum of thirty (30) business days prior to that date.</w:t>
      </w:r>
    </w:p>
    <w:p w14:paraId="719F4206" w14:textId="36578397" w:rsidR="00690333" w:rsidRDefault="00690333" w:rsidP="00E27B0F">
      <w:pPr>
        <w:pStyle w:val="Heading2"/>
        <w:ind w:left="900"/>
        <w:rPr>
          <w:rFonts w:eastAsia="Times New Roman"/>
        </w:rPr>
      </w:pPr>
      <w:r w:rsidRPr="0097575F">
        <w:rPr>
          <w:rFonts w:eastAsia="Times New Roman"/>
        </w:rPr>
        <w:t xml:space="preserve">The Contractor shall not make any changes to their Sampling Plan without the explicit written approval of the </w:t>
      </w:r>
      <w:r w:rsidR="00D07120">
        <w:rPr>
          <w:rFonts w:eastAsia="Times New Roman"/>
        </w:rPr>
        <w:t>Quality Assurance Specialist (QAS)</w:t>
      </w:r>
      <w:r w:rsidRPr="0097575F">
        <w:rPr>
          <w:rFonts w:eastAsia="Times New Roman"/>
        </w:rPr>
        <w:t>. If the Contractor wishes to make changes to the approved Sampling Plan, the Contractor shall submit a complete and revised proposed Sampling Plan for approval to the</w:t>
      </w:r>
      <w:r>
        <w:rPr>
          <w:rFonts w:eastAsia="Times New Roman"/>
        </w:rPr>
        <w:t xml:space="preserve"> </w:t>
      </w:r>
      <w:r w:rsidR="00D07120">
        <w:rPr>
          <w:rFonts w:eastAsia="Times New Roman"/>
        </w:rPr>
        <w:t>QAS</w:t>
      </w:r>
      <w:r w:rsidRPr="0097575F">
        <w:rPr>
          <w:rFonts w:eastAsia="Times New Roman"/>
        </w:rPr>
        <w:t xml:space="preserve">. The </w:t>
      </w:r>
      <w:r w:rsidR="00D07120">
        <w:rPr>
          <w:rFonts w:eastAsia="Times New Roman"/>
        </w:rPr>
        <w:t>QAS</w:t>
      </w:r>
      <w:r w:rsidRPr="0097575F">
        <w:rPr>
          <w:rFonts w:eastAsia="Times New Roman"/>
        </w:rPr>
        <w:t xml:space="preserve"> will advise the Contractor whether the revised proposed Sampling Plan is acceptable within </w:t>
      </w:r>
      <w:r>
        <w:rPr>
          <w:rFonts w:eastAsia="Times New Roman"/>
        </w:rPr>
        <w:t>seven</w:t>
      </w:r>
      <w:r w:rsidRPr="0097575F">
        <w:rPr>
          <w:rFonts w:eastAsia="Times New Roman"/>
        </w:rPr>
        <w:t xml:space="preserve"> (</w:t>
      </w:r>
      <w:r>
        <w:rPr>
          <w:rFonts w:eastAsia="Times New Roman"/>
        </w:rPr>
        <w:t>7</w:t>
      </w:r>
      <w:r w:rsidRPr="0097575F">
        <w:rPr>
          <w:rFonts w:eastAsia="Times New Roman"/>
        </w:rPr>
        <w:t xml:space="preserve">) calendar days of receipt of the revised Sampling Plan. All </w:t>
      </w:r>
      <w:proofErr w:type="gramStart"/>
      <w:r w:rsidRPr="0097575F">
        <w:rPr>
          <w:rFonts w:eastAsia="Times New Roman"/>
        </w:rPr>
        <w:t>sampling</w:t>
      </w:r>
      <w:proofErr w:type="gramEnd"/>
      <w:r w:rsidRPr="0097575F">
        <w:rPr>
          <w:rFonts w:eastAsia="Times New Roman"/>
        </w:rPr>
        <w:t xml:space="preserve"> will be in accordance with the approved Sampling Plan.</w:t>
      </w:r>
    </w:p>
    <w:p w14:paraId="4B1AFF79" w14:textId="2E98A481" w:rsidR="009639A1" w:rsidRDefault="009639A1" w:rsidP="00E27B0F">
      <w:pPr>
        <w:pStyle w:val="Heading2"/>
        <w:ind w:left="900"/>
      </w:pPr>
      <w:r w:rsidRPr="00567723">
        <w:lastRenderedPageBreak/>
        <w:t>Performance of all sampling operations associated with this SOW shall occur within the Continental United States (CONUS). The Contractor shall ensure no Government material or samples of Government material leave</w:t>
      </w:r>
      <w:r>
        <w:t xml:space="preserve"> the</w:t>
      </w:r>
      <w:r w:rsidRPr="00567723">
        <w:t xml:space="preserve"> CONUS at any point in time.</w:t>
      </w:r>
    </w:p>
    <w:p w14:paraId="44C70CAB" w14:textId="77777777" w:rsidR="006319F5" w:rsidRDefault="006319F5" w:rsidP="00E27B0F">
      <w:pPr>
        <w:pStyle w:val="Heading2"/>
        <w:ind w:left="900"/>
      </w:pPr>
      <w:r w:rsidRPr="00373083">
        <w:t>The Government will witness the Contractor’s sampling operations for each lot of material the Contractor intends to deliver to the Government</w:t>
      </w:r>
      <w:r>
        <w:t xml:space="preserve"> for compliance with the Sampling Plan</w:t>
      </w:r>
      <w:r w:rsidRPr="00373083">
        <w:t>.</w:t>
      </w:r>
      <w:r w:rsidRPr="009639A1">
        <w:t xml:space="preserve"> </w:t>
      </w:r>
    </w:p>
    <w:p w14:paraId="1C1254B6" w14:textId="30333C81" w:rsidR="009639A1" w:rsidRDefault="009639A1" w:rsidP="00E27B0F">
      <w:pPr>
        <w:pStyle w:val="Heading2"/>
        <w:ind w:left="900"/>
      </w:pPr>
      <w:r w:rsidRPr="00373083">
        <w:t xml:space="preserve">The Contractor shall permit the Government </w:t>
      </w:r>
      <w:r w:rsidR="006319F5">
        <w:t xml:space="preserve">and the third-party tester full </w:t>
      </w:r>
      <w:r w:rsidRPr="00373083">
        <w:t>access to all areas where the Contractor’s sampling operations take place.</w:t>
      </w:r>
    </w:p>
    <w:p w14:paraId="3D60C969" w14:textId="77777777" w:rsidR="009639A1" w:rsidRDefault="009639A1" w:rsidP="00E27B0F">
      <w:pPr>
        <w:pStyle w:val="Heading2"/>
        <w:ind w:left="900"/>
      </w:pPr>
      <w:r w:rsidRPr="00373083">
        <w:t>The Government reserves the right to waive witnessing of the sampling process on a case-by-case basis.</w:t>
      </w:r>
    </w:p>
    <w:p w14:paraId="11EB2FEE" w14:textId="77777777" w:rsidR="006319F5" w:rsidRDefault="006319F5" w:rsidP="00E27B0F">
      <w:pPr>
        <w:pStyle w:val="Heading2"/>
        <w:ind w:left="900"/>
      </w:pPr>
      <w:r>
        <w:t xml:space="preserve">For the sample set representing the finished product </w:t>
      </w:r>
      <w:r w:rsidRPr="00373083">
        <w:t>for each lot of material</w:t>
      </w:r>
      <w:r>
        <w:t xml:space="preserve"> </w:t>
      </w:r>
      <w:r w:rsidRPr="00373083">
        <w:t>the Contractor delivers to the Government</w:t>
      </w:r>
      <w:r>
        <w:t>, t</w:t>
      </w:r>
      <w:r w:rsidRPr="00373083">
        <w:t>he Contractor shall provide the Government with a government sample</w:t>
      </w:r>
      <w:r>
        <w:t xml:space="preserve"> and</w:t>
      </w:r>
      <w:r w:rsidRPr="00373083">
        <w:t xml:space="preserve"> an analytical sample</w:t>
      </w:r>
      <w:r>
        <w:t xml:space="preserve">.  </w:t>
      </w:r>
      <w:r w:rsidRPr="009E59A9">
        <w:rPr>
          <w:rFonts w:eastAsia="Times New Roman"/>
        </w:rPr>
        <w:t>A lot</w:t>
      </w:r>
      <w:r>
        <w:rPr>
          <w:rFonts w:eastAsia="Times New Roman"/>
        </w:rPr>
        <w:t>/production lot</w:t>
      </w:r>
      <w:r w:rsidRPr="009E59A9">
        <w:rPr>
          <w:rFonts w:eastAsia="Times New Roman"/>
        </w:rPr>
        <w:t xml:space="preserve"> is defined as the material produced by the same bench for a bench-wise production process, or the same operating shift for a continuous process.</w:t>
      </w:r>
    </w:p>
    <w:p w14:paraId="069A7BF4" w14:textId="77777777" w:rsidR="006319F5" w:rsidRPr="00303D04" w:rsidRDefault="006319F5" w:rsidP="00E27B0F">
      <w:pPr>
        <w:pStyle w:val="Heading3"/>
        <w:ind w:left="1440"/>
      </w:pPr>
      <w:r w:rsidRPr="00303D04">
        <w:t>The government and analytical samples shall be pulled from the lot concurrently with the contractor’s internal testing samples for finished product.</w:t>
      </w:r>
    </w:p>
    <w:p w14:paraId="6F9205D9" w14:textId="77777777" w:rsidR="006319F5" w:rsidRPr="00303D04" w:rsidRDefault="006319F5" w:rsidP="00E27B0F">
      <w:pPr>
        <w:pStyle w:val="Heading3"/>
        <w:ind w:left="1440"/>
      </w:pPr>
      <w:r w:rsidRPr="00303D04">
        <w:t xml:space="preserve">These samples must meet the requirements for capability testing.  Capability testing is defined as internal quality control test that demonstrates the ability of the material to meet the required specifications. </w:t>
      </w:r>
    </w:p>
    <w:p w14:paraId="4FF7373D" w14:textId="77777777" w:rsidR="006319F5" w:rsidRPr="00303D04" w:rsidRDefault="006319F5" w:rsidP="00E27B0F">
      <w:pPr>
        <w:pStyle w:val="Heading3"/>
        <w:ind w:left="1440"/>
        <w:rPr>
          <w:rFonts w:ascii="Times New Roman" w:eastAsia="Times New Roman" w:hAnsi="Times New Roman" w:cs="Times New Roman"/>
          <w:kern w:val="0"/>
          <w:szCs w:val="24"/>
          <w14:ligatures w14:val="none"/>
        </w:rPr>
      </w:pPr>
      <w:r w:rsidRPr="00303D04">
        <w:t>The contractor shall not magnetize either the government sample or the analytical sample.</w:t>
      </w:r>
    </w:p>
    <w:p w14:paraId="1CD1EA77" w14:textId="18091F74" w:rsidR="006319F5" w:rsidRDefault="006319F5" w:rsidP="00E27B0F">
      <w:pPr>
        <w:pStyle w:val="Heading2"/>
        <w:ind w:left="900"/>
      </w:pPr>
      <w:r>
        <w:t>T</w:t>
      </w:r>
      <w:r w:rsidRPr="00373083">
        <w:t xml:space="preserve">he Contractor shall </w:t>
      </w:r>
      <w:r>
        <w:t>provide</w:t>
      </w:r>
      <w:r w:rsidRPr="00373083">
        <w:t xml:space="preserve"> the </w:t>
      </w:r>
      <w:r>
        <w:t xml:space="preserve">analytical </w:t>
      </w:r>
      <w:r w:rsidRPr="00373083">
        <w:t>sample</w:t>
      </w:r>
      <w:r w:rsidR="00A97409">
        <w:t xml:space="preserve"> to the </w:t>
      </w:r>
      <w:r w:rsidR="00D07120">
        <w:t>QAS</w:t>
      </w:r>
      <w:r w:rsidRPr="00373083">
        <w:t xml:space="preserve"> </w:t>
      </w:r>
      <w:r>
        <w:t>at the time of sampling</w:t>
      </w:r>
      <w:r w:rsidR="00487DDA">
        <w:t xml:space="preserve"> unless otherwise directed by the </w:t>
      </w:r>
      <w:r w:rsidR="00D07120">
        <w:t>QAS</w:t>
      </w:r>
      <w:r w:rsidR="00487DDA">
        <w:t>.</w:t>
      </w:r>
    </w:p>
    <w:p w14:paraId="69482F4D" w14:textId="5911C3E4" w:rsidR="00601947" w:rsidRPr="00601947" w:rsidRDefault="00601947" w:rsidP="00E27B0F">
      <w:pPr>
        <w:pStyle w:val="Heading2"/>
        <w:ind w:left="900"/>
      </w:pPr>
      <w:r>
        <w:t>The Contractor shall ship the corresponding government sample with each lot of material. The government sample shall be packaged in the same manner as the material</w:t>
      </w:r>
      <w:r w:rsidR="008F54F4">
        <w:t xml:space="preserve"> being shipped</w:t>
      </w:r>
      <w:r>
        <w:t xml:space="preserve"> as outlined in section 8 of this SOW. </w:t>
      </w:r>
    </w:p>
    <w:p w14:paraId="3C1C8649" w14:textId="76F848E9" w:rsidR="006319F5" w:rsidRPr="00373083" w:rsidRDefault="006319F5" w:rsidP="00DF0582">
      <w:pPr>
        <w:pStyle w:val="Heading2"/>
        <w:ind w:left="900"/>
      </w:pPr>
      <w:bookmarkStart w:id="0" w:name="_Hlk193890558"/>
      <w:r>
        <w:t xml:space="preserve">The government reserves the right to waive third-party testing on a case-by-case basis and accept the Contractor’s Certificate of Analysis (COA).  </w:t>
      </w:r>
      <w:bookmarkEnd w:id="0"/>
      <w:r>
        <w:t xml:space="preserve">In that case, the government and analytical sample shall be shipped </w:t>
      </w:r>
      <w:r w:rsidRPr="00373083">
        <w:t>with each lot of material the Contractor delivers to the Government.</w:t>
      </w:r>
    </w:p>
    <w:p w14:paraId="451B973D" w14:textId="69F0A460" w:rsidR="009639A1" w:rsidRDefault="009639A1" w:rsidP="00DF0582">
      <w:pPr>
        <w:pStyle w:val="Heading2"/>
        <w:ind w:left="900"/>
      </w:pPr>
      <w:r w:rsidRPr="00373083">
        <w:t xml:space="preserve">The Government will advise the Contractor whether their sampling operations </w:t>
      </w:r>
      <w:proofErr w:type="gramStart"/>
      <w:r w:rsidRPr="00373083">
        <w:t>are in compliance with</w:t>
      </w:r>
      <w:proofErr w:type="gramEnd"/>
      <w:r w:rsidRPr="00373083">
        <w:t xml:space="preserve"> the Sampling Plan no later than seven (7) calendar days after witnessing the sampling operations.</w:t>
      </w:r>
    </w:p>
    <w:p w14:paraId="4E85CDAF" w14:textId="77777777" w:rsidR="009639A1" w:rsidRPr="008027FA" w:rsidRDefault="009639A1" w:rsidP="00DF0582">
      <w:pPr>
        <w:pStyle w:val="Heading2"/>
        <w:ind w:left="900"/>
      </w:pPr>
      <w:r w:rsidRPr="00373083">
        <w:t>The Contractor shall only deliver lots of material to the Government where the Government has witnessed sampling operations or has waived the right to witness sampling operations for that lot.</w:t>
      </w:r>
    </w:p>
    <w:p w14:paraId="6A9DA0E2" w14:textId="551A67AD" w:rsidR="00597F8D" w:rsidRPr="00373083" w:rsidRDefault="00597F8D" w:rsidP="00DF0582">
      <w:pPr>
        <w:pStyle w:val="Heading2"/>
        <w:ind w:left="900"/>
      </w:pPr>
      <w:r w:rsidRPr="00373083">
        <w:t>The Contractor shall maintain and document chain of custody of the</w:t>
      </w:r>
      <w:r w:rsidR="00690333">
        <w:t xml:space="preserve"> government and </w:t>
      </w:r>
      <w:r w:rsidRPr="00373083">
        <w:t>analytical</w:t>
      </w:r>
      <w:r w:rsidR="009D7A2E">
        <w:t xml:space="preserve"> sample</w:t>
      </w:r>
      <w:r w:rsidR="00690333">
        <w:t xml:space="preserve">s </w:t>
      </w:r>
      <w:r w:rsidRPr="00373083">
        <w:t>for each lot of material. The Contractor shall also document any transfer of physical custody of the</w:t>
      </w:r>
      <w:r w:rsidR="00690333">
        <w:t xml:space="preserve"> government and</w:t>
      </w:r>
      <w:r w:rsidRPr="00373083">
        <w:t xml:space="preserve"> analytical sample</w:t>
      </w:r>
      <w:r w:rsidR="00690333">
        <w:t>s</w:t>
      </w:r>
      <w:r w:rsidRPr="00373083">
        <w:t xml:space="preserve">, while </w:t>
      </w:r>
      <w:r w:rsidRPr="00373083">
        <w:lastRenderedPageBreak/>
        <w:t>maintaining legal custody of th</w:t>
      </w:r>
      <w:r w:rsidR="009D7A2E">
        <w:t>e</w:t>
      </w:r>
      <w:r w:rsidRPr="00373083">
        <w:t xml:space="preserve"> sample. A transfer of </w:t>
      </w:r>
      <w:r w:rsidR="009D7A2E">
        <w:t xml:space="preserve">each </w:t>
      </w:r>
      <w:r w:rsidRPr="00373083">
        <w:t>sample requires a document containing: the name and written signature of the accepting and relinquishing party, as well as the date and time of the transfer. The Contractor shall supply all chain of custody documents to the Government within seventy-two (72</w:t>
      </w:r>
      <w:r w:rsidR="002B4A71">
        <w:t>)</w:t>
      </w:r>
      <w:r w:rsidRPr="00373083">
        <w:t xml:space="preserve"> hours of the Government’s request for chain of custody documents. These document</w:t>
      </w:r>
      <w:r w:rsidR="003551EA" w:rsidRPr="00373083">
        <w:t>s</w:t>
      </w:r>
      <w:r w:rsidRPr="00373083">
        <w:t xml:space="preserve"> sh</w:t>
      </w:r>
      <w:r w:rsidR="004872F3" w:rsidRPr="00373083">
        <w:t xml:space="preserve">all </w:t>
      </w:r>
      <w:r w:rsidRPr="00373083">
        <w:t xml:space="preserve">be emailed in PDF form to the </w:t>
      </w:r>
      <w:r w:rsidR="00D07120">
        <w:t>QAS</w:t>
      </w:r>
      <w:r w:rsidRPr="00373083">
        <w:t>.</w:t>
      </w:r>
    </w:p>
    <w:p w14:paraId="2FCB23EC" w14:textId="114E48D5" w:rsidR="00A75A77" w:rsidRDefault="00597F8D" w:rsidP="00DF0582">
      <w:pPr>
        <w:pStyle w:val="Heading2"/>
        <w:ind w:left="900"/>
      </w:pPr>
      <w:r w:rsidRPr="00373083">
        <w:t>The Government reserves the right to employ a third-party entity to collect samples. The Contractor shall permit the Government’s third-party full access to all areas where the Contractor’s sampling operations take place.</w:t>
      </w:r>
    </w:p>
    <w:p w14:paraId="072DB750" w14:textId="3D02CEFA" w:rsidR="00597F8D" w:rsidRPr="00373083" w:rsidRDefault="00597F8D" w:rsidP="00DF0582">
      <w:pPr>
        <w:pStyle w:val="Heading2"/>
        <w:ind w:left="900"/>
      </w:pPr>
      <w:r w:rsidRPr="00373083">
        <w:t xml:space="preserve">The Government will reject material as a non-compliant deliverable if the Contractor does not comply with </w:t>
      </w:r>
      <w:r w:rsidR="008027FA">
        <w:t>the Sampling section of this Statement of Work and</w:t>
      </w:r>
      <w:r w:rsidR="009012F4">
        <w:t xml:space="preserve"> </w:t>
      </w:r>
      <w:r w:rsidRPr="00373083">
        <w:t>the approved Sampling Plan.</w:t>
      </w:r>
    </w:p>
    <w:p w14:paraId="7FDE2085" w14:textId="77777777" w:rsidR="00597F8D" w:rsidRPr="005766C0" w:rsidRDefault="00597F8D" w:rsidP="00963FD0">
      <w:pPr>
        <w:pStyle w:val="Heading1"/>
      </w:pPr>
      <w:r w:rsidRPr="005766C0">
        <w:t>TESTING</w:t>
      </w:r>
    </w:p>
    <w:p w14:paraId="738815AD" w14:textId="3C0809F1" w:rsidR="009861C2" w:rsidRDefault="009861C2" w:rsidP="00DF0582">
      <w:pPr>
        <w:pStyle w:val="Heading2"/>
        <w:ind w:left="900"/>
        <w:rPr>
          <w:rFonts w:eastAsia="Times New Roman"/>
        </w:rPr>
      </w:pPr>
      <w:r w:rsidRPr="009E59A9">
        <w:rPr>
          <w:rFonts w:eastAsia="Times New Roman"/>
        </w:rPr>
        <w:t xml:space="preserve">The Contractor shall submit a Testing Plan </w:t>
      </w:r>
      <w:r w:rsidR="007A6BB4">
        <w:rPr>
          <w:rFonts w:eastAsia="Times New Roman"/>
        </w:rPr>
        <w:t>to the Government for approval no later than thirty (30) days prior to the start of testing operations.</w:t>
      </w:r>
    </w:p>
    <w:p w14:paraId="46B4885B" w14:textId="77777777" w:rsidR="009861C2" w:rsidRPr="009022B7" w:rsidRDefault="009861C2" w:rsidP="00DF0582">
      <w:pPr>
        <w:pStyle w:val="Heading2"/>
        <w:ind w:left="900"/>
        <w:rPr>
          <w:rFonts w:eastAsia="Times New Roman"/>
        </w:rPr>
      </w:pPr>
      <w:r w:rsidRPr="009E59A9">
        <w:rPr>
          <w:rFonts w:eastAsia="Times New Roman"/>
        </w:rPr>
        <w:t>The Contractor’s Testing Plan shall include, at a minimum, the following:</w:t>
      </w:r>
    </w:p>
    <w:p w14:paraId="16DFE44D" w14:textId="77777777" w:rsidR="009861C2" w:rsidRDefault="009861C2" w:rsidP="00DF0582">
      <w:pPr>
        <w:pStyle w:val="Heading3"/>
        <w:tabs>
          <w:tab w:val="left" w:pos="1260"/>
        </w:tabs>
        <w:ind w:left="1440"/>
      </w:pPr>
      <w:r w:rsidRPr="00373083">
        <w:t>Sample size for each test/analysis</w:t>
      </w:r>
    </w:p>
    <w:p w14:paraId="26461E43" w14:textId="4D481310" w:rsidR="009861C2" w:rsidRDefault="009861C2" w:rsidP="00DF0582">
      <w:pPr>
        <w:pStyle w:val="Heading3"/>
        <w:ind w:left="1440"/>
      </w:pPr>
      <w:r w:rsidRPr="00B55DC3">
        <w:t xml:space="preserve">Sample preparation procedure, including location of block where </w:t>
      </w:r>
      <w:r w:rsidR="004F0EA3">
        <w:t xml:space="preserve">each </w:t>
      </w:r>
      <w:r w:rsidRPr="009E59A9">
        <w:rPr>
          <w:rFonts w:eastAsia="Times New Roman"/>
        </w:rPr>
        <w:t>l</w:t>
      </w:r>
      <w:r>
        <w:rPr>
          <w:rFonts w:eastAsia="Times New Roman"/>
        </w:rPr>
        <w:t>ot</w:t>
      </w:r>
      <w:r w:rsidR="004F0EA3">
        <w:rPr>
          <w:rFonts w:eastAsia="Times New Roman"/>
        </w:rPr>
        <w:t>’</w:t>
      </w:r>
      <w:r>
        <w:rPr>
          <w:rFonts w:eastAsia="Times New Roman"/>
        </w:rPr>
        <w:t>s internal testing</w:t>
      </w:r>
      <w:r w:rsidRPr="009E59A9">
        <w:rPr>
          <w:rFonts w:eastAsia="Times New Roman"/>
        </w:rPr>
        <w:t xml:space="preserve"> sample</w:t>
      </w:r>
      <w:r w:rsidRPr="00B55DC3">
        <w:t xml:space="preserve"> </w:t>
      </w:r>
      <w:r>
        <w:t>is obtained</w:t>
      </w:r>
    </w:p>
    <w:p w14:paraId="6B03C455" w14:textId="77777777" w:rsidR="009861C2" w:rsidRPr="00373083" w:rsidRDefault="009861C2" w:rsidP="00DF0582">
      <w:pPr>
        <w:pStyle w:val="Heading3"/>
        <w:ind w:left="1440"/>
      </w:pPr>
      <w:r w:rsidRPr="00373083">
        <w:t>Brief description of each analytical method the Contractor employs in their Testing Plan</w:t>
      </w:r>
    </w:p>
    <w:p w14:paraId="0A8FE279" w14:textId="77777777" w:rsidR="009861C2" w:rsidRPr="00373083" w:rsidRDefault="009861C2" w:rsidP="00DF0582">
      <w:pPr>
        <w:pStyle w:val="Heading3"/>
        <w:ind w:left="1440"/>
      </w:pPr>
      <w:r w:rsidRPr="00373083">
        <w:t>Cit</w:t>
      </w:r>
      <w:r>
        <w:t>ation</w:t>
      </w:r>
      <w:r w:rsidRPr="00373083">
        <w:t xml:space="preserve"> and descri</w:t>
      </w:r>
      <w:r>
        <w:t>ption of</w:t>
      </w:r>
      <w:r w:rsidRPr="00373083">
        <w:t xml:space="preserve"> each testing/analytical standard used</w:t>
      </w:r>
    </w:p>
    <w:p w14:paraId="4CEFFD85" w14:textId="77777777" w:rsidR="009861C2" w:rsidRPr="00373083" w:rsidRDefault="009861C2" w:rsidP="00DF0582">
      <w:pPr>
        <w:pStyle w:val="Heading3"/>
        <w:ind w:left="1440"/>
      </w:pPr>
      <w:r>
        <w:t>Temperature, and temperature range which each test/analysis and tolerances as applicable</w:t>
      </w:r>
    </w:p>
    <w:p w14:paraId="2DDDAEAF" w14:textId="75B2BD21" w:rsidR="009861C2" w:rsidRPr="00B55DC3" w:rsidRDefault="009861C2" w:rsidP="00DF0582">
      <w:pPr>
        <w:pStyle w:val="Heading3"/>
        <w:ind w:left="1440"/>
      </w:pPr>
      <w:r w:rsidRPr="00B55DC3">
        <w:t>Method of determining mass percent of Copper (Cu) and Nick</w:t>
      </w:r>
      <w:r w:rsidR="00857E91">
        <w:t>el</w:t>
      </w:r>
      <w:r w:rsidRPr="00B55DC3">
        <w:t xml:space="preserve"> (Ni) for the magnet block</w:t>
      </w:r>
    </w:p>
    <w:p w14:paraId="2C834179" w14:textId="77777777" w:rsidR="009861C2" w:rsidRDefault="009861C2" w:rsidP="00DF0582">
      <w:pPr>
        <w:pStyle w:val="Heading3"/>
        <w:ind w:left="1440"/>
      </w:pPr>
      <w:r>
        <w:t>In-depth j</w:t>
      </w:r>
      <w:r w:rsidRPr="00373083">
        <w:t>ustification of the assumption that the tested block is representative of the lot as a whole</w:t>
      </w:r>
    </w:p>
    <w:p w14:paraId="427386E3" w14:textId="5B2A49AB" w:rsidR="009861C2" w:rsidRDefault="00073865" w:rsidP="00DF0582">
      <w:pPr>
        <w:pStyle w:val="Heading3"/>
        <w:ind w:left="1440"/>
      </w:pPr>
      <w:r>
        <w:t>Confirm the Contractor will provide w</w:t>
      </w:r>
      <w:r w:rsidRPr="00373083">
        <w:t xml:space="preserve">ritten notice </w:t>
      </w:r>
      <w:r w:rsidR="009861C2" w:rsidRPr="00835D9F">
        <w:t>of the date(s) the Contractor intends to begin testing operations of material it intends to deliver to the Government, a minimum of thirty (30) business days prior to that date.</w:t>
      </w:r>
    </w:p>
    <w:p w14:paraId="67E34B0E" w14:textId="566013A4" w:rsidR="009537BC" w:rsidRDefault="009537BC" w:rsidP="00DF0582">
      <w:pPr>
        <w:pStyle w:val="Heading2"/>
        <w:ind w:left="900"/>
        <w:rPr>
          <w:rFonts w:eastAsia="Times New Roman"/>
        </w:rPr>
      </w:pPr>
      <w:r w:rsidRPr="0097575F">
        <w:rPr>
          <w:rFonts w:eastAsia="Times New Roman"/>
        </w:rPr>
        <w:t xml:space="preserve">The Contractor shall not make any changes to their </w:t>
      </w:r>
      <w:r>
        <w:rPr>
          <w:rFonts w:eastAsia="Times New Roman"/>
        </w:rPr>
        <w:t xml:space="preserve">Testing </w:t>
      </w:r>
      <w:r w:rsidRPr="0097575F">
        <w:rPr>
          <w:rFonts w:eastAsia="Times New Roman"/>
        </w:rPr>
        <w:t xml:space="preserve">Plan without the explicit written approval of the </w:t>
      </w:r>
      <w:r w:rsidR="00D07120">
        <w:rPr>
          <w:rFonts w:eastAsia="Times New Roman"/>
        </w:rPr>
        <w:t>QAS</w:t>
      </w:r>
      <w:r w:rsidRPr="0097575F">
        <w:rPr>
          <w:rFonts w:eastAsia="Times New Roman"/>
        </w:rPr>
        <w:t xml:space="preserve">. If the Contractor wishes to make changes to the approved </w:t>
      </w:r>
      <w:r>
        <w:rPr>
          <w:rFonts w:eastAsia="Times New Roman"/>
        </w:rPr>
        <w:t xml:space="preserve">Testing </w:t>
      </w:r>
      <w:r w:rsidRPr="0097575F">
        <w:rPr>
          <w:rFonts w:eastAsia="Times New Roman"/>
        </w:rPr>
        <w:t xml:space="preserve">Plan, the Contractor shall submit a complete and revised proposed </w:t>
      </w:r>
      <w:r>
        <w:rPr>
          <w:rFonts w:eastAsia="Times New Roman"/>
        </w:rPr>
        <w:t xml:space="preserve">Testing </w:t>
      </w:r>
      <w:r w:rsidRPr="0097575F">
        <w:rPr>
          <w:rFonts w:eastAsia="Times New Roman"/>
        </w:rPr>
        <w:t xml:space="preserve">Plan for approval to the </w:t>
      </w:r>
      <w:r w:rsidR="00D07120">
        <w:rPr>
          <w:rFonts w:eastAsia="Times New Roman"/>
        </w:rPr>
        <w:t>QAS</w:t>
      </w:r>
      <w:r>
        <w:rPr>
          <w:rFonts w:eastAsia="Times New Roman"/>
        </w:rPr>
        <w:t>.</w:t>
      </w:r>
      <w:r w:rsidRPr="0097575F">
        <w:rPr>
          <w:rFonts w:eastAsia="Times New Roman"/>
        </w:rPr>
        <w:t xml:space="preserve"> The </w:t>
      </w:r>
      <w:r w:rsidR="00D07120">
        <w:rPr>
          <w:rFonts w:eastAsia="Times New Roman"/>
        </w:rPr>
        <w:t>QAS</w:t>
      </w:r>
      <w:r w:rsidRPr="0097575F">
        <w:rPr>
          <w:rFonts w:eastAsia="Times New Roman"/>
        </w:rPr>
        <w:t xml:space="preserve"> will advise the Contractor whether the revised proposed </w:t>
      </w:r>
      <w:r>
        <w:rPr>
          <w:rFonts w:eastAsia="Times New Roman"/>
        </w:rPr>
        <w:t>Testing</w:t>
      </w:r>
      <w:r w:rsidRPr="0097575F">
        <w:rPr>
          <w:rFonts w:eastAsia="Times New Roman"/>
        </w:rPr>
        <w:t xml:space="preserve"> Plan is acceptable within </w:t>
      </w:r>
      <w:r>
        <w:rPr>
          <w:rFonts w:eastAsia="Times New Roman"/>
        </w:rPr>
        <w:t>seven</w:t>
      </w:r>
      <w:r w:rsidRPr="0097575F">
        <w:rPr>
          <w:rFonts w:eastAsia="Times New Roman"/>
        </w:rPr>
        <w:t xml:space="preserve"> (</w:t>
      </w:r>
      <w:r>
        <w:rPr>
          <w:rFonts w:eastAsia="Times New Roman"/>
        </w:rPr>
        <w:t>7</w:t>
      </w:r>
      <w:r w:rsidRPr="0097575F">
        <w:rPr>
          <w:rFonts w:eastAsia="Times New Roman"/>
        </w:rPr>
        <w:t xml:space="preserve">) calendar days of receipt of the revised </w:t>
      </w:r>
      <w:r>
        <w:rPr>
          <w:rFonts w:eastAsia="Times New Roman"/>
        </w:rPr>
        <w:t xml:space="preserve">Testing </w:t>
      </w:r>
      <w:r w:rsidRPr="0097575F">
        <w:rPr>
          <w:rFonts w:eastAsia="Times New Roman"/>
        </w:rPr>
        <w:t xml:space="preserve">Plan. All </w:t>
      </w:r>
      <w:r>
        <w:rPr>
          <w:rFonts w:eastAsia="Times New Roman"/>
        </w:rPr>
        <w:t>testing</w:t>
      </w:r>
      <w:r w:rsidRPr="0097575F">
        <w:rPr>
          <w:rFonts w:eastAsia="Times New Roman"/>
        </w:rPr>
        <w:t xml:space="preserve"> will be in accordance with the approved </w:t>
      </w:r>
      <w:r>
        <w:rPr>
          <w:rFonts w:eastAsia="Times New Roman"/>
        </w:rPr>
        <w:t>Testing</w:t>
      </w:r>
      <w:r w:rsidRPr="0097575F">
        <w:rPr>
          <w:rFonts w:eastAsia="Times New Roman"/>
        </w:rPr>
        <w:t xml:space="preserve"> Plan.</w:t>
      </w:r>
    </w:p>
    <w:p w14:paraId="6968D54E" w14:textId="7EF22998" w:rsidR="006D58BE" w:rsidRPr="000F6D63" w:rsidRDefault="006D58BE" w:rsidP="00DF0582">
      <w:pPr>
        <w:pStyle w:val="Heading2"/>
        <w:ind w:left="900"/>
        <w:rPr>
          <w:rFonts w:eastAsia="Times New Roman"/>
        </w:rPr>
      </w:pPr>
      <w:r w:rsidRPr="000F6D63">
        <w:rPr>
          <w:rFonts w:eastAsia="Times New Roman"/>
        </w:rPr>
        <w:lastRenderedPageBreak/>
        <w:t xml:space="preserve">Performance of all testing operations associated with this SOW shall occur within the CONUS. The Contractor shall ensure no Government material or samples of Government material leave </w:t>
      </w:r>
      <w:r w:rsidR="00084E22" w:rsidRPr="000F6D63">
        <w:rPr>
          <w:rFonts w:eastAsia="Times New Roman"/>
        </w:rPr>
        <w:t xml:space="preserve">the </w:t>
      </w:r>
      <w:r w:rsidRPr="000F6D63">
        <w:rPr>
          <w:rFonts w:eastAsia="Times New Roman"/>
        </w:rPr>
        <w:t>CONUS.</w:t>
      </w:r>
    </w:p>
    <w:p w14:paraId="14186922" w14:textId="77777777" w:rsidR="006319F5" w:rsidRDefault="006319F5" w:rsidP="00DF0582">
      <w:pPr>
        <w:pStyle w:val="Heading2"/>
        <w:ind w:left="900"/>
        <w:rPr>
          <w:rFonts w:eastAsia="Times New Roman"/>
        </w:rPr>
      </w:pPr>
      <w:r w:rsidRPr="009E59A9">
        <w:rPr>
          <w:rFonts w:eastAsia="Times New Roman"/>
        </w:rPr>
        <w:t>The Government will witness the Contractor’s testing operations for each lot of material the Contractor intends to deliver to the Government</w:t>
      </w:r>
      <w:r>
        <w:rPr>
          <w:rFonts w:eastAsia="Times New Roman"/>
        </w:rPr>
        <w:t xml:space="preserve"> for compliance with the Testing Plan</w:t>
      </w:r>
      <w:r w:rsidRPr="009E59A9">
        <w:rPr>
          <w:rFonts w:eastAsia="Times New Roman"/>
        </w:rPr>
        <w:t>.</w:t>
      </w:r>
    </w:p>
    <w:p w14:paraId="38CC7A9B" w14:textId="75A20D78" w:rsidR="00A75A77" w:rsidRDefault="006D58BE" w:rsidP="00DF0582">
      <w:pPr>
        <w:pStyle w:val="Heading2"/>
        <w:ind w:left="900"/>
        <w:rPr>
          <w:rFonts w:eastAsia="Times New Roman"/>
        </w:rPr>
      </w:pPr>
      <w:r w:rsidRPr="009E59A9">
        <w:rPr>
          <w:rFonts w:eastAsia="Times New Roman"/>
        </w:rPr>
        <w:t>The Contractor shall permit the Government</w:t>
      </w:r>
      <w:r w:rsidR="00771521">
        <w:rPr>
          <w:rFonts w:eastAsia="Times New Roman"/>
        </w:rPr>
        <w:t xml:space="preserve"> </w:t>
      </w:r>
      <w:r w:rsidR="00071502">
        <w:rPr>
          <w:rFonts w:eastAsia="Times New Roman"/>
        </w:rPr>
        <w:t>and</w:t>
      </w:r>
      <w:r w:rsidR="00601947">
        <w:rPr>
          <w:rFonts w:eastAsia="Times New Roman"/>
        </w:rPr>
        <w:t xml:space="preserve"> </w:t>
      </w:r>
      <w:r w:rsidR="00071502">
        <w:rPr>
          <w:rFonts w:eastAsia="Times New Roman"/>
        </w:rPr>
        <w:t xml:space="preserve">the third-party tester </w:t>
      </w:r>
      <w:r w:rsidRPr="009E59A9">
        <w:rPr>
          <w:rFonts w:eastAsia="Times New Roman"/>
        </w:rPr>
        <w:t>full access to all areas where the Contractor’s testing operations take place.</w:t>
      </w:r>
    </w:p>
    <w:p w14:paraId="67B7E67B" w14:textId="77777777" w:rsidR="00A75A77" w:rsidRDefault="006D58BE" w:rsidP="00DF0582">
      <w:pPr>
        <w:pStyle w:val="Heading2"/>
        <w:ind w:left="900"/>
        <w:rPr>
          <w:rFonts w:eastAsia="Times New Roman"/>
        </w:rPr>
      </w:pPr>
      <w:r w:rsidRPr="009E59A9">
        <w:rPr>
          <w:rFonts w:eastAsia="Times New Roman"/>
        </w:rPr>
        <w:t>The Government reserves the right to waive witnessing of the testing operations on a case-by-case basis.</w:t>
      </w:r>
    </w:p>
    <w:p w14:paraId="641689E2" w14:textId="16DD904A" w:rsidR="009743E2" w:rsidRDefault="009743E2" w:rsidP="00DF0582">
      <w:pPr>
        <w:pStyle w:val="Heading2"/>
        <w:ind w:left="900"/>
        <w:rPr>
          <w:rFonts w:eastAsia="Times New Roman"/>
        </w:rPr>
      </w:pPr>
      <w:r w:rsidRPr="009E59A9">
        <w:rPr>
          <w:rFonts w:eastAsia="Times New Roman"/>
        </w:rPr>
        <w:t>The Contractor shall test each l</w:t>
      </w:r>
      <w:r>
        <w:rPr>
          <w:rFonts w:eastAsia="Times New Roman"/>
        </w:rPr>
        <w:t>ot’s internal testing</w:t>
      </w:r>
      <w:r w:rsidRPr="009E59A9">
        <w:rPr>
          <w:rFonts w:eastAsia="Times New Roman"/>
        </w:rPr>
        <w:t xml:space="preserve"> sample, generating results that demonstrate that the lot meets or exceeds the requirements of the material specification, and report that data to the Government in its COA</w:t>
      </w:r>
      <w:r>
        <w:rPr>
          <w:rFonts w:eastAsia="Times New Roman"/>
        </w:rPr>
        <w:t xml:space="preserve"> </w:t>
      </w:r>
      <w:r w:rsidRPr="009E59A9">
        <w:rPr>
          <w:rFonts w:eastAsia="Times New Roman"/>
        </w:rPr>
        <w:t>for each lot.</w:t>
      </w:r>
    </w:p>
    <w:p w14:paraId="6826F953" w14:textId="17886C85" w:rsidR="006D58BE" w:rsidRDefault="006D58BE" w:rsidP="00DF0582">
      <w:pPr>
        <w:pStyle w:val="Heading2"/>
        <w:ind w:left="900"/>
        <w:rPr>
          <w:rFonts w:eastAsia="Times New Roman"/>
        </w:rPr>
      </w:pPr>
      <w:r w:rsidRPr="009E59A9">
        <w:rPr>
          <w:rFonts w:eastAsia="Times New Roman"/>
        </w:rPr>
        <w:t xml:space="preserve">The Government will advise the Contractor whether their testing operations </w:t>
      </w:r>
      <w:r>
        <w:rPr>
          <w:rFonts w:eastAsia="Times New Roman"/>
        </w:rPr>
        <w:t xml:space="preserve">comply </w:t>
      </w:r>
      <w:r w:rsidRPr="009E59A9">
        <w:rPr>
          <w:rFonts w:eastAsia="Times New Roman"/>
        </w:rPr>
        <w:t>with the Testing Plan no later than seven (7) calendar days after witnessing the testing operations.</w:t>
      </w:r>
    </w:p>
    <w:p w14:paraId="6D4D8B93" w14:textId="77777777" w:rsidR="00A75A77" w:rsidRDefault="006D58BE" w:rsidP="00DF0582">
      <w:pPr>
        <w:pStyle w:val="Heading2"/>
        <w:ind w:left="900"/>
        <w:rPr>
          <w:rFonts w:eastAsia="Times New Roman"/>
        </w:rPr>
      </w:pPr>
      <w:r w:rsidRPr="009E59A9">
        <w:rPr>
          <w:rFonts w:eastAsia="Times New Roman"/>
        </w:rPr>
        <w:t>The Contractor shall only deliver lots of material to the Government where the Government has witnessed testing operations or has waived the right to witness testing operations for that lot.</w:t>
      </w:r>
    </w:p>
    <w:p w14:paraId="6F6EA53B" w14:textId="17BE9C26" w:rsidR="00A75A77" w:rsidRDefault="006D58BE" w:rsidP="00DF0582">
      <w:pPr>
        <w:pStyle w:val="Heading2"/>
        <w:ind w:left="900"/>
        <w:rPr>
          <w:rFonts w:eastAsia="Times New Roman"/>
        </w:rPr>
      </w:pPr>
      <w:r w:rsidRPr="009E59A9">
        <w:rPr>
          <w:rFonts w:eastAsia="Times New Roman"/>
        </w:rPr>
        <w:t xml:space="preserve">The Government </w:t>
      </w:r>
      <w:r w:rsidR="008B78E6">
        <w:rPr>
          <w:rFonts w:eastAsia="Times New Roman"/>
        </w:rPr>
        <w:t>will</w:t>
      </w:r>
      <w:r w:rsidRPr="009E59A9">
        <w:rPr>
          <w:rFonts w:eastAsia="Times New Roman"/>
        </w:rPr>
        <w:t xml:space="preserve"> employ a third-party entity to test the material the Contractor deliver</w:t>
      </w:r>
      <w:r w:rsidR="00FC7EE8">
        <w:rPr>
          <w:rFonts w:eastAsia="Times New Roman"/>
        </w:rPr>
        <w:t>s</w:t>
      </w:r>
      <w:r w:rsidRPr="009E59A9">
        <w:rPr>
          <w:rFonts w:eastAsia="Times New Roman"/>
        </w:rPr>
        <w:t xml:space="preserve"> to the Government. The Government will reject material as a non-compliant deliverable if the results of the third-party </w:t>
      </w:r>
      <w:r w:rsidR="00FC7EE8">
        <w:rPr>
          <w:rFonts w:eastAsia="Times New Roman"/>
        </w:rPr>
        <w:t xml:space="preserve">testing </w:t>
      </w:r>
      <w:r w:rsidRPr="009E59A9">
        <w:rPr>
          <w:rFonts w:eastAsia="Times New Roman"/>
        </w:rPr>
        <w:t>demonstrate the Contractor’s material is non-compliant with Section 4 – Technical Requirements of this SOW.</w:t>
      </w:r>
    </w:p>
    <w:p w14:paraId="68B78782" w14:textId="77777777" w:rsidR="00F23951" w:rsidRPr="00F23951" w:rsidRDefault="00F23951" w:rsidP="00DF0582">
      <w:pPr>
        <w:pStyle w:val="Heading2"/>
        <w:ind w:left="900"/>
        <w:rPr>
          <w:rFonts w:eastAsia="Times New Roman"/>
        </w:rPr>
      </w:pPr>
      <w:r w:rsidRPr="00F23951">
        <w:rPr>
          <w:rFonts w:eastAsia="Times New Roman"/>
        </w:rPr>
        <w:t xml:space="preserve">The government reserves the right to waive third-party testing on a case-by-case basis and accept the Contractor’s Certificate of Analysis (COA).  </w:t>
      </w:r>
    </w:p>
    <w:p w14:paraId="74DAB322" w14:textId="77777777" w:rsidR="00A75A77" w:rsidRDefault="006D58BE" w:rsidP="00DF0582">
      <w:pPr>
        <w:pStyle w:val="Heading2"/>
        <w:ind w:left="900"/>
        <w:rPr>
          <w:rFonts w:eastAsia="Times New Roman"/>
        </w:rPr>
      </w:pPr>
      <w:r w:rsidRPr="009E59A9">
        <w:rPr>
          <w:rFonts w:eastAsia="Times New Roman"/>
        </w:rPr>
        <w:t>The Government will reject material as a non-compliant deliverable if the contractor does not comply with the</w:t>
      </w:r>
      <w:r>
        <w:rPr>
          <w:rFonts w:eastAsia="Times New Roman"/>
        </w:rPr>
        <w:t xml:space="preserve"> Testing section of this SOW and the approved Testing Plan</w:t>
      </w:r>
      <w:r w:rsidRPr="009E59A9">
        <w:rPr>
          <w:rFonts w:eastAsia="Times New Roman"/>
        </w:rPr>
        <w:t>.</w:t>
      </w:r>
    </w:p>
    <w:p w14:paraId="72E3B306" w14:textId="02C5AF17" w:rsidR="00FF4062" w:rsidRPr="005766C0" w:rsidRDefault="00FF4062" w:rsidP="00963FD0">
      <w:pPr>
        <w:pStyle w:val="Heading1"/>
      </w:pPr>
      <w:r w:rsidRPr="005766C0">
        <w:t>CERTIFICATES OF ANALYSIS (COA)</w:t>
      </w:r>
    </w:p>
    <w:p w14:paraId="6308947F" w14:textId="77777777" w:rsidR="00A75A77" w:rsidRDefault="00FF4062" w:rsidP="00DF0582">
      <w:pPr>
        <w:pStyle w:val="Heading2"/>
        <w:ind w:left="900"/>
        <w:rPr>
          <w:rFonts w:eastAsia="Times New Roman"/>
        </w:rPr>
      </w:pPr>
      <w:r w:rsidRPr="009E59A9">
        <w:rPr>
          <w:rFonts w:eastAsia="Times New Roman"/>
        </w:rPr>
        <w:t>The Contractor shall provide a COA for the specified material with each production lot.</w:t>
      </w:r>
    </w:p>
    <w:p w14:paraId="78E38C18" w14:textId="2B2F3496" w:rsidR="000276F6" w:rsidRDefault="000276F6" w:rsidP="00DF0582">
      <w:pPr>
        <w:pStyle w:val="Heading2"/>
        <w:ind w:left="900"/>
        <w:rPr>
          <w:rFonts w:eastAsia="Times New Roman"/>
        </w:rPr>
      </w:pPr>
      <w:r w:rsidRPr="000276F6">
        <w:rPr>
          <w:rFonts w:eastAsia="Times New Roman"/>
        </w:rPr>
        <w:t>The Contractor shall send each COA to the</w:t>
      </w:r>
      <w:r w:rsidR="00D07120">
        <w:rPr>
          <w:rFonts w:eastAsia="Times New Roman"/>
        </w:rPr>
        <w:t xml:space="preserve"> QAS</w:t>
      </w:r>
      <w:r w:rsidRPr="000276F6">
        <w:rPr>
          <w:rFonts w:eastAsia="Times New Roman"/>
        </w:rPr>
        <w:t xml:space="preserve"> for review and acceptance prior to the shipment of each lot.</w:t>
      </w:r>
      <w:r>
        <w:rPr>
          <w:rFonts w:eastAsia="Times New Roman"/>
        </w:rPr>
        <w:t xml:space="preserve"> </w:t>
      </w:r>
      <w:r w:rsidR="00FF4062" w:rsidRPr="000276F6">
        <w:rPr>
          <w:rFonts w:eastAsia="Times New Roman"/>
        </w:rPr>
        <w:t xml:space="preserve">The COA is a legal document which attests that the material delivered by the Contractor satisfies the </w:t>
      </w:r>
      <w:r w:rsidR="00AE1396" w:rsidRPr="000276F6">
        <w:rPr>
          <w:rFonts w:eastAsia="Times New Roman"/>
        </w:rPr>
        <w:t xml:space="preserve">specifications </w:t>
      </w:r>
      <w:r w:rsidR="00FF4062" w:rsidRPr="000276F6">
        <w:rPr>
          <w:rFonts w:eastAsia="Times New Roman"/>
        </w:rPr>
        <w:t>stated in the statement of work (SOW). The Government will</w:t>
      </w:r>
      <w:r w:rsidR="00AE1396" w:rsidRPr="000276F6">
        <w:rPr>
          <w:rFonts w:eastAsia="Times New Roman"/>
        </w:rPr>
        <w:t xml:space="preserve"> review </w:t>
      </w:r>
      <w:r w:rsidR="009743E2">
        <w:rPr>
          <w:rFonts w:eastAsia="Times New Roman"/>
        </w:rPr>
        <w:t>every</w:t>
      </w:r>
      <w:r w:rsidR="009743E2" w:rsidRPr="000276F6">
        <w:rPr>
          <w:rFonts w:eastAsia="Times New Roman"/>
        </w:rPr>
        <w:t xml:space="preserve"> </w:t>
      </w:r>
      <w:r w:rsidR="00AE1396" w:rsidRPr="000276F6">
        <w:rPr>
          <w:rFonts w:eastAsia="Times New Roman"/>
        </w:rPr>
        <w:t>COA for each lot and advise the contractor if they are permitted to deliver the material.</w:t>
      </w:r>
      <w:r w:rsidR="00FF4062" w:rsidRPr="000276F6">
        <w:rPr>
          <w:rFonts w:eastAsia="Times New Roman"/>
        </w:rPr>
        <w:t xml:space="preserve"> </w:t>
      </w:r>
      <w:r w:rsidRPr="009E59A9">
        <w:rPr>
          <w:rFonts w:eastAsia="Times New Roman"/>
        </w:rPr>
        <w:t xml:space="preserve">The </w:t>
      </w:r>
      <w:r w:rsidR="00D07120">
        <w:rPr>
          <w:rFonts w:eastAsia="Times New Roman"/>
        </w:rPr>
        <w:t>QAS</w:t>
      </w:r>
      <w:r w:rsidRPr="009E59A9">
        <w:rPr>
          <w:rFonts w:eastAsia="Times New Roman"/>
        </w:rPr>
        <w:t xml:space="preserve"> will notify the Contractor of the acceptability/unacceptability of each COA within </w:t>
      </w:r>
      <w:r w:rsidR="00771521">
        <w:rPr>
          <w:rFonts w:eastAsia="Times New Roman"/>
        </w:rPr>
        <w:t>fourteen</w:t>
      </w:r>
      <w:r w:rsidR="009743E2" w:rsidRPr="009E59A9">
        <w:rPr>
          <w:rFonts w:eastAsia="Times New Roman"/>
        </w:rPr>
        <w:t xml:space="preserve"> </w:t>
      </w:r>
      <w:r w:rsidRPr="009E59A9">
        <w:rPr>
          <w:rFonts w:eastAsia="Times New Roman"/>
        </w:rPr>
        <w:t>(</w:t>
      </w:r>
      <w:r w:rsidR="00771521">
        <w:rPr>
          <w:rFonts w:eastAsia="Times New Roman"/>
        </w:rPr>
        <w:t>14</w:t>
      </w:r>
      <w:r w:rsidRPr="009E59A9">
        <w:rPr>
          <w:rFonts w:eastAsia="Times New Roman"/>
        </w:rPr>
        <w:t xml:space="preserve">) </w:t>
      </w:r>
      <w:r>
        <w:rPr>
          <w:rFonts w:eastAsia="Times New Roman"/>
        </w:rPr>
        <w:t>calendar</w:t>
      </w:r>
      <w:r w:rsidRPr="009E59A9">
        <w:rPr>
          <w:rFonts w:eastAsia="Times New Roman"/>
        </w:rPr>
        <w:t xml:space="preserve"> days after receipt of each COA.</w:t>
      </w:r>
    </w:p>
    <w:p w14:paraId="02E35E47" w14:textId="7825023F" w:rsidR="00FF4062" w:rsidRPr="009022B7" w:rsidRDefault="00FF4062" w:rsidP="00DF0582">
      <w:pPr>
        <w:pStyle w:val="Heading2"/>
        <w:ind w:left="900"/>
        <w:rPr>
          <w:rFonts w:eastAsia="Times New Roman"/>
        </w:rPr>
      </w:pPr>
      <w:r w:rsidRPr="009E59A9">
        <w:rPr>
          <w:rFonts w:eastAsia="Times New Roman"/>
        </w:rPr>
        <w:t xml:space="preserve">The </w:t>
      </w:r>
      <w:r w:rsidR="000276F6">
        <w:rPr>
          <w:rFonts w:eastAsia="Times New Roman"/>
        </w:rPr>
        <w:t xml:space="preserve">contractor shall provide the </w:t>
      </w:r>
      <w:r w:rsidRPr="009E59A9">
        <w:rPr>
          <w:rFonts w:eastAsia="Times New Roman"/>
        </w:rPr>
        <w:t xml:space="preserve">COAs </w:t>
      </w:r>
      <w:r w:rsidR="000276F6">
        <w:rPr>
          <w:rFonts w:eastAsia="Times New Roman"/>
        </w:rPr>
        <w:t xml:space="preserve">via </w:t>
      </w:r>
      <w:r w:rsidRPr="009E59A9">
        <w:rPr>
          <w:rFonts w:eastAsia="Times New Roman"/>
        </w:rPr>
        <w:t xml:space="preserve">email in the PDF (portable document format) format to the </w:t>
      </w:r>
      <w:r w:rsidR="00D07120">
        <w:rPr>
          <w:rFonts w:eastAsia="Times New Roman"/>
        </w:rPr>
        <w:t>QAS</w:t>
      </w:r>
      <w:r w:rsidRPr="009E59A9">
        <w:rPr>
          <w:rFonts w:eastAsia="Times New Roman"/>
        </w:rPr>
        <w:t xml:space="preserve"> for review and acceptance prior to shipping any lot(s) to the point of delivery. The email address for submitting the COAs will be designated in the </w:t>
      </w:r>
      <w:r w:rsidR="000276F6">
        <w:rPr>
          <w:rFonts w:eastAsia="Times New Roman"/>
        </w:rPr>
        <w:t>c</w:t>
      </w:r>
      <w:r w:rsidRPr="009E59A9">
        <w:rPr>
          <w:rFonts w:eastAsia="Times New Roman"/>
        </w:rPr>
        <w:t>ontract.</w:t>
      </w:r>
    </w:p>
    <w:p w14:paraId="67A488F5" w14:textId="49FF919B" w:rsidR="00FF4062" w:rsidRPr="009022B7" w:rsidRDefault="00FF4062" w:rsidP="00DF0582">
      <w:pPr>
        <w:pStyle w:val="Heading2"/>
        <w:ind w:left="900"/>
        <w:rPr>
          <w:rFonts w:eastAsia="Times New Roman"/>
        </w:rPr>
      </w:pPr>
      <w:r w:rsidRPr="009E59A9">
        <w:rPr>
          <w:rFonts w:eastAsia="Times New Roman"/>
        </w:rPr>
        <w:lastRenderedPageBreak/>
        <w:t>The COA shall have a statement certifying that the material meets and or exceeds the material specifications of this SOW.</w:t>
      </w:r>
    </w:p>
    <w:p w14:paraId="77999106" w14:textId="1B7CA036" w:rsidR="00FF4062" w:rsidRDefault="00FF4062" w:rsidP="00DF0582">
      <w:pPr>
        <w:pStyle w:val="Heading2"/>
        <w:ind w:left="900"/>
        <w:rPr>
          <w:rFonts w:eastAsia="Times New Roman"/>
        </w:rPr>
      </w:pPr>
      <w:r w:rsidRPr="009E59A9">
        <w:rPr>
          <w:rFonts w:eastAsia="Times New Roman"/>
        </w:rPr>
        <w:t xml:space="preserve">The COA and all other documents the Contractor </w:t>
      </w:r>
      <w:proofErr w:type="gramStart"/>
      <w:r w:rsidRPr="009E59A9">
        <w:rPr>
          <w:rFonts w:eastAsia="Times New Roman"/>
        </w:rPr>
        <w:t>submits</w:t>
      </w:r>
      <w:proofErr w:type="gramEnd"/>
      <w:r w:rsidRPr="009E59A9">
        <w:rPr>
          <w:rFonts w:eastAsia="Times New Roman"/>
        </w:rPr>
        <w:t xml:space="preserve"> to the Government shall be in English.</w:t>
      </w:r>
    </w:p>
    <w:p w14:paraId="65A25842" w14:textId="74EB2C96" w:rsidR="00664B75" w:rsidRDefault="00664B75" w:rsidP="00DF0582">
      <w:pPr>
        <w:pStyle w:val="Heading2"/>
        <w:ind w:left="900"/>
        <w:rPr>
          <w:rFonts w:eastAsia="Times New Roman"/>
        </w:rPr>
      </w:pPr>
      <w:r w:rsidRPr="00DF0582">
        <w:rPr>
          <w:rFonts w:eastAsia="Times New Roman"/>
        </w:rPr>
        <w:t>The contractor shall submit a sample COA with their proposal.</w:t>
      </w:r>
    </w:p>
    <w:p w14:paraId="595D8D89" w14:textId="3C10A54D" w:rsidR="00FF4062" w:rsidRPr="009022B7" w:rsidRDefault="00FF4062" w:rsidP="00DF0582">
      <w:pPr>
        <w:pStyle w:val="Heading2"/>
        <w:ind w:left="900"/>
        <w:rPr>
          <w:rFonts w:eastAsia="Times New Roman"/>
        </w:rPr>
      </w:pPr>
      <w:r w:rsidRPr="009E59A9">
        <w:rPr>
          <w:rFonts w:eastAsia="Times New Roman"/>
        </w:rPr>
        <w:t>The Contractor shall include, at a minimum, the following in each COA:</w:t>
      </w:r>
    </w:p>
    <w:p w14:paraId="750BB26F" w14:textId="712DD385" w:rsidR="00FF4062" w:rsidRPr="008F62A5" w:rsidRDefault="00FF4062" w:rsidP="00DF0582">
      <w:pPr>
        <w:pStyle w:val="Heading3"/>
        <w:ind w:left="1440"/>
      </w:pPr>
      <w:r w:rsidRPr="008F62A5">
        <w:t>Lot number</w:t>
      </w:r>
    </w:p>
    <w:p w14:paraId="5CC93B37" w14:textId="55E8B987" w:rsidR="00FF4062" w:rsidRPr="008F62A5" w:rsidRDefault="00FF4062" w:rsidP="00DF0582">
      <w:pPr>
        <w:pStyle w:val="Heading3"/>
        <w:ind w:left="1440"/>
      </w:pPr>
      <w:r w:rsidRPr="008F62A5">
        <w:t>Weight and number of containers the COA covers</w:t>
      </w:r>
    </w:p>
    <w:p w14:paraId="1E58B231" w14:textId="467703FD" w:rsidR="00C11520" w:rsidRPr="008F62A5" w:rsidRDefault="00FF4062" w:rsidP="00DF0582">
      <w:pPr>
        <w:pStyle w:val="Heading3"/>
        <w:ind w:left="1440"/>
      </w:pPr>
      <w:r w:rsidRPr="008F62A5">
        <w:t>List of tests performed, and the methodology applied</w:t>
      </w:r>
    </w:p>
    <w:p w14:paraId="2EF1A697" w14:textId="17A5D6E4" w:rsidR="00FF4062" w:rsidRPr="008F62A5" w:rsidRDefault="00C11520" w:rsidP="00DF0582">
      <w:pPr>
        <w:pStyle w:val="Heading3"/>
        <w:ind w:left="1440"/>
      </w:pPr>
      <w:r w:rsidRPr="008F62A5">
        <w:t>S</w:t>
      </w:r>
      <w:r w:rsidR="00FF4062" w:rsidRPr="008F62A5">
        <w:t>ignificant assumptions, other than the standard instrumental/procedural assumptions, involved with the reported value as a footnote to the reported value. (</w:t>
      </w:r>
      <w:r w:rsidR="00F54FC0">
        <w:t>e.g.,</w:t>
      </w:r>
      <w:r w:rsidR="00FF4062" w:rsidRPr="008F62A5">
        <w:t xml:space="preserve"> </w:t>
      </w:r>
      <w:r w:rsidRPr="008F62A5">
        <w:t>m</w:t>
      </w:r>
      <w:r w:rsidR="00FF4062" w:rsidRPr="008F62A5">
        <w:t>aterial production process involves calcination of material.)</w:t>
      </w:r>
    </w:p>
    <w:p w14:paraId="0790C121" w14:textId="3F5DFF79" w:rsidR="00FF4062" w:rsidRPr="008F62A5" w:rsidRDefault="00FF4062" w:rsidP="00DF0582">
      <w:pPr>
        <w:pStyle w:val="Heading3"/>
        <w:ind w:left="1440"/>
      </w:pPr>
      <w:r w:rsidRPr="008F62A5">
        <w:t>Numerical results and qualitative results</w:t>
      </w:r>
    </w:p>
    <w:p w14:paraId="574DD366" w14:textId="68BFD8B8" w:rsidR="00FF4062" w:rsidRPr="008F62A5" w:rsidRDefault="00FF4062" w:rsidP="00DF0582">
      <w:pPr>
        <w:pStyle w:val="Heading3"/>
        <w:ind w:left="1440"/>
      </w:pPr>
      <w:r w:rsidRPr="008F62A5">
        <w:t>Error ranges/limits for results</w:t>
      </w:r>
    </w:p>
    <w:p w14:paraId="5FB3C3AC" w14:textId="7D1A67B5" w:rsidR="00FF4062" w:rsidRPr="008F62A5" w:rsidRDefault="00FF4062" w:rsidP="00DF0582">
      <w:pPr>
        <w:pStyle w:val="Heading3"/>
        <w:ind w:left="1440"/>
      </w:pPr>
      <w:r w:rsidRPr="008F62A5">
        <w:t>Specifications/requirements, as outlined in Section 4 of this document</w:t>
      </w:r>
    </w:p>
    <w:p w14:paraId="0E66929A" w14:textId="782D4F3F" w:rsidR="00FF4062" w:rsidRPr="008F62A5" w:rsidRDefault="00FF4062" w:rsidP="00DF0582">
      <w:pPr>
        <w:pStyle w:val="Heading3"/>
        <w:ind w:left="1440"/>
      </w:pPr>
      <w:r w:rsidRPr="008F62A5">
        <w:t>Name of the company or name of the laboratory performing the analysis included on letterhead of the laboratory reporting the data</w:t>
      </w:r>
    </w:p>
    <w:p w14:paraId="1012CDC1" w14:textId="02E4D2E7" w:rsidR="00FF4062" w:rsidRPr="008F62A5" w:rsidRDefault="00FF4062" w:rsidP="00DF0582">
      <w:pPr>
        <w:pStyle w:val="Heading3"/>
        <w:ind w:left="1440"/>
      </w:pPr>
      <w:r w:rsidRPr="008F62A5">
        <w:t>Date each analysis is performed</w:t>
      </w:r>
    </w:p>
    <w:p w14:paraId="3C6C143E" w14:textId="24CAA627" w:rsidR="00FF4062" w:rsidRDefault="00FF4062" w:rsidP="00DF0582">
      <w:pPr>
        <w:pStyle w:val="Heading3"/>
        <w:ind w:left="1440"/>
      </w:pPr>
      <w:r w:rsidRPr="008F62A5">
        <w:t>Printed name and signature of analyst</w:t>
      </w:r>
    </w:p>
    <w:p w14:paraId="22F3A342" w14:textId="77777777" w:rsidR="00F367BF" w:rsidRPr="005766C0" w:rsidRDefault="00F367BF" w:rsidP="007F7EFA">
      <w:pPr>
        <w:pStyle w:val="Heading1"/>
      </w:pPr>
      <w:r w:rsidRPr="005766C0">
        <w:t>PACKAGING</w:t>
      </w:r>
    </w:p>
    <w:p w14:paraId="712C6EAD" w14:textId="1EDA678C" w:rsidR="00A70B8F" w:rsidRPr="00A70B8F" w:rsidRDefault="00F367BF" w:rsidP="00DF0582">
      <w:pPr>
        <w:pStyle w:val="Heading2"/>
        <w:ind w:left="900"/>
        <w:rPr>
          <w:rFonts w:eastAsia="Times New Roman"/>
        </w:rPr>
      </w:pPr>
      <w:r w:rsidRPr="00655AD4">
        <w:rPr>
          <w:rFonts w:eastAsia="Times New Roman"/>
        </w:rPr>
        <w:t xml:space="preserve">The Contractor shall submit a Packaging Plan </w:t>
      </w:r>
      <w:r w:rsidR="003809D6">
        <w:rPr>
          <w:rFonts w:eastAsia="Times New Roman"/>
        </w:rPr>
        <w:t xml:space="preserve">to the Government for approval no later than thirty (30) days prior to </w:t>
      </w:r>
      <w:r w:rsidR="00331234">
        <w:rPr>
          <w:rFonts w:eastAsia="Times New Roman"/>
        </w:rPr>
        <w:t>ship</w:t>
      </w:r>
      <w:r w:rsidR="007B098D">
        <w:rPr>
          <w:rFonts w:eastAsia="Times New Roman"/>
        </w:rPr>
        <w:t>ment of material</w:t>
      </w:r>
      <w:r w:rsidR="003809D6">
        <w:rPr>
          <w:rFonts w:eastAsia="Times New Roman"/>
        </w:rPr>
        <w:t>.</w:t>
      </w:r>
    </w:p>
    <w:p w14:paraId="3CEB8C75" w14:textId="153F20D4" w:rsidR="00F367BF" w:rsidRDefault="00F367BF" w:rsidP="00DF0582">
      <w:pPr>
        <w:pStyle w:val="Heading2"/>
        <w:ind w:left="900"/>
        <w:rPr>
          <w:rFonts w:eastAsia="Times New Roman"/>
        </w:rPr>
      </w:pPr>
      <w:r w:rsidRPr="00280E53">
        <w:rPr>
          <w:rFonts w:eastAsia="Times New Roman"/>
        </w:rPr>
        <w:t>The Contractor’s Packaging Plan shall provide detailed descriptions, at a minimum, the following:</w:t>
      </w:r>
    </w:p>
    <w:p w14:paraId="728C059C" w14:textId="22534F78" w:rsidR="00A70B8F" w:rsidRDefault="00A70B8F" w:rsidP="00DF0582">
      <w:pPr>
        <w:pStyle w:val="Heading3"/>
        <w:ind w:left="1440"/>
      </w:pPr>
      <w:r>
        <w:t xml:space="preserve">The </w:t>
      </w:r>
      <w:r w:rsidR="009D2548">
        <w:t>m</w:t>
      </w:r>
      <w:r>
        <w:t>ethod of storing the material</w:t>
      </w:r>
    </w:p>
    <w:p w14:paraId="00C019AD" w14:textId="77777777" w:rsidR="00A70B8F" w:rsidRDefault="00A70B8F" w:rsidP="00DF0582">
      <w:pPr>
        <w:pStyle w:val="Heading3"/>
        <w:ind w:left="1440"/>
      </w:pPr>
      <w:r>
        <w:t>How much material is contained in each container (mass and number of magnets)</w:t>
      </w:r>
    </w:p>
    <w:p w14:paraId="64A5B9D1" w14:textId="77777777" w:rsidR="00A70B8F" w:rsidRDefault="00A70B8F" w:rsidP="00DF0582">
      <w:pPr>
        <w:pStyle w:val="Heading3"/>
        <w:ind w:left="1440"/>
      </w:pPr>
      <w:r>
        <w:t>How many primary containers will be on each pallet, such that no primary containment overlaps the edge of the pallets</w:t>
      </w:r>
    </w:p>
    <w:p w14:paraId="73A23469" w14:textId="717C5B7E" w:rsidR="00DA7A2A" w:rsidRPr="00DA7A2A" w:rsidRDefault="00DA7A2A" w:rsidP="00DF0582">
      <w:pPr>
        <w:pStyle w:val="Heading3"/>
        <w:ind w:left="1440"/>
      </w:pPr>
      <w:r>
        <w:t>Palletized stacked containers must be designed to withstand a minimum of 7,000 lbs. to support an additional pallet of material</w:t>
      </w:r>
    </w:p>
    <w:p w14:paraId="4B756AB9" w14:textId="0C72C20A" w:rsidR="00A70B8F" w:rsidRDefault="00A70B8F" w:rsidP="00DF0582">
      <w:pPr>
        <w:pStyle w:val="Heading3"/>
        <w:ind w:left="1440"/>
      </w:pPr>
      <w:r>
        <w:t>Any method of securing the primary containment to the pallets (</w:t>
      </w:r>
      <w:r w:rsidR="00E74A33">
        <w:t>i.e.,</w:t>
      </w:r>
      <w:r>
        <w:t xml:space="preserve"> </w:t>
      </w:r>
      <w:r w:rsidR="00E74A33">
        <w:t>s</w:t>
      </w:r>
      <w:r>
        <w:t>hrink wrap, straps/bands</w:t>
      </w:r>
      <w:r w:rsidR="00522807">
        <w:t>,</w:t>
      </w:r>
      <w:r>
        <w:t xml:space="preserve"> </w:t>
      </w:r>
      <w:r w:rsidR="00522807">
        <w:t>etc.</w:t>
      </w:r>
      <w:r>
        <w:t>)</w:t>
      </w:r>
    </w:p>
    <w:p w14:paraId="2278515F" w14:textId="3EDE67F9" w:rsidR="00D355C5" w:rsidRPr="00303D04" w:rsidRDefault="00D355C5" w:rsidP="00DF0582">
      <w:pPr>
        <w:pStyle w:val="Heading2"/>
        <w:ind w:left="900"/>
        <w:rPr>
          <w:rFonts w:eastAsia="Times New Roman"/>
        </w:rPr>
      </w:pPr>
      <w:r w:rsidRPr="00DF0582">
        <w:rPr>
          <w:rFonts w:eastAsia="Times New Roman"/>
        </w:rPr>
        <w:t xml:space="preserve">The Contractor shall not make any changes to their Packaging Plan without the explicit written approval of the </w:t>
      </w:r>
      <w:r w:rsidR="00D07120">
        <w:rPr>
          <w:rFonts w:eastAsia="Times New Roman"/>
        </w:rPr>
        <w:t>QAS</w:t>
      </w:r>
      <w:r w:rsidRPr="00DF0582">
        <w:rPr>
          <w:rFonts w:eastAsia="Times New Roman"/>
        </w:rPr>
        <w:t xml:space="preserve">.  If the Contractor wishes to make changes to the approved Packaging Plan, the Contractor shall submit a complete and revised proposed Packaging Plan to the </w:t>
      </w:r>
      <w:r w:rsidR="00D07120">
        <w:rPr>
          <w:rFonts w:eastAsia="Times New Roman"/>
        </w:rPr>
        <w:t>QAS</w:t>
      </w:r>
      <w:r w:rsidRPr="00DF0582">
        <w:rPr>
          <w:rFonts w:eastAsia="Times New Roman"/>
        </w:rPr>
        <w:t xml:space="preserve"> for approval. The </w:t>
      </w:r>
      <w:r w:rsidR="00D07120">
        <w:rPr>
          <w:rFonts w:eastAsia="Times New Roman"/>
        </w:rPr>
        <w:t>QAS</w:t>
      </w:r>
      <w:r w:rsidRPr="00DF0582">
        <w:rPr>
          <w:rFonts w:eastAsia="Times New Roman"/>
        </w:rPr>
        <w:t xml:space="preserve"> will advise the Contractor whether </w:t>
      </w:r>
      <w:r w:rsidRPr="00DF0582">
        <w:rPr>
          <w:rFonts w:eastAsia="Times New Roman"/>
        </w:rPr>
        <w:lastRenderedPageBreak/>
        <w:t>the revised Packaging Plan is acceptable within seven (7) calendar days of receipt of the revised Packaging Plan. All packaging will be in accordance with the approved Packaging Plan.</w:t>
      </w:r>
    </w:p>
    <w:p w14:paraId="7CD65E7C" w14:textId="77777777" w:rsidR="00D355C5" w:rsidRPr="006B316B" w:rsidRDefault="00D355C5" w:rsidP="00DF0582">
      <w:pPr>
        <w:pStyle w:val="Heading2"/>
        <w:ind w:left="900"/>
        <w:rPr>
          <w:rFonts w:eastAsia="Times New Roman"/>
        </w:rPr>
      </w:pPr>
      <w:r w:rsidRPr="006B316B">
        <w:rPr>
          <w:rFonts w:eastAsia="Times New Roman"/>
        </w:rPr>
        <w:t>The total weight of all material, packaging, labeling and pallet shall not exceed 6,000 pounds per pallet.</w:t>
      </w:r>
    </w:p>
    <w:p w14:paraId="46F3A4FF" w14:textId="77777777" w:rsidR="00D355C5" w:rsidRPr="006B316B" w:rsidRDefault="00D355C5" w:rsidP="00DF0582">
      <w:pPr>
        <w:pStyle w:val="Heading2"/>
        <w:ind w:left="900"/>
        <w:rPr>
          <w:rFonts w:eastAsia="Times New Roman"/>
        </w:rPr>
      </w:pPr>
      <w:r w:rsidRPr="006B316B">
        <w:rPr>
          <w:rFonts w:eastAsia="Times New Roman"/>
        </w:rPr>
        <w:t xml:space="preserve"> The total height of all material, packaging, labeling and pallet shall not exceed 48 inches in height.</w:t>
      </w:r>
    </w:p>
    <w:p w14:paraId="0C0D9E7C" w14:textId="77777777" w:rsidR="00D355C5" w:rsidRPr="006B316B" w:rsidRDefault="00D355C5" w:rsidP="00DF0582">
      <w:pPr>
        <w:pStyle w:val="Heading2"/>
        <w:ind w:left="900"/>
        <w:rPr>
          <w:rFonts w:eastAsia="Times New Roman"/>
        </w:rPr>
      </w:pPr>
      <w:r w:rsidRPr="006B316B">
        <w:rPr>
          <w:rFonts w:eastAsia="Times New Roman"/>
        </w:rPr>
        <w:t>No packaging shall be utilized that has not been pre-approved for use under this SOW by the Government. The use of used, recycled, repaired, remanufactured and/or refurbished packaging will not be acceptable.</w:t>
      </w:r>
    </w:p>
    <w:p w14:paraId="63A571BC" w14:textId="30030F91" w:rsidR="00D355C5" w:rsidRPr="00DF0582" w:rsidRDefault="00D355C5" w:rsidP="00DF0582">
      <w:pPr>
        <w:pStyle w:val="Heading2"/>
        <w:ind w:left="900"/>
        <w:rPr>
          <w:rFonts w:eastAsia="Times New Roman"/>
        </w:rPr>
      </w:pPr>
      <w:r w:rsidRPr="006B316B">
        <w:rPr>
          <w:rFonts w:eastAsia="Times New Roman"/>
        </w:rPr>
        <w:t>The Contractor shall package all material in accordance with the approved Packaging Plan. Upon delivery, all packaging shall be intact and shall be free of damage.</w:t>
      </w:r>
    </w:p>
    <w:p w14:paraId="417BE053" w14:textId="77777777" w:rsidR="00975A5A" w:rsidRPr="00DF0582" w:rsidRDefault="00F265E2" w:rsidP="00DF0582">
      <w:pPr>
        <w:pStyle w:val="Heading2"/>
        <w:ind w:left="900"/>
        <w:rPr>
          <w:rFonts w:eastAsia="Times New Roman"/>
        </w:rPr>
      </w:pPr>
      <w:r w:rsidRPr="00DF0582">
        <w:rPr>
          <w:rFonts w:eastAsia="Times New Roman"/>
        </w:rPr>
        <w:t xml:space="preserve">The Contractor’s Packaging Plan shall </w:t>
      </w:r>
      <w:r w:rsidR="006220A6" w:rsidRPr="00DF0582">
        <w:rPr>
          <w:rFonts w:eastAsia="Times New Roman"/>
        </w:rPr>
        <w:t>satisfy</w:t>
      </w:r>
      <w:r w:rsidRPr="00DF0582">
        <w:rPr>
          <w:rFonts w:eastAsia="Times New Roman"/>
        </w:rPr>
        <w:t xml:space="preserve"> the following:</w:t>
      </w:r>
    </w:p>
    <w:p w14:paraId="4F005BC3" w14:textId="7752DC32" w:rsidR="00975A5A" w:rsidRPr="00DF0582" w:rsidRDefault="20763920" w:rsidP="00DF0582">
      <w:pPr>
        <w:pStyle w:val="Heading3"/>
        <w:ind w:left="1440"/>
      </w:pPr>
      <w:r>
        <w:t xml:space="preserve">Each </w:t>
      </w:r>
      <w:r w:rsidR="74C30BD4">
        <w:t xml:space="preserve">magnet </w:t>
      </w:r>
      <w:r w:rsidR="227A0138">
        <w:t>block</w:t>
      </w:r>
      <w:r>
        <w:t xml:space="preserve"> </w:t>
      </w:r>
      <w:r w:rsidR="736D6874">
        <w:t>shall</w:t>
      </w:r>
      <w:r>
        <w:t xml:space="preserve"> </w:t>
      </w:r>
      <w:r w:rsidR="01F39650">
        <w:t>have a</w:t>
      </w:r>
      <w:r w:rsidR="47EE9C9B">
        <w:t xml:space="preserve"> uniform zinc (Zn) coating applied to all sides ranging in thickness from</w:t>
      </w:r>
      <w:r w:rsidR="01F39650">
        <w:t xml:space="preserve"> </w:t>
      </w:r>
      <w:r w:rsidR="1E95B485">
        <w:t>5</w:t>
      </w:r>
      <w:r w:rsidR="7CDB75B3">
        <w:t>-</w:t>
      </w:r>
      <w:r w:rsidR="738C18EC">
        <w:t>25</w:t>
      </w:r>
      <w:r w:rsidR="79145213">
        <w:t xml:space="preserve"> micrometers </w:t>
      </w:r>
      <w:r w:rsidR="67A78551">
        <w:t>zinc</w:t>
      </w:r>
      <w:r w:rsidR="00B529DB">
        <w:t xml:space="preserve"> and should be unifo</w:t>
      </w:r>
      <w:r w:rsidR="00A91175">
        <w:t>rm throughout the lot.</w:t>
      </w:r>
    </w:p>
    <w:p w14:paraId="2879C723" w14:textId="1EBB7137" w:rsidR="001819B8" w:rsidRPr="00DF0582" w:rsidRDefault="20763920" w:rsidP="00DF0582">
      <w:pPr>
        <w:pStyle w:val="Heading3"/>
        <w:ind w:left="1440"/>
      </w:pPr>
      <w:r>
        <w:t xml:space="preserve">Each </w:t>
      </w:r>
      <w:r w:rsidR="74C30BD4">
        <w:t xml:space="preserve">magnet </w:t>
      </w:r>
      <w:r w:rsidR="227A0138">
        <w:t>block</w:t>
      </w:r>
      <w:r>
        <w:t xml:space="preserve"> shall be </w:t>
      </w:r>
      <w:r w:rsidR="4C01C6DD">
        <w:t>packaged in such a way to prevent damage to individual</w:t>
      </w:r>
      <w:r w:rsidR="6C613A87">
        <w:t xml:space="preserve"> magnet</w:t>
      </w:r>
      <w:r w:rsidR="4C01C6DD">
        <w:t xml:space="preserve"> blocks.</w:t>
      </w:r>
      <w:r w:rsidR="6C613A87">
        <w:t xml:space="preserve">  Magnet blocks shall not be stacked directly on top of one another</w:t>
      </w:r>
      <w:r w:rsidR="560A4B11">
        <w:t xml:space="preserve">.  The </w:t>
      </w:r>
      <w:r w:rsidR="6C613A87">
        <w:t xml:space="preserve">contractor </w:t>
      </w:r>
      <w:proofErr w:type="gramStart"/>
      <w:r w:rsidR="6C613A87">
        <w:t>shall</w:t>
      </w:r>
      <w:proofErr w:type="gramEnd"/>
      <w:r w:rsidR="6C613A87">
        <w:t xml:space="preserve"> put protective material between each layer such that a layer can be removed in a single action.</w:t>
      </w:r>
    </w:p>
    <w:p w14:paraId="3D5CEA0E" w14:textId="11EC308B" w:rsidR="00F367BF" w:rsidRPr="00E95119" w:rsidRDefault="00381320" w:rsidP="00DF0582">
      <w:pPr>
        <w:pStyle w:val="Heading3"/>
        <w:ind w:left="1440"/>
      </w:pPr>
      <w:r>
        <w:t>Each layer</w:t>
      </w:r>
      <w:r w:rsidR="00F367BF" w:rsidRPr="00E95119">
        <w:t xml:space="preserve"> </w:t>
      </w:r>
      <w:r w:rsidR="00583181" w:rsidRPr="00E95119">
        <w:t>shall</w:t>
      </w:r>
      <w:r w:rsidR="00F367BF" w:rsidRPr="00E95119">
        <w:t xml:space="preserve"> be </w:t>
      </w:r>
      <w:r>
        <w:t xml:space="preserve">fully encapsulated </w:t>
      </w:r>
      <w:r w:rsidR="00F367BF" w:rsidRPr="00E95119">
        <w:t>in a moisture impermeable barrier</w:t>
      </w:r>
      <w:r>
        <w:t>.</w:t>
      </w:r>
      <w:r w:rsidR="00F367BF" w:rsidRPr="00E95119">
        <w:t xml:space="preserve"> The barrier shall be transparent and have a minimum estimated lifespan of twenty (20) years with no degradation.</w:t>
      </w:r>
    </w:p>
    <w:p w14:paraId="02AAAC02" w14:textId="11DDF8AD" w:rsidR="00F367BF" w:rsidRPr="00E95119" w:rsidRDefault="00F367BF" w:rsidP="00DF0582">
      <w:pPr>
        <w:pStyle w:val="Heading3"/>
        <w:ind w:left="1440"/>
      </w:pPr>
      <w:r w:rsidRPr="00E95119">
        <w:t>A moist</w:t>
      </w:r>
      <w:r w:rsidR="005B46D0" w:rsidRPr="00E95119">
        <w:t>ure</w:t>
      </w:r>
      <w:r w:rsidRPr="00E95119">
        <w:t xml:space="preserve"> absorbing system (e.g.</w:t>
      </w:r>
      <w:r w:rsidR="00AF5FE2" w:rsidRPr="00E95119">
        <w:t>,</w:t>
      </w:r>
      <w:r w:rsidRPr="00E95119">
        <w:t xml:space="preserve"> desiccant bags, etc.) shall be contained within the moisture impermeable barrier at the </w:t>
      </w:r>
      <w:r w:rsidR="00080499">
        <w:t>layer</w:t>
      </w:r>
      <w:r w:rsidRPr="00E95119">
        <w:t xml:space="preserve"> level to absorb any moisture within the barrier.</w:t>
      </w:r>
    </w:p>
    <w:p w14:paraId="10DE72FD" w14:textId="77777777" w:rsidR="00975A5A" w:rsidRDefault="00080499" w:rsidP="00DF0582">
      <w:pPr>
        <w:pStyle w:val="Heading3"/>
        <w:ind w:left="1440"/>
      </w:pPr>
      <w:r>
        <w:t>Each layer</w:t>
      </w:r>
      <w:r w:rsidR="00F367BF" w:rsidRPr="00E95119">
        <w:t xml:space="preserve"> </w:t>
      </w:r>
      <w:r w:rsidR="00034031" w:rsidRPr="00E95119">
        <w:t>shall</w:t>
      </w:r>
      <w:r w:rsidR="00F367BF" w:rsidRPr="00E95119">
        <w:t xml:space="preserve"> be stacked into a </w:t>
      </w:r>
      <w:r w:rsidR="0092267E" w:rsidRPr="00E95119">
        <w:t>damage resistant</w:t>
      </w:r>
      <w:r w:rsidR="00927F96" w:rsidRPr="00E95119">
        <w:t xml:space="preserve"> </w:t>
      </w:r>
      <w:r w:rsidR="0092267E" w:rsidRPr="00E95119">
        <w:t>container</w:t>
      </w:r>
      <w:r w:rsidR="007A5AE9">
        <w:t xml:space="preserve"> and the container sealed</w:t>
      </w:r>
      <w:r w:rsidR="00F367BF" w:rsidRPr="00E95119">
        <w:t xml:space="preserve">. </w:t>
      </w:r>
      <w:r w:rsidR="0092267E" w:rsidRPr="00E95119">
        <w:t>Each container shall have a minimum estimated lifespan of twenty (20) years with no degradation.</w:t>
      </w:r>
    </w:p>
    <w:p w14:paraId="7E628DF0" w14:textId="77777777" w:rsidR="00532531" w:rsidRPr="002E3736" w:rsidRDefault="00F367BF" w:rsidP="002E3736">
      <w:pPr>
        <w:pStyle w:val="Heading2"/>
        <w:ind w:left="900"/>
        <w:rPr>
          <w:rFonts w:eastAsia="Times New Roman"/>
        </w:rPr>
      </w:pPr>
      <w:r w:rsidRPr="002E3736">
        <w:rPr>
          <w:rFonts w:eastAsia="Times New Roman"/>
        </w:rPr>
        <w:t xml:space="preserve">The </w:t>
      </w:r>
      <w:r w:rsidR="0092267E" w:rsidRPr="002E3736">
        <w:rPr>
          <w:rFonts w:eastAsia="Times New Roman"/>
        </w:rPr>
        <w:t>containers shall</w:t>
      </w:r>
      <w:r w:rsidRPr="002E3736">
        <w:rPr>
          <w:rFonts w:eastAsia="Times New Roman"/>
        </w:rPr>
        <w:t xml:space="preserve"> be stacked on a pallet</w:t>
      </w:r>
      <w:r w:rsidR="0092267E" w:rsidRPr="002E3736">
        <w:rPr>
          <w:rFonts w:eastAsia="Times New Roman"/>
        </w:rPr>
        <w:t>, adh</w:t>
      </w:r>
      <w:r w:rsidR="007A67CE" w:rsidRPr="002E3736">
        <w:rPr>
          <w:rFonts w:eastAsia="Times New Roman"/>
        </w:rPr>
        <w:t>ering to the following requirements:</w:t>
      </w:r>
    </w:p>
    <w:p w14:paraId="26BAC00A" w14:textId="06E4461D" w:rsidR="006F5ABE" w:rsidRPr="002E3736" w:rsidRDefault="006F5ABE" w:rsidP="002E3736">
      <w:pPr>
        <w:pStyle w:val="Heading3"/>
        <w:ind w:left="1440"/>
      </w:pPr>
      <w:r w:rsidRPr="00E95119">
        <w:t>Wooden Pallet Design. All pallets shall:</w:t>
      </w:r>
    </w:p>
    <w:p w14:paraId="159EEEA7" w14:textId="14739E00" w:rsidR="006F5ABE" w:rsidRPr="00DF0582" w:rsidRDefault="006F5ABE" w:rsidP="00FA68A8">
      <w:pPr>
        <w:pStyle w:val="Heading3"/>
        <w:numPr>
          <w:ilvl w:val="0"/>
          <w:numId w:val="3"/>
        </w:numPr>
      </w:pPr>
      <w:r w:rsidRPr="00975A5A">
        <w:t>Be approximately 48 inches deep (front to back) and 48 inches wide (side to side) in size</w:t>
      </w:r>
    </w:p>
    <w:p w14:paraId="0D364607" w14:textId="35A8E7B9" w:rsidR="006F5ABE" w:rsidRPr="00DF0582" w:rsidRDefault="006F5ABE" w:rsidP="00FA68A8">
      <w:pPr>
        <w:pStyle w:val="Heading3"/>
        <w:numPr>
          <w:ilvl w:val="0"/>
          <w:numId w:val="3"/>
        </w:numPr>
      </w:pPr>
      <w:r w:rsidRPr="00975A5A">
        <w:t>Contain four (4) full length, solid stringers. One stringer shall be located at each edge (side</w:t>
      </w:r>
      <w:proofErr w:type="gramStart"/>
      <w:r w:rsidRPr="00975A5A">
        <w:t>)</w:t>
      </w:r>
      <w:proofErr w:type="gramEnd"/>
      <w:r w:rsidRPr="00975A5A">
        <w:t xml:space="preserve"> and two stringers shall </w:t>
      </w:r>
      <w:proofErr w:type="gramStart"/>
      <w:r w:rsidRPr="00975A5A">
        <w:t>be located in</w:t>
      </w:r>
      <w:proofErr w:type="gramEnd"/>
      <w:r w:rsidRPr="00975A5A">
        <w:t xml:space="preserve"> the interior of all pallets. Interior stringers shall be spaced 18 </w:t>
      </w:r>
      <w:r w:rsidR="002B4A71" w:rsidRPr="00975A5A">
        <w:t xml:space="preserve">½ </w:t>
      </w:r>
      <w:r w:rsidRPr="00975A5A">
        <w:t xml:space="preserve">inches (on center) from the outside of each edge (side). Stringers shall be 1 </w:t>
      </w:r>
      <w:r w:rsidR="00E106A0" w:rsidRPr="00975A5A">
        <w:t>⅝</w:t>
      </w:r>
      <w:r w:rsidRPr="00975A5A">
        <w:t xml:space="preserve"> inches in width and 3 ½ inches in height. Segmented, composite and/or block stringers will not be acceptable</w:t>
      </w:r>
    </w:p>
    <w:p w14:paraId="1B638F9C" w14:textId="2BCE7BE0" w:rsidR="006F5ABE" w:rsidRPr="00DF0582" w:rsidRDefault="006F5ABE" w:rsidP="00FA68A8">
      <w:pPr>
        <w:pStyle w:val="Heading3"/>
        <w:numPr>
          <w:ilvl w:val="0"/>
          <w:numId w:val="3"/>
        </w:numPr>
      </w:pPr>
      <w:r w:rsidRPr="00975A5A">
        <w:t>Have flush sides (e.g., no wings)</w:t>
      </w:r>
      <w:r w:rsidR="00455458" w:rsidRPr="00975A5A">
        <w:t>.</w:t>
      </w:r>
    </w:p>
    <w:p w14:paraId="04F26DD5" w14:textId="2B7307C9" w:rsidR="006F5ABE" w:rsidRPr="00DF0582" w:rsidRDefault="006F5ABE" w:rsidP="00FA68A8">
      <w:pPr>
        <w:pStyle w:val="Heading3"/>
        <w:numPr>
          <w:ilvl w:val="0"/>
          <w:numId w:val="3"/>
        </w:numPr>
      </w:pPr>
      <w:r w:rsidRPr="00975A5A">
        <w:lastRenderedPageBreak/>
        <w:t>Contain “top decking” and “bottom decking” boards. Decking boards shall be six (6) inches in width for the lead boards and 3</w:t>
      </w:r>
      <w:r w:rsidR="00E106A0" w:rsidRPr="00975A5A">
        <w:t xml:space="preserve"> ½</w:t>
      </w:r>
      <w:r w:rsidRPr="00975A5A">
        <w:t xml:space="preserve"> inches in width for the interior boards. All decking boards shall be ¾ inches in thickness and be solid</w:t>
      </w:r>
    </w:p>
    <w:p w14:paraId="4C3FA05B" w14:textId="76FE6177" w:rsidR="006F5ABE" w:rsidRPr="00DF0582" w:rsidRDefault="006F5ABE" w:rsidP="00FA68A8">
      <w:pPr>
        <w:pStyle w:val="Heading3"/>
        <w:numPr>
          <w:ilvl w:val="0"/>
          <w:numId w:val="3"/>
        </w:numPr>
      </w:pPr>
      <w:r w:rsidRPr="00975A5A">
        <w:t>Be of a “two-way entry” configuration</w:t>
      </w:r>
      <w:r w:rsidR="00455458" w:rsidRPr="00975A5A">
        <w:t>.</w:t>
      </w:r>
    </w:p>
    <w:p w14:paraId="1A4AC9B8" w14:textId="17EDFBF5" w:rsidR="006F5ABE" w:rsidRPr="00DF0582" w:rsidRDefault="006F5ABE" w:rsidP="00FA68A8">
      <w:pPr>
        <w:pStyle w:val="Heading3"/>
        <w:numPr>
          <w:ilvl w:val="0"/>
          <w:numId w:val="3"/>
        </w:numPr>
      </w:pPr>
      <w:r w:rsidRPr="00975A5A">
        <w:t>May be reversible in design</w:t>
      </w:r>
      <w:r w:rsidR="00455458" w:rsidRPr="00975A5A">
        <w:t>.</w:t>
      </w:r>
    </w:p>
    <w:p w14:paraId="47B0DE23" w14:textId="1FE7A4DF" w:rsidR="006F5ABE" w:rsidRPr="00DF0582" w:rsidRDefault="006F5ABE" w:rsidP="00FA68A8">
      <w:pPr>
        <w:pStyle w:val="Heading3"/>
        <w:numPr>
          <w:ilvl w:val="0"/>
          <w:numId w:val="3"/>
        </w:numPr>
      </w:pPr>
      <w:r w:rsidRPr="00975A5A">
        <w:t>Have a minimum rated load capacity of greater than 750 pounds per square foot</w:t>
      </w:r>
      <w:r w:rsidR="00455458" w:rsidRPr="00975A5A">
        <w:t>.</w:t>
      </w:r>
    </w:p>
    <w:p w14:paraId="1ED7F862" w14:textId="77777777" w:rsidR="00780C4A" w:rsidRDefault="006F5ABE" w:rsidP="00E519EF">
      <w:pPr>
        <w:pStyle w:val="Heading3"/>
        <w:ind w:left="1440"/>
      </w:pPr>
      <w:r w:rsidRPr="00D23B35">
        <w:t>Wooden Pallet Construction. All pallets shall:</w:t>
      </w:r>
    </w:p>
    <w:p w14:paraId="641E246D" w14:textId="4942B2F3" w:rsidR="006F5ABE" w:rsidRPr="004B28C6" w:rsidRDefault="006F5ABE" w:rsidP="00FA68A8">
      <w:pPr>
        <w:pStyle w:val="Heading3"/>
        <w:numPr>
          <w:ilvl w:val="0"/>
          <w:numId w:val="4"/>
        </w:numPr>
      </w:pPr>
      <w:r w:rsidRPr="00780C4A">
        <w:t xml:space="preserve">Satisfy the requirements listed in ASTM </w:t>
      </w:r>
      <w:r w:rsidR="00FC1512" w:rsidRPr="00780C4A">
        <w:t xml:space="preserve">(American Society for Testing and Materials) </w:t>
      </w:r>
      <w:r w:rsidRPr="00780C4A">
        <w:t>D6199-18a.</w:t>
      </w:r>
    </w:p>
    <w:p w14:paraId="06FA974C" w14:textId="5DB59925" w:rsidR="006F5ABE" w:rsidRPr="004B28C6" w:rsidRDefault="006F5ABE" w:rsidP="00FA68A8">
      <w:pPr>
        <w:pStyle w:val="Heading3"/>
        <w:numPr>
          <w:ilvl w:val="0"/>
          <w:numId w:val="4"/>
        </w:numPr>
      </w:pPr>
      <w:r w:rsidRPr="00780C4A">
        <w:t xml:space="preserve">Be constructed entirely (except fasteners) of high-density hardwood meeting the requirements of paragraph 6 of ASTM D6199-18a. Only high-density hardwood species categorized in “Group IV” of ASTM D6199-18a shall be acceptable for pallet construction. The only acceptable high density hardwood species used for pallet construction are Beech, Birch, Hackberry, Hard Maple, Hickory, Oak (Eastern), Pecan, Rock Elm, American Elm, White Oak and Green Oak. Pallets may be constructed by </w:t>
      </w:r>
      <w:proofErr w:type="gramStart"/>
      <w:r w:rsidRPr="00780C4A">
        <w:t>mixing together</w:t>
      </w:r>
      <w:proofErr w:type="gramEnd"/>
      <w:r w:rsidRPr="00780C4A">
        <w:t xml:space="preserve"> or using different high density hardwood species listed above interchangeably.</w:t>
      </w:r>
    </w:p>
    <w:p w14:paraId="2A1197B4" w14:textId="1D012AAF" w:rsidR="006F5ABE" w:rsidRPr="004B28C6" w:rsidRDefault="006F5ABE" w:rsidP="00FA68A8">
      <w:pPr>
        <w:pStyle w:val="Heading3"/>
        <w:numPr>
          <w:ilvl w:val="0"/>
          <w:numId w:val="4"/>
        </w:numPr>
      </w:pPr>
      <w:proofErr w:type="gramStart"/>
      <w:r w:rsidRPr="00780C4A">
        <w:t>Satisfy</w:t>
      </w:r>
      <w:proofErr w:type="gramEnd"/>
      <w:r w:rsidRPr="00780C4A">
        <w:t xml:space="preserve"> the requirements listed in ISPM-15 (International Standards for Phytosanitary Measures Number 15) (e.g., heat treated etc.).</w:t>
      </w:r>
    </w:p>
    <w:p w14:paraId="7FF593B4" w14:textId="29E5AF6A" w:rsidR="006F5ABE" w:rsidRPr="004B28C6" w:rsidRDefault="006F5ABE" w:rsidP="00FA68A8">
      <w:pPr>
        <w:pStyle w:val="Heading3"/>
        <w:numPr>
          <w:ilvl w:val="0"/>
          <w:numId w:val="4"/>
        </w:numPr>
      </w:pPr>
      <w:r w:rsidRPr="00780C4A">
        <w:t>Be constructed using only driven nails that are “helically” threaded, “Annularly” threaded or “fluted.” The fastener length shall be sufficient to provide a minimum penetration of 1 ¼ inches into the stringer.</w:t>
      </w:r>
    </w:p>
    <w:p w14:paraId="5E18B200" w14:textId="77777777" w:rsidR="00F03B28" w:rsidRPr="00780C4A" w:rsidRDefault="00F03B28" w:rsidP="00F03B28">
      <w:pPr>
        <w:pStyle w:val="Heading4"/>
        <w:numPr>
          <w:ilvl w:val="0"/>
          <w:numId w:val="0"/>
        </w:numPr>
        <w:ind w:left="864" w:hanging="864"/>
        <w:rPr>
          <w:i w:val="0"/>
          <w:iCs w:val="0"/>
        </w:rPr>
      </w:pPr>
    </w:p>
    <w:p w14:paraId="2B19F000" w14:textId="77777777" w:rsidR="00AF5FE2" w:rsidRPr="005766C0" w:rsidRDefault="00AF5FE2" w:rsidP="00E95119">
      <w:pPr>
        <w:pStyle w:val="Heading1"/>
      </w:pPr>
      <w:bookmarkStart w:id="1" w:name="_Hlk190256044"/>
      <w:r w:rsidRPr="005766C0">
        <w:t>LABELING</w:t>
      </w:r>
    </w:p>
    <w:p w14:paraId="5518D4F3" w14:textId="77777777" w:rsidR="002A7BF6" w:rsidRPr="00E86143" w:rsidRDefault="002A7BF6" w:rsidP="00E86143">
      <w:pPr>
        <w:pStyle w:val="Heading2"/>
        <w:ind w:left="900"/>
        <w:rPr>
          <w:rFonts w:eastAsia="Times New Roman"/>
        </w:rPr>
      </w:pPr>
      <w:r w:rsidRPr="00E86143">
        <w:rPr>
          <w:rFonts w:eastAsia="Times New Roman"/>
        </w:rPr>
        <w:t>The Contractor shall submit proposed tags/labels to the Government for review and approval by the Government prior to their utilization. No tags/labels shall be utilized that have not been pre-approved by the Government for use under this SOW.</w:t>
      </w:r>
    </w:p>
    <w:p w14:paraId="34AE5694" w14:textId="4B6482F7" w:rsidR="002A7BF6" w:rsidRPr="00E86143" w:rsidRDefault="00F62BAC" w:rsidP="00E86143">
      <w:pPr>
        <w:pStyle w:val="Heading2"/>
        <w:ind w:left="900"/>
        <w:rPr>
          <w:rFonts w:eastAsia="Times New Roman"/>
        </w:rPr>
      </w:pPr>
      <w:r w:rsidRPr="00E86143">
        <w:rPr>
          <w:rFonts w:eastAsia="Times New Roman"/>
        </w:rPr>
        <w:t>One t</w:t>
      </w:r>
      <w:r w:rsidR="002A7BF6" w:rsidRPr="00E86143">
        <w:rPr>
          <w:rFonts w:eastAsia="Times New Roman"/>
        </w:rPr>
        <w:t xml:space="preserve">ag/label shall be attached to the exterior of each </w:t>
      </w:r>
      <w:r w:rsidR="00F1590A" w:rsidRPr="00E86143">
        <w:rPr>
          <w:rFonts w:eastAsia="Times New Roman"/>
        </w:rPr>
        <w:t>damage resistant container</w:t>
      </w:r>
      <w:r w:rsidR="00BC153D" w:rsidRPr="00E86143">
        <w:rPr>
          <w:rFonts w:eastAsia="Times New Roman"/>
        </w:rPr>
        <w:t xml:space="preserve"> </w:t>
      </w:r>
      <w:r w:rsidR="002A7BF6" w:rsidRPr="00E86143">
        <w:rPr>
          <w:rFonts w:eastAsia="Times New Roman"/>
        </w:rPr>
        <w:t xml:space="preserve">in a permanent manner that prevents accidental detachment. </w:t>
      </w:r>
      <w:r w:rsidRPr="00E86143">
        <w:rPr>
          <w:rFonts w:eastAsia="Times New Roman"/>
        </w:rPr>
        <w:t xml:space="preserve">A second tag/label shall be attached to the </w:t>
      </w:r>
      <w:r w:rsidR="00071B5B" w:rsidRPr="00E86143">
        <w:rPr>
          <w:rFonts w:eastAsia="Times New Roman"/>
        </w:rPr>
        <w:t xml:space="preserve">underside of the lid of each damage resistant container. </w:t>
      </w:r>
      <w:r w:rsidR="002A7BF6" w:rsidRPr="00E86143">
        <w:rPr>
          <w:rFonts w:eastAsia="Times New Roman"/>
        </w:rPr>
        <w:t>The means of attachment shall be suitable for use in unheated warehouses where temperature extremes (both hot and cold) exist. Attachment by adhesive means (e.g., glue, adhesive backed tag/label etc.) is acceptable.</w:t>
      </w:r>
    </w:p>
    <w:p w14:paraId="1D18FE87" w14:textId="14ACC1B3" w:rsidR="00AF5FE2" w:rsidRPr="009022B7" w:rsidRDefault="00AF5FE2" w:rsidP="00E86143">
      <w:pPr>
        <w:pStyle w:val="Heading2"/>
        <w:ind w:left="900"/>
        <w:rPr>
          <w:rFonts w:eastAsia="Times New Roman"/>
        </w:rPr>
      </w:pPr>
      <w:r w:rsidRPr="007D3944">
        <w:rPr>
          <w:rFonts w:eastAsia="Times New Roman"/>
        </w:rPr>
        <w:t xml:space="preserve">All packaged </w:t>
      </w:r>
      <w:proofErr w:type="gramStart"/>
      <w:r w:rsidRPr="007D3944">
        <w:rPr>
          <w:rFonts w:eastAsia="Times New Roman"/>
        </w:rPr>
        <w:t>material</w:t>
      </w:r>
      <w:proofErr w:type="gramEnd"/>
      <w:r w:rsidRPr="007D3944">
        <w:rPr>
          <w:rFonts w:eastAsia="Times New Roman"/>
        </w:rPr>
        <w:t xml:space="preserve"> shall be identified with tags(s)/label(s) attached to </w:t>
      </w:r>
      <w:r w:rsidR="00177284">
        <w:rPr>
          <w:rFonts w:eastAsia="Times New Roman"/>
        </w:rPr>
        <w:t>each</w:t>
      </w:r>
      <w:r w:rsidR="00455458">
        <w:rPr>
          <w:rFonts w:eastAsia="Times New Roman"/>
        </w:rPr>
        <w:t xml:space="preserve"> </w:t>
      </w:r>
      <w:r w:rsidRPr="007D3944">
        <w:rPr>
          <w:rFonts w:eastAsia="Times New Roman"/>
        </w:rPr>
        <w:t xml:space="preserve">container that satisfy the </w:t>
      </w:r>
      <w:r w:rsidR="00BC1D3E">
        <w:rPr>
          <w:rFonts w:eastAsia="Times New Roman"/>
        </w:rPr>
        <w:t xml:space="preserve">following </w:t>
      </w:r>
      <w:r w:rsidRPr="007D3944">
        <w:rPr>
          <w:rFonts w:eastAsia="Times New Roman"/>
        </w:rPr>
        <w:t>requirements</w:t>
      </w:r>
      <w:r>
        <w:rPr>
          <w:rFonts w:eastAsia="Times New Roman"/>
        </w:rPr>
        <w:t>:</w:t>
      </w:r>
    </w:p>
    <w:p w14:paraId="62E9424E" w14:textId="77777777" w:rsidR="00AF5FE2" w:rsidRPr="00236356" w:rsidRDefault="00AF5FE2" w:rsidP="00FA68A8">
      <w:pPr>
        <w:pStyle w:val="Heading3"/>
        <w:numPr>
          <w:ilvl w:val="0"/>
          <w:numId w:val="5"/>
        </w:numPr>
      </w:pPr>
      <w:r w:rsidRPr="00236356">
        <w:t>The font size utilized to enter the required information on each tag/label shall be of sufficient size to be legible by an unaided eye</w:t>
      </w:r>
      <w:r>
        <w:t>.</w:t>
      </w:r>
    </w:p>
    <w:p w14:paraId="29A18C32" w14:textId="77777777" w:rsidR="00AF5FE2" w:rsidRPr="00236356" w:rsidRDefault="00AF5FE2" w:rsidP="00FA68A8">
      <w:pPr>
        <w:pStyle w:val="Heading3"/>
        <w:numPr>
          <w:ilvl w:val="0"/>
          <w:numId w:val="5"/>
        </w:numPr>
      </w:pPr>
      <w:r w:rsidRPr="00236356">
        <w:t>All information on tag(s)/label(s) shall be in English</w:t>
      </w:r>
      <w:r>
        <w:t>.</w:t>
      </w:r>
    </w:p>
    <w:p w14:paraId="358C162F" w14:textId="77777777" w:rsidR="00AF5FE2" w:rsidRPr="00236356" w:rsidRDefault="00AF5FE2" w:rsidP="00FA68A8">
      <w:pPr>
        <w:pStyle w:val="Heading3"/>
        <w:numPr>
          <w:ilvl w:val="0"/>
          <w:numId w:val="5"/>
        </w:numPr>
      </w:pPr>
      <w:r w:rsidRPr="00236356">
        <w:lastRenderedPageBreak/>
        <w:t>Any ink used to print tags/labels shall be indelible, permanent, and suitable for use in unheated warehouses where temperature extremes (both hot and cold) exist. The use of paint on tags/labels to enter the required information on each tag/label is not acceptable.</w:t>
      </w:r>
    </w:p>
    <w:p w14:paraId="5A3BCF81" w14:textId="77777777" w:rsidR="00AF5FE2" w:rsidRPr="00236356" w:rsidRDefault="00AF5FE2" w:rsidP="00FA68A8">
      <w:pPr>
        <w:pStyle w:val="Heading3"/>
        <w:numPr>
          <w:ilvl w:val="0"/>
          <w:numId w:val="5"/>
        </w:numPr>
      </w:pPr>
      <w:r w:rsidRPr="00236356">
        <w:t xml:space="preserve">Embossment to enter the required information on each tag/label is an acceptable method. Each letter and number shall be completely, individually, and legibly embossed with the embossed surface </w:t>
      </w:r>
      <w:proofErr w:type="gramStart"/>
      <w:r w:rsidRPr="00236356">
        <w:t>raised</w:t>
      </w:r>
      <w:proofErr w:type="gramEnd"/>
      <w:r w:rsidRPr="00236356">
        <w:t xml:space="preserve"> a minimum of 0.005 inch above the flat obverse tag surface.</w:t>
      </w:r>
    </w:p>
    <w:p w14:paraId="43947E2D" w14:textId="77777777" w:rsidR="00AF5FE2" w:rsidRPr="00236356" w:rsidRDefault="00AF5FE2" w:rsidP="00FA68A8">
      <w:pPr>
        <w:pStyle w:val="Heading3"/>
        <w:numPr>
          <w:ilvl w:val="0"/>
          <w:numId w:val="5"/>
        </w:numPr>
      </w:pPr>
      <w:r w:rsidRPr="00236356">
        <w:t>The tag/label material shall be durable and suitable for use in unheated warehouses where temperature extremes (both hot and cold) exist. The tag/label material shall not react with the commodity being tagged/labeled.</w:t>
      </w:r>
    </w:p>
    <w:p w14:paraId="32B956EB" w14:textId="77777777" w:rsidR="00AF5FE2" w:rsidRPr="00236356" w:rsidRDefault="00AF5FE2" w:rsidP="00FA68A8">
      <w:pPr>
        <w:pStyle w:val="Heading3"/>
        <w:numPr>
          <w:ilvl w:val="0"/>
          <w:numId w:val="5"/>
        </w:numPr>
      </w:pPr>
      <w:r w:rsidRPr="00236356">
        <w:t>Tag/label material shall have an expected lifespan of a minimum of twenty (20) years with no degradation.</w:t>
      </w:r>
    </w:p>
    <w:p w14:paraId="0B4855A8" w14:textId="77777777" w:rsidR="00AF5FE2" w:rsidRPr="00236356" w:rsidRDefault="00AF5FE2" w:rsidP="00FA68A8">
      <w:pPr>
        <w:pStyle w:val="Heading3"/>
        <w:numPr>
          <w:ilvl w:val="0"/>
          <w:numId w:val="5"/>
        </w:numPr>
      </w:pPr>
      <w:r w:rsidRPr="00236356">
        <w:t>All tags/labels shall be of sufficient size to permit the listing of all required information.</w:t>
      </w:r>
    </w:p>
    <w:p w14:paraId="395A5DE0" w14:textId="6F90D294" w:rsidR="00A75A77" w:rsidRDefault="00AF5FE2" w:rsidP="00E86143">
      <w:pPr>
        <w:pStyle w:val="Heading2"/>
        <w:ind w:left="900"/>
        <w:rPr>
          <w:rFonts w:eastAsia="Times New Roman"/>
        </w:rPr>
      </w:pPr>
      <w:r w:rsidRPr="00655AD4">
        <w:rPr>
          <w:rFonts w:eastAsia="Times New Roman"/>
        </w:rPr>
        <w:t xml:space="preserve">The information in </w:t>
      </w:r>
      <w:r w:rsidR="005B5CE2">
        <w:rPr>
          <w:rFonts w:eastAsia="Times New Roman"/>
        </w:rPr>
        <w:t xml:space="preserve">the </w:t>
      </w:r>
      <w:r w:rsidRPr="00655AD4">
        <w:rPr>
          <w:rFonts w:eastAsia="Times New Roman"/>
        </w:rPr>
        <w:t xml:space="preserve">items </w:t>
      </w:r>
      <w:r w:rsidR="005643A1">
        <w:rPr>
          <w:rFonts w:eastAsia="Times New Roman"/>
        </w:rPr>
        <w:t xml:space="preserve">listed below </w:t>
      </w:r>
      <w:r w:rsidRPr="00655AD4">
        <w:rPr>
          <w:rFonts w:eastAsia="Times New Roman"/>
        </w:rPr>
        <w:t>shall be on each tag/label. The marking</w:t>
      </w:r>
      <w:r w:rsidR="005643A1">
        <w:rPr>
          <w:rFonts w:eastAsia="Times New Roman"/>
        </w:rPr>
        <w:t>s</w:t>
      </w:r>
      <w:r w:rsidRPr="00655AD4">
        <w:rPr>
          <w:rFonts w:eastAsia="Times New Roman"/>
        </w:rPr>
        <w:t xml:space="preserve"> shall not include a security classification or anything indicating DLA Strategic Materials</w:t>
      </w:r>
      <w:r w:rsidR="005643A1">
        <w:rPr>
          <w:rFonts w:eastAsia="Times New Roman"/>
        </w:rPr>
        <w:t xml:space="preserve">’ </w:t>
      </w:r>
      <w:r w:rsidRPr="00655AD4">
        <w:rPr>
          <w:rFonts w:eastAsia="Times New Roman"/>
        </w:rPr>
        <w:t>ownership other than the contract number, purchase specification number and date.</w:t>
      </w:r>
    </w:p>
    <w:p w14:paraId="47072EDF" w14:textId="5B35C884" w:rsidR="00AF5FE2" w:rsidRPr="00655AD4" w:rsidRDefault="00AF5FE2" w:rsidP="00FA68A8">
      <w:pPr>
        <w:pStyle w:val="Heading3"/>
        <w:numPr>
          <w:ilvl w:val="0"/>
          <w:numId w:val="6"/>
        </w:numPr>
      </w:pPr>
      <w:r w:rsidRPr="00655AD4">
        <w:t>Commodity Name</w:t>
      </w:r>
    </w:p>
    <w:p w14:paraId="799DE92A" w14:textId="77777777" w:rsidR="00AF5FE2" w:rsidRPr="00655AD4" w:rsidRDefault="00AF5FE2" w:rsidP="00FA68A8">
      <w:pPr>
        <w:pStyle w:val="Heading3"/>
        <w:numPr>
          <w:ilvl w:val="0"/>
          <w:numId w:val="6"/>
        </w:numPr>
      </w:pPr>
      <w:r w:rsidRPr="00655AD4">
        <w:t>Commodity Grade, Type, or Form</w:t>
      </w:r>
    </w:p>
    <w:p w14:paraId="3A06ED64" w14:textId="77777777" w:rsidR="00AF5FE2" w:rsidRPr="00655AD4" w:rsidRDefault="00AF5FE2" w:rsidP="00FA68A8">
      <w:pPr>
        <w:pStyle w:val="Heading3"/>
        <w:numPr>
          <w:ilvl w:val="0"/>
          <w:numId w:val="6"/>
        </w:numPr>
      </w:pPr>
      <w:r w:rsidRPr="00655AD4">
        <w:t>Country of Origin</w:t>
      </w:r>
    </w:p>
    <w:p w14:paraId="36CDD5FE" w14:textId="77777777" w:rsidR="00AF5FE2" w:rsidRPr="00655AD4" w:rsidRDefault="00AF5FE2" w:rsidP="00FA68A8">
      <w:pPr>
        <w:pStyle w:val="Heading3"/>
        <w:numPr>
          <w:ilvl w:val="0"/>
          <w:numId w:val="6"/>
        </w:numPr>
      </w:pPr>
      <w:r w:rsidRPr="00655AD4">
        <w:t>Producer Name</w:t>
      </w:r>
    </w:p>
    <w:p w14:paraId="119741C0" w14:textId="7E66C755" w:rsidR="00AF5FE2" w:rsidRPr="00655AD4" w:rsidRDefault="00AF5FE2" w:rsidP="00FA68A8">
      <w:pPr>
        <w:pStyle w:val="Heading3"/>
        <w:numPr>
          <w:ilvl w:val="0"/>
          <w:numId w:val="6"/>
        </w:numPr>
      </w:pPr>
      <w:r w:rsidRPr="00655AD4">
        <w:t>Gross Weight in metric units</w:t>
      </w:r>
      <w:r w:rsidR="005643A1">
        <w:t xml:space="preserve"> and pounds making sure units are clearly indicated</w:t>
      </w:r>
      <w:r w:rsidRPr="00655AD4">
        <w:t>. (</w:t>
      </w:r>
      <w:r w:rsidR="005643A1">
        <w:t>Pounds</w:t>
      </w:r>
      <w:r w:rsidRPr="00655AD4">
        <w:t xml:space="preserve"> to be in parentheses)</w:t>
      </w:r>
    </w:p>
    <w:p w14:paraId="72C2195F" w14:textId="77777777" w:rsidR="00AF5FE2" w:rsidRPr="00655AD4" w:rsidRDefault="00AF5FE2" w:rsidP="00FA68A8">
      <w:pPr>
        <w:pStyle w:val="Heading3"/>
        <w:numPr>
          <w:ilvl w:val="0"/>
          <w:numId w:val="6"/>
        </w:numPr>
      </w:pPr>
      <w:r w:rsidRPr="00655AD4">
        <w:t>Net Weight in pounds and metric units. (Metric units to be in parentheses)</w:t>
      </w:r>
    </w:p>
    <w:p w14:paraId="1B543B50" w14:textId="77777777" w:rsidR="00AF5FE2" w:rsidRPr="00655AD4" w:rsidRDefault="00AF5FE2" w:rsidP="00FA68A8">
      <w:pPr>
        <w:pStyle w:val="Heading3"/>
        <w:numPr>
          <w:ilvl w:val="0"/>
          <w:numId w:val="6"/>
        </w:numPr>
      </w:pPr>
      <w:r w:rsidRPr="00655AD4">
        <w:t>Lot Number</w:t>
      </w:r>
    </w:p>
    <w:p w14:paraId="097431D3" w14:textId="77777777" w:rsidR="00AF5FE2" w:rsidRPr="00655AD4" w:rsidRDefault="00AF5FE2" w:rsidP="00FA68A8">
      <w:pPr>
        <w:pStyle w:val="Heading3"/>
        <w:numPr>
          <w:ilvl w:val="0"/>
          <w:numId w:val="6"/>
        </w:numPr>
      </w:pPr>
      <w:r w:rsidRPr="00655AD4">
        <w:t>Serial Number</w:t>
      </w:r>
    </w:p>
    <w:p w14:paraId="49A82340" w14:textId="77777777" w:rsidR="00AF5FE2" w:rsidRPr="00655AD4" w:rsidRDefault="00AF5FE2" w:rsidP="00FA68A8">
      <w:pPr>
        <w:pStyle w:val="Heading3"/>
        <w:numPr>
          <w:ilvl w:val="0"/>
          <w:numId w:val="6"/>
        </w:numPr>
      </w:pPr>
      <w:r w:rsidRPr="00655AD4">
        <w:t>Government Contract Number</w:t>
      </w:r>
    </w:p>
    <w:p w14:paraId="525D1F8C" w14:textId="77777777" w:rsidR="00AF5FE2" w:rsidRPr="00655AD4" w:rsidRDefault="00AF5FE2" w:rsidP="00FA68A8">
      <w:pPr>
        <w:pStyle w:val="Heading3"/>
        <w:numPr>
          <w:ilvl w:val="0"/>
          <w:numId w:val="6"/>
        </w:numPr>
      </w:pPr>
      <w:r w:rsidRPr="00655AD4">
        <w:t>Manufacturer’s Specification, Name, Number and Date</w:t>
      </w:r>
    </w:p>
    <w:bookmarkEnd w:id="1"/>
    <w:p w14:paraId="301B6A97" w14:textId="2172CFF6" w:rsidR="002B1965" w:rsidRPr="002B1965" w:rsidRDefault="002B1965" w:rsidP="00EF5FC2">
      <w:pPr>
        <w:pStyle w:val="Heading2"/>
        <w:ind w:left="900"/>
        <w:rPr>
          <w:rFonts w:eastAsia="Times New Roman"/>
        </w:rPr>
      </w:pPr>
      <w:r w:rsidRPr="67BF80BA">
        <w:rPr>
          <w:rFonts w:eastAsia="Times New Roman"/>
        </w:rPr>
        <w:t xml:space="preserve">All packages shall meet all requirements presented in Section </w:t>
      </w:r>
      <w:r w:rsidR="00453EBA" w:rsidRPr="67BF80BA">
        <w:rPr>
          <w:rFonts w:eastAsia="Times New Roman"/>
        </w:rPr>
        <w:t>14</w:t>
      </w:r>
      <w:r w:rsidRPr="67BF80BA">
        <w:rPr>
          <w:rFonts w:eastAsia="Times New Roman"/>
        </w:rPr>
        <w:t xml:space="preserve"> to ensure compliance with Federal, state, and local regulations for the transporting, handling, and management of material.</w:t>
      </w:r>
    </w:p>
    <w:p w14:paraId="1BC513BA" w14:textId="725F0AFA" w:rsidR="0031103B" w:rsidRPr="005766C0" w:rsidRDefault="0031103B" w:rsidP="003573FF">
      <w:pPr>
        <w:pStyle w:val="Heading1"/>
      </w:pPr>
      <w:r w:rsidRPr="005766C0">
        <w:t>TRANSPORTATION</w:t>
      </w:r>
    </w:p>
    <w:p w14:paraId="17A9D3BA" w14:textId="331F8554" w:rsidR="00453EBA" w:rsidRDefault="00453EBA" w:rsidP="004A4CFD">
      <w:pPr>
        <w:pStyle w:val="Heading2"/>
        <w:numPr>
          <w:ilvl w:val="0"/>
          <w:numId w:val="0"/>
        </w:numPr>
      </w:pPr>
      <w:r>
        <w:t xml:space="preserve">The Contractor shall be responsible for transport, as well as for Carrier and Insurance Paid to (CIP) of the material to the point of delivery: the Government Storage Depot in </w:t>
      </w:r>
      <w:r w:rsidR="00FA68A8">
        <w:t>Hawthorne, NV</w:t>
      </w:r>
      <w:r>
        <w:t>.  Refer to Section 14 for all legal labeling and shipping requirements.</w:t>
      </w:r>
    </w:p>
    <w:p w14:paraId="5D188FA9" w14:textId="50A197D7" w:rsidR="00837B73" w:rsidRPr="009E59A9" w:rsidRDefault="0031103B" w:rsidP="003573FF">
      <w:pPr>
        <w:pStyle w:val="Heading1"/>
      </w:pPr>
      <w:r w:rsidRPr="00C139B2">
        <w:lastRenderedPageBreak/>
        <w:t>DELIVERY</w:t>
      </w:r>
    </w:p>
    <w:p w14:paraId="124C3105" w14:textId="1F85E272" w:rsidR="00837B73" w:rsidRPr="002E4780" w:rsidRDefault="0031103B" w:rsidP="00FC1512">
      <w:pPr>
        <w:pStyle w:val="BodyText"/>
        <w:jc w:val="both"/>
      </w:pPr>
      <w:r w:rsidRPr="002E4780">
        <w:t>The Contractor shall deliver materials to the Delivery Point:</w:t>
      </w:r>
    </w:p>
    <w:p w14:paraId="6C9C0418" w14:textId="77777777" w:rsidR="00FA68A8" w:rsidRPr="00A47256" w:rsidRDefault="00FA68A8" w:rsidP="00FA68A8">
      <w:pPr>
        <w:ind w:left="1890"/>
      </w:pPr>
      <w:r w:rsidRPr="00A47256">
        <w:t>Defense Logistics Agency</w:t>
      </w:r>
    </w:p>
    <w:p w14:paraId="3855FB77" w14:textId="77777777" w:rsidR="00FA68A8" w:rsidRPr="00A47256" w:rsidRDefault="00FA68A8" w:rsidP="00FA68A8">
      <w:pPr>
        <w:ind w:left="1890"/>
      </w:pPr>
      <w:r w:rsidRPr="00A47256">
        <w:t xml:space="preserve">Hawthorne Army Depot </w:t>
      </w:r>
    </w:p>
    <w:p w14:paraId="559CC9B0" w14:textId="77777777" w:rsidR="00FA68A8" w:rsidRPr="00A47256" w:rsidRDefault="00FA68A8" w:rsidP="00FA68A8">
      <w:pPr>
        <w:ind w:left="1890"/>
      </w:pPr>
      <w:r w:rsidRPr="00A47256">
        <w:t>1 South Main Ave.</w:t>
      </w:r>
    </w:p>
    <w:p w14:paraId="7AF24D62" w14:textId="77777777" w:rsidR="00FA68A8" w:rsidRPr="00A47256" w:rsidRDefault="00FA68A8" w:rsidP="00FA68A8">
      <w:pPr>
        <w:ind w:left="1890"/>
      </w:pPr>
      <w:r w:rsidRPr="00A47256">
        <w:t>Hawthorne, NV 89415-9404</w:t>
      </w:r>
    </w:p>
    <w:p w14:paraId="3C8FB0BF" w14:textId="77777777" w:rsidR="00FA68A8" w:rsidRPr="00A47256" w:rsidRDefault="00FA68A8" w:rsidP="00FA68A8">
      <w:pPr>
        <w:ind w:left="1890"/>
      </w:pPr>
      <w:r w:rsidRPr="00A47256">
        <w:t>Telephone: (775) 945-7001</w:t>
      </w:r>
    </w:p>
    <w:p w14:paraId="6F7C6ADF" w14:textId="77777777" w:rsidR="00FA68A8" w:rsidRPr="00A47256" w:rsidRDefault="00FA68A8" w:rsidP="00FA68A8">
      <w:pPr>
        <w:ind w:left="1890"/>
      </w:pPr>
      <w:r w:rsidRPr="00A47256">
        <w:t>Shipping Hours:</w:t>
      </w:r>
      <w:r w:rsidRPr="00A47256">
        <w:tab/>
        <w:t>0800 to 1430 Pacific Standard Time (PST) Monday</w:t>
      </w:r>
      <w:r>
        <w:t xml:space="preserve"> </w:t>
      </w:r>
      <w:r w:rsidRPr="00A47256">
        <w:t>through Thursday. (Exceptions of Federal, State and local holidays and days of closure due to inclement weather and/or other emergencies.)</w:t>
      </w:r>
    </w:p>
    <w:p w14:paraId="131CE4E6" w14:textId="77777777" w:rsidR="00FA68A8" w:rsidRPr="00A47256" w:rsidRDefault="00FA68A8" w:rsidP="00FA68A8">
      <w:pPr>
        <w:ind w:left="1890"/>
      </w:pPr>
      <w:r w:rsidRPr="00A47256">
        <w:t>Accessibility:</w:t>
      </w:r>
      <w:r w:rsidRPr="00A47256">
        <w:tab/>
        <w:t>Truck/Rail scale is available (Truck scale weight capacity is 90,000 lbs. and the rail scale capacity is 500,000 lbs.).</w:t>
      </w:r>
    </w:p>
    <w:p w14:paraId="56861702" w14:textId="77777777" w:rsidR="00FA68A8" w:rsidRPr="00A47256" w:rsidRDefault="00FA68A8" w:rsidP="00FA68A8">
      <w:pPr>
        <w:ind w:left="1890"/>
      </w:pPr>
      <w:r w:rsidRPr="00A47256">
        <w:t>Truck Lot Receiving Procedures:</w:t>
      </w:r>
    </w:p>
    <w:p w14:paraId="712D7E31" w14:textId="77777777" w:rsidR="00FA68A8" w:rsidRPr="00A47256" w:rsidRDefault="00FA68A8" w:rsidP="00FA68A8">
      <w:pPr>
        <w:ind w:left="1890"/>
      </w:pPr>
      <w:r w:rsidRPr="00A47256">
        <w:t>Transportation companies are required to use the Carrier Appointment System (CAS) SDDC for deliveries to Hawthorne Army Depot.</w:t>
      </w:r>
    </w:p>
    <w:p w14:paraId="794F0F2A" w14:textId="77777777" w:rsidR="00FA68A8" w:rsidRPr="00A47256" w:rsidRDefault="00FA68A8" w:rsidP="00FA68A8">
      <w:pPr>
        <w:ind w:left="1890"/>
      </w:pPr>
      <w:r w:rsidRPr="00A47256">
        <w:t>Transportation companies must schedule an appointment 24 hours in advance by CAS or by calling 775-945-7950 or 775-945-7949.</w:t>
      </w:r>
    </w:p>
    <w:p w14:paraId="6905B7B7" w14:textId="77777777" w:rsidR="00FA68A8" w:rsidRPr="00A47256" w:rsidRDefault="00FA68A8" w:rsidP="00FA68A8">
      <w:pPr>
        <w:ind w:left="1890"/>
      </w:pPr>
      <w:r w:rsidRPr="00A47256">
        <w:t>Hawthorne Army Depot will review passports, naturalization papers and citizenship for admittance and reserves the right to reject non-compliant transportation.</w:t>
      </w:r>
    </w:p>
    <w:p w14:paraId="1B65D241" w14:textId="77777777" w:rsidR="00FA68A8" w:rsidRDefault="00FA68A8" w:rsidP="00FA68A8">
      <w:pPr>
        <w:ind w:left="1890"/>
      </w:pPr>
      <w:r w:rsidRPr="00A47256">
        <w:t>Any deliveries must be pre-approved prior to arriving in Hawthorne.</w:t>
      </w:r>
    </w:p>
    <w:p w14:paraId="4AAAA2D3" w14:textId="75D92D2C" w:rsidR="0031103B" w:rsidRPr="005766C0" w:rsidRDefault="006F5ABE" w:rsidP="003573FF">
      <w:pPr>
        <w:pStyle w:val="Heading1"/>
      </w:pPr>
      <w:r w:rsidRPr="005766C0">
        <w:t xml:space="preserve">DELIVERY </w:t>
      </w:r>
      <w:r w:rsidR="001149AF" w:rsidRPr="005766C0">
        <w:t>SCHEDULE</w:t>
      </w:r>
    </w:p>
    <w:p w14:paraId="6F27C886" w14:textId="7DEB2304" w:rsidR="0031103B" w:rsidRPr="004A4CFD" w:rsidRDefault="0031103B" w:rsidP="004A4CFD">
      <w:pPr>
        <w:pStyle w:val="Heading2"/>
        <w:ind w:left="900"/>
        <w:rPr>
          <w:rFonts w:eastAsia="Times New Roman"/>
        </w:rPr>
      </w:pPr>
      <w:r w:rsidRPr="004A4CFD">
        <w:rPr>
          <w:rFonts w:eastAsia="Times New Roman"/>
        </w:rPr>
        <w:t xml:space="preserve">The Contractor shall be free to schedule each delivery with the </w:t>
      </w:r>
      <w:r w:rsidR="00D07120">
        <w:rPr>
          <w:rFonts w:eastAsia="Times New Roman"/>
        </w:rPr>
        <w:t>QAS</w:t>
      </w:r>
      <w:r w:rsidRPr="004A4CFD">
        <w:rPr>
          <w:rFonts w:eastAsia="Times New Roman"/>
        </w:rPr>
        <w:t xml:space="preserve"> only after the C</w:t>
      </w:r>
      <w:r w:rsidR="006833F2" w:rsidRPr="004A4CFD">
        <w:rPr>
          <w:rFonts w:eastAsia="Times New Roman"/>
        </w:rPr>
        <w:t>O</w:t>
      </w:r>
      <w:r w:rsidRPr="004A4CFD">
        <w:rPr>
          <w:rFonts w:eastAsia="Times New Roman"/>
        </w:rPr>
        <w:t xml:space="preserve">A is accepted. The Contractor shall schedule in writing with the </w:t>
      </w:r>
      <w:r w:rsidR="00D07120">
        <w:rPr>
          <w:rFonts w:eastAsia="Times New Roman"/>
        </w:rPr>
        <w:t>QAS</w:t>
      </w:r>
      <w:r w:rsidRPr="004A4CFD">
        <w:rPr>
          <w:rFonts w:eastAsia="Times New Roman"/>
        </w:rPr>
        <w:t xml:space="preserve"> all deliveries a minimum of </w:t>
      </w:r>
      <w:r w:rsidR="006833F2" w:rsidRPr="004A4CFD">
        <w:rPr>
          <w:rFonts w:eastAsia="Times New Roman"/>
        </w:rPr>
        <w:t>twenty-one</w:t>
      </w:r>
      <w:r w:rsidRPr="004A4CFD">
        <w:rPr>
          <w:rFonts w:eastAsia="Times New Roman"/>
        </w:rPr>
        <w:t xml:space="preserve"> (</w:t>
      </w:r>
      <w:r w:rsidR="006833F2" w:rsidRPr="004A4CFD">
        <w:rPr>
          <w:rFonts w:eastAsia="Times New Roman"/>
        </w:rPr>
        <w:t>21</w:t>
      </w:r>
      <w:r w:rsidRPr="004A4CFD">
        <w:rPr>
          <w:rFonts w:eastAsia="Times New Roman"/>
        </w:rPr>
        <w:t xml:space="preserve">) </w:t>
      </w:r>
      <w:r w:rsidR="006833F2" w:rsidRPr="004A4CFD">
        <w:rPr>
          <w:rFonts w:eastAsia="Times New Roman"/>
        </w:rPr>
        <w:t xml:space="preserve">calendar </w:t>
      </w:r>
      <w:r w:rsidRPr="004A4CFD">
        <w:rPr>
          <w:rFonts w:eastAsia="Times New Roman"/>
        </w:rPr>
        <w:t>days in advance of their delivery</w:t>
      </w:r>
      <w:r w:rsidR="00865C8E" w:rsidRPr="004A4CFD">
        <w:rPr>
          <w:rFonts w:eastAsia="Times New Roman"/>
        </w:rPr>
        <w:t xml:space="preserve"> prior to shipping. The </w:t>
      </w:r>
      <w:r w:rsidR="00D07120">
        <w:rPr>
          <w:rFonts w:eastAsia="Times New Roman"/>
        </w:rPr>
        <w:t>QAS</w:t>
      </w:r>
      <w:r w:rsidR="00865C8E" w:rsidRPr="004A4CFD">
        <w:rPr>
          <w:rFonts w:eastAsia="Times New Roman"/>
        </w:rPr>
        <w:t xml:space="preserve"> will provide </w:t>
      </w:r>
      <w:r w:rsidRPr="004A4CFD">
        <w:rPr>
          <w:rFonts w:eastAsia="Times New Roman"/>
        </w:rPr>
        <w:t xml:space="preserve">written acceptance of the proposed delivery schedule </w:t>
      </w:r>
      <w:r w:rsidR="00865C8E" w:rsidRPr="004A4CFD">
        <w:rPr>
          <w:rFonts w:eastAsia="Times New Roman"/>
        </w:rPr>
        <w:t>within fourteen (14) calendar days</w:t>
      </w:r>
      <w:r w:rsidRPr="004A4CFD">
        <w:rPr>
          <w:rFonts w:eastAsia="Times New Roman"/>
        </w:rPr>
        <w:t>.</w:t>
      </w:r>
    </w:p>
    <w:p w14:paraId="51C24082" w14:textId="6DD06744" w:rsidR="00875508" w:rsidRPr="004A4CFD" w:rsidRDefault="00875508" w:rsidP="004A4CFD">
      <w:pPr>
        <w:pStyle w:val="Heading2"/>
        <w:ind w:left="900"/>
        <w:rPr>
          <w:rFonts w:eastAsia="Times New Roman"/>
        </w:rPr>
      </w:pPr>
      <w:r w:rsidRPr="004A4CFD">
        <w:rPr>
          <w:rFonts w:eastAsia="Times New Roman"/>
        </w:rPr>
        <w:t xml:space="preserve">The proposed delivery schedule shall include the following information: </w:t>
      </w:r>
    </w:p>
    <w:p w14:paraId="56652BEC" w14:textId="77777777" w:rsidR="009D206F" w:rsidRPr="00236356" w:rsidRDefault="009D206F" w:rsidP="00FA68A8">
      <w:pPr>
        <w:pStyle w:val="Heading3"/>
        <w:numPr>
          <w:ilvl w:val="0"/>
          <w:numId w:val="7"/>
        </w:numPr>
      </w:pPr>
      <w:r w:rsidRPr="00236356">
        <w:t>Total net weight of material to be delivered</w:t>
      </w:r>
      <w:r>
        <w:t xml:space="preserve"> </w:t>
      </w:r>
      <w:r w:rsidRPr="009D206F">
        <w:t>per day</w:t>
      </w:r>
    </w:p>
    <w:p w14:paraId="0252E09E" w14:textId="77777777" w:rsidR="009D206F" w:rsidRPr="00236356" w:rsidRDefault="009D206F" w:rsidP="00FA68A8">
      <w:pPr>
        <w:pStyle w:val="Heading3"/>
        <w:numPr>
          <w:ilvl w:val="0"/>
          <w:numId w:val="7"/>
        </w:numPr>
      </w:pPr>
      <w:r w:rsidRPr="00236356">
        <w:t>Total net weight of each lot of material to be delivered</w:t>
      </w:r>
    </w:p>
    <w:p w14:paraId="407FC5BF" w14:textId="77777777" w:rsidR="009D206F" w:rsidRPr="00236356" w:rsidRDefault="009D206F" w:rsidP="00FA68A8">
      <w:pPr>
        <w:pStyle w:val="Heading3"/>
        <w:numPr>
          <w:ilvl w:val="0"/>
          <w:numId w:val="7"/>
        </w:numPr>
      </w:pPr>
      <w:r w:rsidRPr="00236356">
        <w:t>Total net weight of material contained in each package (e.g.</w:t>
      </w:r>
      <w:r>
        <w:t>,</w:t>
      </w:r>
      <w:r w:rsidRPr="00236356">
        <w:t xml:space="preserve"> </w:t>
      </w:r>
      <w:r>
        <w:t>containers</w:t>
      </w:r>
      <w:r w:rsidRPr="00236356">
        <w:t>)</w:t>
      </w:r>
    </w:p>
    <w:p w14:paraId="00D1FAA6" w14:textId="77777777" w:rsidR="009D206F" w:rsidRPr="00236356" w:rsidRDefault="009D206F" w:rsidP="00FA68A8">
      <w:pPr>
        <w:pStyle w:val="Heading3"/>
        <w:numPr>
          <w:ilvl w:val="0"/>
          <w:numId w:val="7"/>
        </w:numPr>
      </w:pPr>
      <w:r w:rsidRPr="00236356">
        <w:t>Total number of sub-packaging units contained inside each package if applicable (</w:t>
      </w:r>
      <w:r>
        <w:t>e.g.,</w:t>
      </w:r>
      <w:r w:rsidRPr="00236356">
        <w:t xml:space="preserve"> total number of </w:t>
      </w:r>
      <w:r>
        <w:t>blocks</w:t>
      </w:r>
      <w:r w:rsidRPr="00236356">
        <w:t xml:space="preserve"> contained inside each </w:t>
      </w:r>
      <w:r>
        <w:t>container</w:t>
      </w:r>
      <w:r w:rsidRPr="00236356">
        <w:t>)</w:t>
      </w:r>
    </w:p>
    <w:p w14:paraId="128956A6" w14:textId="77777777" w:rsidR="009D206F" w:rsidRPr="00236356" w:rsidRDefault="009D206F" w:rsidP="00FA68A8">
      <w:pPr>
        <w:pStyle w:val="Heading3"/>
        <w:numPr>
          <w:ilvl w:val="0"/>
          <w:numId w:val="7"/>
        </w:numPr>
      </w:pPr>
      <w:r w:rsidRPr="00236356">
        <w:lastRenderedPageBreak/>
        <w:t>Total number of packages (</w:t>
      </w:r>
      <w:r>
        <w:t>e.g.,</w:t>
      </w:r>
      <w:r w:rsidRPr="00236356">
        <w:t xml:space="preserve"> </w:t>
      </w:r>
      <w:r>
        <w:t>containers</w:t>
      </w:r>
      <w:r w:rsidRPr="00236356">
        <w:t>)</w:t>
      </w:r>
    </w:p>
    <w:p w14:paraId="39CDD574" w14:textId="77777777" w:rsidR="009D206F" w:rsidRPr="00236356" w:rsidRDefault="009D206F" w:rsidP="00FA68A8">
      <w:pPr>
        <w:pStyle w:val="Heading3"/>
        <w:numPr>
          <w:ilvl w:val="0"/>
          <w:numId w:val="7"/>
        </w:numPr>
      </w:pPr>
      <w:r w:rsidRPr="00236356">
        <w:t>Quantity of packages (</w:t>
      </w:r>
      <w:r>
        <w:t>e.g.,</w:t>
      </w:r>
      <w:r w:rsidRPr="00236356">
        <w:t xml:space="preserve"> </w:t>
      </w:r>
      <w:r>
        <w:t>containers</w:t>
      </w:r>
      <w:r w:rsidRPr="00236356">
        <w:t>) on each pallet</w:t>
      </w:r>
    </w:p>
    <w:p w14:paraId="28829C7F" w14:textId="77777777" w:rsidR="009D206F" w:rsidRPr="00236356" w:rsidRDefault="009D206F" w:rsidP="00FA68A8">
      <w:pPr>
        <w:pStyle w:val="Heading3"/>
        <w:numPr>
          <w:ilvl w:val="0"/>
          <w:numId w:val="7"/>
        </w:numPr>
      </w:pPr>
      <w:r w:rsidRPr="00236356">
        <w:t>Pallet size (</w:t>
      </w:r>
      <w:r>
        <w:t>e.g.,</w:t>
      </w:r>
      <w:r w:rsidRPr="00236356">
        <w:t xml:space="preserve"> 48” X 48”)</w:t>
      </w:r>
    </w:p>
    <w:p w14:paraId="35BA6BBC" w14:textId="77777777" w:rsidR="009D206F" w:rsidRPr="00236356" w:rsidRDefault="009D206F" w:rsidP="00FA68A8">
      <w:pPr>
        <w:pStyle w:val="Heading3"/>
        <w:numPr>
          <w:ilvl w:val="0"/>
          <w:numId w:val="7"/>
        </w:numPr>
      </w:pPr>
      <w:r w:rsidRPr="00236356">
        <w:t>Total number of truck loads to be delivered each month</w:t>
      </w:r>
    </w:p>
    <w:p w14:paraId="4BC3DC98" w14:textId="77777777" w:rsidR="009D206F" w:rsidRDefault="009D206F" w:rsidP="00FA68A8">
      <w:pPr>
        <w:pStyle w:val="Heading3"/>
        <w:numPr>
          <w:ilvl w:val="0"/>
          <w:numId w:val="7"/>
        </w:numPr>
      </w:pPr>
      <w:r w:rsidRPr="00236356">
        <w:t>Total number of lots contained in each truckload (e.g., one lot per truckload, two lots per truckload, ½ lot per truckload</w:t>
      </w:r>
      <w:r>
        <w:t>,</w:t>
      </w:r>
      <w:r w:rsidRPr="00236356">
        <w:t xml:space="preserve"> etc.)</w:t>
      </w:r>
    </w:p>
    <w:p w14:paraId="69D7542F" w14:textId="4988E59D" w:rsidR="00D477A0" w:rsidRPr="00236356" w:rsidRDefault="00D477A0" w:rsidP="00FA68A8">
      <w:pPr>
        <w:pStyle w:val="Heading3"/>
        <w:numPr>
          <w:ilvl w:val="0"/>
          <w:numId w:val="7"/>
        </w:numPr>
      </w:pPr>
      <w:r w:rsidRPr="00D477A0">
        <w:t>Type of truck planned for transporting the material to the delivery point (e.g., enclosed van truck, overseas container, etc.)</w:t>
      </w:r>
    </w:p>
    <w:p w14:paraId="43AF3656" w14:textId="206D9AA0" w:rsidR="00837B73" w:rsidRPr="0060006F" w:rsidRDefault="0031103B" w:rsidP="0060006F">
      <w:pPr>
        <w:pStyle w:val="Heading2"/>
        <w:ind w:left="900"/>
        <w:rPr>
          <w:rFonts w:eastAsia="Times New Roman"/>
        </w:rPr>
      </w:pPr>
      <w:r w:rsidRPr="0060006F">
        <w:rPr>
          <w:rFonts w:eastAsia="Times New Roman"/>
        </w:rPr>
        <w:t xml:space="preserve">Any changes to the proposed shipping schedule </w:t>
      </w:r>
      <w:r w:rsidR="00D81ADC" w:rsidRPr="0060006F">
        <w:rPr>
          <w:rFonts w:eastAsia="Times New Roman"/>
        </w:rPr>
        <w:t>shall</w:t>
      </w:r>
      <w:r w:rsidRPr="0060006F">
        <w:rPr>
          <w:rFonts w:eastAsia="Times New Roman"/>
        </w:rPr>
        <w:t xml:space="preserve"> be sent to the </w:t>
      </w:r>
      <w:r w:rsidR="00D07120">
        <w:rPr>
          <w:rFonts w:eastAsia="Times New Roman"/>
        </w:rPr>
        <w:t>QAS</w:t>
      </w:r>
      <w:r w:rsidRPr="0060006F">
        <w:rPr>
          <w:rFonts w:eastAsia="Times New Roman"/>
        </w:rPr>
        <w:t xml:space="preserve"> </w:t>
      </w:r>
      <w:r w:rsidR="007E6CA4" w:rsidRPr="0060006F">
        <w:rPr>
          <w:rFonts w:eastAsia="Times New Roman"/>
        </w:rPr>
        <w:t>fourteen</w:t>
      </w:r>
      <w:r w:rsidR="008A6EEC" w:rsidRPr="0060006F">
        <w:rPr>
          <w:rFonts w:eastAsia="Times New Roman"/>
        </w:rPr>
        <w:t xml:space="preserve"> (</w:t>
      </w:r>
      <w:r w:rsidR="007E6CA4" w:rsidRPr="0060006F">
        <w:rPr>
          <w:rFonts w:eastAsia="Times New Roman"/>
        </w:rPr>
        <w:t>14</w:t>
      </w:r>
      <w:r w:rsidR="008A6EEC" w:rsidRPr="0060006F">
        <w:rPr>
          <w:rFonts w:eastAsia="Times New Roman"/>
        </w:rPr>
        <w:t xml:space="preserve">) calendar </w:t>
      </w:r>
      <w:r w:rsidRPr="0060006F">
        <w:rPr>
          <w:rFonts w:eastAsia="Times New Roman"/>
        </w:rPr>
        <w:t>days in advance of implementation of proposed changes</w:t>
      </w:r>
      <w:r w:rsidR="00CE45EB" w:rsidRPr="0060006F">
        <w:rPr>
          <w:rFonts w:eastAsia="Times New Roman"/>
        </w:rPr>
        <w:t xml:space="preserve">, or as directed by the </w:t>
      </w:r>
      <w:r w:rsidR="00D07120">
        <w:rPr>
          <w:rFonts w:eastAsia="Times New Roman"/>
        </w:rPr>
        <w:t>QAS</w:t>
      </w:r>
      <w:r w:rsidRPr="0060006F">
        <w:rPr>
          <w:rFonts w:eastAsia="Times New Roman"/>
        </w:rPr>
        <w:t>.</w:t>
      </w:r>
    </w:p>
    <w:p w14:paraId="17759FE7" w14:textId="68F14A0B" w:rsidR="0031103B" w:rsidRPr="005766C0" w:rsidRDefault="0031103B" w:rsidP="003573FF">
      <w:pPr>
        <w:pStyle w:val="Heading1"/>
      </w:pPr>
      <w:r w:rsidRPr="005766C0">
        <w:t xml:space="preserve">INSPECTION </w:t>
      </w:r>
      <w:r w:rsidR="00C35B3F">
        <w:t>AND</w:t>
      </w:r>
      <w:r w:rsidRPr="005766C0">
        <w:t xml:space="preserve"> ACCCEPTANCE</w:t>
      </w:r>
    </w:p>
    <w:p w14:paraId="650F0CDA" w14:textId="683D7A80" w:rsidR="0031103B" w:rsidRPr="0060006F" w:rsidRDefault="00500217" w:rsidP="0060006F">
      <w:pPr>
        <w:pStyle w:val="Heading2"/>
        <w:ind w:left="900"/>
        <w:rPr>
          <w:rFonts w:eastAsia="Times New Roman"/>
        </w:rPr>
      </w:pPr>
      <w:r w:rsidRPr="0060006F">
        <w:rPr>
          <w:rFonts w:eastAsia="Times New Roman"/>
        </w:rPr>
        <w:t xml:space="preserve">DLA </w:t>
      </w:r>
      <w:r w:rsidR="00FD0838" w:rsidRPr="0060006F">
        <w:rPr>
          <w:rFonts w:eastAsia="Times New Roman"/>
        </w:rPr>
        <w:t>p</w:t>
      </w:r>
      <w:r w:rsidRPr="0060006F">
        <w:rPr>
          <w:rFonts w:eastAsia="Times New Roman"/>
        </w:rPr>
        <w:t>ersonnel</w:t>
      </w:r>
      <w:r w:rsidR="0031103B" w:rsidRPr="0060006F">
        <w:rPr>
          <w:rFonts w:eastAsia="Times New Roman"/>
        </w:rPr>
        <w:t xml:space="preserve"> will perform </w:t>
      </w:r>
      <w:r w:rsidR="00FD0838" w:rsidRPr="0060006F">
        <w:rPr>
          <w:rFonts w:eastAsia="Times New Roman"/>
        </w:rPr>
        <w:t xml:space="preserve">in-depth </w:t>
      </w:r>
      <w:r w:rsidR="0031103B" w:rsidRPr="0060006F">
        <w:rPr>
          <w:rFonts w:eastAsia="Times New Roman"/>
        </w:rPr>
        <w:t>visual inspections</w:t>
      </w:r>
      <w:r w:rsidR="00396C54" w:rsidRPr="0060006F">
        <w:rPr>
          <w:rFonts w:eastAsia="Times New Roman"/>
        </w:rPr>
        <w:t xml:space="preserve"> </w:t>
      </w:r>
      <w:r w:rsidR="0031103B" w:rsidRPr="0060006F">
        <w:rPr>
          <w:rFonts w:eastAsia="Times New Roman"/>
        </w:rPr>
        <w:t xml:space="preserve">of material upon </w:t>
      </w:r>
      <w:r w:rsidR="004875B3" w:rsidRPr="0060006F">
        <w:rPr>
          <w:rFonts w:eastAsia="Times New Roman"/>
        </w:rPr>
        <w:t>transferring to DLA custody</w:t>
      </w:r>
      <w:r w:rsidR="0031103B" w:rsidRPr="0060006F">
        <w:rPr>
          <w:rFonts w:eastAsia="Times New Roman"/>
        </w:rPr>
        <w:t xml:space="preserve"> at the </w:t>
      </w:r>
      <w:r w:rsidR="00B2206E" w:rsidRPr="0060006F">
        <w:rPr>
          <w:rFonts w:eastAsia="Times New Roman"/>
        </w:rPr>
        <w:t xml:space="preserve">final </w:t>
      </w:r>
      <w:r w:rsidR="0031103B" w:rsidRPr="0060006F">
        <w:rPr>
          <w:rFonts w:eastAsia="Times New Roman"/>
        </w:rPr>
        <w:t>delivery point to verify conformance with the requirements stated in the SOW</w:t>
      </w:r>
      <w:r w:rsidR="007847E0" w:rsidRPr="0060006F">
        <w:rPr>
          <w:rFonts w:eastAsia="Times New Roman"/>
        </w:rPr>
        <w:t xml:space="preserve"> that can be verified visually</w:t>
      </w:r>
      <w:r w:rsidR="00396C54" w:rsidRPr="0060006F">
        <w:rPr>
          <w:rFonts w:eastAsia="Times New Roman"/>
        </w:rPr>
        <w:t>.</w:t>
      </w:r>
    </w:p>
    <w:p w14:paraId="0D6CF172" w14:textId="42331A4D" w:rsidR="0031103B" w:rsidRPr="0060006F" w:rsidRDefault="0031103B" w:rsidP="0060006F">
      <w:pPr>
        <w:pStyle w:val="Heading2"/>
        <w:ind w:left="900"/>
        <w:rPr>
          <w:rFonts w:eastAsia="Times New Roman"/>
        </w:rPr>
      </w:pPr>
      <w:r w:rsidRPr="0060006F">
        <w:rPr>
          <w:rFonts w:eastAsia="Times New Roman"/>
        </w:rPr>
        <w:t xml:space="preserve">The Government reserves the right to sample and test each </w:t>
      </w:r>
      <w:r w:rsidR="00FD0838" w:rsidRPr="0060006F">
        <w:rPr>
          <w:rFonts w:eastAsia="Times New Roman"/>
        </w:rPr>
        <w:t>lot</w:t>
      </w:r>
      <w:r w:rsidRPr="0060006F">
        <w:rPr>
          <w:rFonts w:eastAsia="Times New Roman"/>
        </w:rPr>
        <w:t xml:space="preserve"> of material received to verify the material meets the material specifications set forth in the SOW.</w:t>
      </w:r>
    </w:p>
    <w:p w14:paraId="787D72F4" w14:textId="43F7BCA0" w:rsidR="007847E0" w:rsidRPr="0060006F" w:rsidRDefault="007847E0" w:rsidP="0060006F">
      <w:pPr>
        <w:pStyle w:val="Heading2"/>
        <w:ind w:left="900"/>
        <w:rPr>
          <w:rFonts w:eastAsia="Times New Roman"/>
        </w:rPr>
      </w:pPr>
      <w:r w:rsidRPr="0060006F">
        <w:rPr>
          <w:rFonts w:eastAsia="Times New Roman"/>
        </w:rPr>
        <w:t xml:space="preserve">The </w:t>
      </w:r>
      <w:r w:rsidR="00D07120">
        <w:rPr>
          <w:rFonts w:eastAsia="Times New Roman"/>
        </w:rPr>
        <w:t>QAS</w:t>
      </w:r>
      <w:r w:rsidRPr="0060006F">
        <w:rPr>
          <w:rFonts w:eastAsia="Times New Roman"/>
        </w:rPr>
        <w:t xml:space="preserve"> will provide written notification of the acceptance/rejection of each </w:t>
      </w:r>
      <w:proofErr w:type="gramStart"/>
      <w:r w:rsidRPr="0060006F">
        <w:rPr>
          <w:rFonts w:eastAsia="Times New Roman"/>
        </w:rPr>
        <w:t>delivered</w:t>
      </w:r>
      <w:proofErr w:type="gramEnd"/>
      <w:r w:rsidRPr="0060006F">
        <w:rPr>
          <w:rFonts w:eastAsia="Times New Roman"/>
        </w:rPr>
        <w:t xml:space="preserve"> </w:t>
      </w:r>
      <w:r w:rsidR="006C30AE" w:rsidRPr="0060006F">
        <w:rPr>
          <w:rFonts w:eastAsia="Times New Roman"/>
        </w:rPr>
        <w:t>lot</w:t>
      </w:r>
      <w:r w:rsidRPr="0060006F">
        <w:rPr>
          <w:rFonts w:eastAsia="Times New Roman"/>
        </w:rPr>
        <w:t xml:space="preserve"> of material to the Contractor within </w:t>
      </w:r>
      <w:r w:rsidR="008327F8" w:rsidRPr="0060006F">
        <w:rPr>
          <w:rFonts w:eastAsia="Times New Roman"/>
        </w:rPr>
        <w:t xml:space="preserve">twenty </w:t>
      </w:r>
      <w:r w:rsidRPr="0060006F">
        <w:rPr>
          <w:rFonts w:eastAsia="Times New Roman"/>
        </w:rPr>
        <w:t>(</w:t>
      </w:r>
      <w:r w:rsidR="008327F8" w:rsidRPr="0060006F">
        <w:rPr>
          <w:rFonts w:eastAsia="Times New Roman"/>
        </w:rPr>
        <w:t>20</w:t>
      </w:r>
      <w:r w:rsidRPr="0060006F">
        <w:rPr>
          <w:rFonts w:eastAsia="Times New Roman"/>
        </w:rPr>
        <w:t xml:space="preserve">) calendar days of delivery. The Contractor shall not submit an invoice until the </w:t>
      </w:r>
      <w:r w:rsidR="00D07120">
        <w:rPr>
          <w:rFonts w:eastAsia="Times New Roman"/>
        </w:rPr>
        <w:t>QAS</w:t>
      </w:r>
      <w:r w:rsidRPr="0060006F">
        <w:rPr>
          <w:rFonts w:eastAsia="Times New Roman"/>
        </w:rPr>
        <w:t xml:space="preserve"> has issued a written notification of </w:t>
      </w:r>
      <w:r w:rsidR="006C30AE" w:rsidRPr="0060006F">
        <w:rPr>
          <w:rFonts w:eastAsia="Times New Roman"/>
        </w:rPr>
        <w:t>a</w:t>
      </w:r>
      <w:r w:rsidRPr="0060006F">
        <w:rPr>
          <w:rFonts w:eastAsia="Times New Roman"/>
        </w:rPr>
        <w:t xml:space="preserve">cceptance of each </w:t>
      </w:r>
      <w:r w:rsidR="006C30AE" w:rsidRPr="0060006F">
        <w:rPr>
          <w:rFonts w:eastAsia="Times New Roman"/>
        </w:rPr>
        <w:t>lot</w:t>
      </w:r>
      <w:r w:rsidRPr="0060006F">
        <w:rPr>
          <w:rFonts w:eastAsia="Times New Roman"/>
        </w:rPr>
        <w:t xml:space="preserve"> of material delivered. </w:t>
      </w:r>
    </w:p>
    <w:p w14:paraId="4EA0D485" w14:textId="05138F34" w:rsidR="007847E0" w:rsidRPr="0060006F" w:rsidRDefault="006C30AE" w:rsidP="0060006F">
      <w:pPr>
        <w:pStyle w:val="Heading2"/>
        <w:ind w:left="900"/>
        <w:rPr>
          <w:rFonts w:eastAsia="Times New Roman"/>
        </w:rPr>
      </w:pPr>
      <w:r w:rsidRPr="0060006F">
        <w:rPr>
          <w:rFonts w:eastAsia="Times New Roman"/>
        </w:rPr>
        <w:t xml:space="preserve">If any </w:t>
      </w:r>
      <w:proofErr w:type="gramStart"/>
      <w:r w:rsidRPr="0060006F">
        <w:rPr>
          <w:rFonts w:eastAsia="Times New Roman"/>
        </w:rPr>
        <w:t>delivered</w:t>
      </w:r>
      <w:proofErr w:type="gramEnd"/>
      <w:r w:rsidRPr="0060006F">
        <w:rPr>
          <w:rFonts w:eastAsia="Times New Roman"/>
        </w:rPr>
        <w:t xml:space="preserve"> lot of material or other deliverable does not conform to the requirements stated in the SOW the Government reserves the right to reject the non-conforming material. </w:t>
      </w:r>
    </w:p>
    <w:p w14:paraId="0EBBEDA2" w14:textId="24240EF2" w:rsidR="007847E0" w:rsidRPr="0060006F" w:rsidRDefault="00BC4358" w:rsidP="0060006F">
      <w:pPr>
        <w:pStyle w:val="Heading2"/>
        <w:ind w:left="900"/>
        <w:rPr>
          <w:rFonts w:eastAsia="Times New Roman"/>
        </w:rPr>
      </w:pPr>
      <w:r w:rsidRPr="0060006F">
        <w:rPr>
          <w:rFonts w:eastAsia="Times New Roman"/>
        </w:rPr>
        <w:t xml:space="preserve">Material rejected </w:t>
      </w:r>
      <w:r w:rsidR="00C35B3F" w:rsidRPr="0060006F">
        <w:rPr>
          <w:rFonts w:eastAsia="Times New Roman"/>
        </w:rPr>
        <w:t>based on</w:t>
      </w:r>
      <w:r w:rsidRPr="0060006F">
        <w:rPr>
          <w:rFonts w:eastAsia="Times New Roman"/>
        </w:rPr>
        <w:t xml:space="preserve"> non-compliance is to be replaced at no cost </w:t>
      </w:r>
      <w:proofErr w:type="gramStart"/>
      <w:r w:rsidRPr="0060006F">
        <w:rPr>
          <w:rFonts w:eastAsia="Times New Roman"/>
        </w:rPr>
        <w:t>to</w:t>
      </w:r>
      <w:proofErr w:type="gramEnd"/>
      <w:r w:rsidRPr="0060006F">
        <w:rPr>
          <w:rFonts w:eastAsia="Times New Roman"/>
        </w:rPr>
        <w:t xml:space="preserve"> the Government.</w:t>
      </w:r>
      <w:r w:rsidR="006C30AE" w:rsidRPr="0060006F">
        <w:rPr>
          <w:rFonts w:eastAsia="Times New Roman"/>
        </w:rPr>
        <w:t xml:space="preserve">  The Contractor shall be responsible for removal and replacement of rejected</w:t>
      </w:r>
      <w:r w:rsidR="00F34FA9" w:rsidRPr="0060006F">
        <w:rPr>
          <w:rFonts w:eastAsia="Times New Roman"/>
        </w:rPr>
        <w:t xml:space="preserve"> lots</w:t>
      </w:r>
      <w:r w:rsidR="006C30AE" w:rsidRPr="0060006F">
        <w:rPr>
          <w:rFonts w:eastAsia="Times New Roman"/>
        </w:rPr>
        <w:t xml:space="preserve"> of material, including all attendant costs, within ninety (90) calendar days of the final delivery. The Government reserves the right to ask for compensation for lost time.</w:t>
      </w:r>
    </w:p>
    <w:p w14:paraId="75D7FA2A" w14:textId="032E1E3F" w:rsidR="002B1965" w:rsidRDefault="00292CF7" w:rsidP="002B1965">
      <w:pPr>
        <w:pStyle w:val="Heading1"/>
      </w:pPr>
      <w:r w:rsidRPr="005766C0">
        <w:t>ENVIRONMENTAL, SAFETY, AND OCCUPATIONAL HEALTH REQUIREMENTS</w:t>
      </w:r>
    </w:p>
    <w:p w14:paraId="4F3F9FFD" w14:textId="101ABC5E" w:rsidR="002B1965" w:rsidRPr="0060006F" w:rsidRDefault="002B1965" w:rsidP="0060006F">
      <w:pPr>
        <w:pStyle w:val="Heading2"/>
        <w:ind w:left="900"/>
        <w:rPr>
          <w:rFonts w:eastAsia="Times New Roman"/>
        </w:rPr>
      </w:pPr>
      <w:r w:rsidRPr="0060006F">
        <w:rPr>
          <w:rFonts w:eastAsia="Times New Roman"/>
        </w:rPr>
        <w:t>The Government shall ensure compliance with all federal, state, and local regulations (international laws, as applicable) for the use, transport, emergency response, and disposal of the acquired material.</w:t>
      </w:r>
    </w:p>
    <w:p w14:paraId="599831C3" w14:textId="25C6DC64" w:rsidR="002B1965" w:rsidRPr="0060006F" w:rsidRDefault="002B1965" w:rsidP="0060006F">
      <w:pPr>
        <w:pStyle w:val="Heading2"/>
        <w:ind w:left="900"/>
        <w:rPr>
          <w:rFonts w:eastAsia="Times New Roman"/>
        </w:rPr>
      </w:pPr>
      <w:r w:rsidRPr="0060006F">
        <w:rPr>
          <w:rFonts w:eastAsia="Times New Roman"/>
        </w:rPr>
        <w:t>The Contractor shall ensure compliance with the Department of Transportation (DOT) regulations by certifying hazardous materials are properly classified, described, packaged, marked, and labeled and are in a condition safe to transport the material. (49 CFR 173)</w:t>
      </w:r>
    </w:p>
    <w:p w14:paraId="7F927C2B" w14:textId="58390D9D" w:rsidR="002B1965" w:rsidRPr="0060006F" w:rsidRDefault="002B1965" w:rsidP="0060006F">
      <w:pPr>
        <w:pStyle w:val="Heading2"/>
        <w:ind w:left="900"/>
        <w:rPr>
          <w:rFonts w:eastAsia="Times New Roman"/>
        </w:rPr>
      </w:pPr>
      <w:r w:rsidRPr="0060006F">
        <w:rPr>
          <w:rFonts w:eastAsia="Times New Roman"/>
        </w:rPr>
        <w:lastRenderedPageBreak/>
        <w:t>The Contractor shall ensure compliance with the Occupational Safety and Health Administration (OSHA) regulations regarding the proper management, handling, storage, transportation, and disposition of material. (29 CFR 1910)</w:t>
      </w:r>
    </w:p>
    <w:p w14:paraId="25BA6E9C" w14:textId="00ABBFDF" w:rsidR="002B1965" w:rsidRPr="0060006F" w:rsidRDefault="002B1965" w:rsidP="0060006F">
      <w:pPr>
        <w:pStyle w:val="Heading2"/>
        <w:ind w:left="900"/>
        <w:rPr>
          <w:rFonts w:eastAsia="Times New Roman"/>
        </w:rPr>
      </w:pPr>
      <w:r w:rsidRPr="0060006F">
        <w:rPr>
          <w:rFonts w:eastAsia="Times New Roman"/>
        </w:rPr>
        <w:t>The Contractor shall communicate the hazards of the material by providing the Safety Data Sheet (SDS) in accordance with The United Nations Globally Harmonized System of Classification and Labeling of Chemicals (GHS)</w:t>
      </w:r>
      <w:r w:rsidR="00964AB4" w:rsidRPr="0060006F">
        <w:rPr>
          <w:rFonts w:eastAsia="Times New Roman"/>
        </w:rPr>
        <w:t xml:space="preserve"> </w:t>
      </w:r>
      <w:r w:rsidRPr="0060006F">
        <w:rPr>
          <w:rFonts w:eastAsia="Times New Roman"/>
        </w:rPr>
        <w:t>(29 CFR 1910)</w:t>
      </w:r>
      <w:r w:rsidR="00964AB4" w:rsidRPr="0060006F">
        <w:rPr>
          <w:rFonts w:eastAsia="Times New Roman"/>
        </w:rPr>
        <w:t xml:space="preserve"> to the </w:t>
      </w:r>
      <w:r w:rsidR="00D07120">
        <w:rPr>
          <w:rFonts w:eastAsia="Times New Roman"/>
        </w:rPr>
        <w:t>QAS</w:t>
      </w:r>
      <w:r w:rsidR="00964AB4" w:rsidRPr="0060006F">
        <w:rPr>
          <w:rFonts w:eastAsia="Times New Roman"/>
        </w:rPr>
        <w:t xml:space="preserve"> in PDF form via email prior to shipment of material.</w:t>
      </w:r>
    </w:p>
    <w:p w14:paraId="2B42915C" w14:textId="5E44A91B" w:rsidR="002B1965" w:rsidRPr="0060006F" w:rsidRDefault="002B1965" w:rsidP="0060006F">
      <w:pPr>
        <w:pStyle w:val="Heading2"/>
        <w:ind w:left="900"/>
        <w:rPr>
          <w:rFonts w:eastAsia="Times New Roman"/>
        </w:rPr>
      </w:pPr>
      <w:r w:rsidRPr="0060006F">
        <w:rPr>
          <w:rFonts w:eastAsia="Times New Roman"/>
        </w:rPr>
        <w:t>The Contractor shall ensure compliance with the Environmental Protection Agency (EPA) regulations for the characterizing waste to determine appropriate disposal of material and any associated packing and shipping material. (40 CFR 260)</w:t>
      </w:r>
    </w:p>
    <w:p w14:paraId="6FCA5DE1" w14:textId="053856EA" w:rsidR="00292CF7" w:rsidRPr="0060006F" w:rsidRDefault="002B1965" w:rsidP="0060006F">
      <w:pPr>
        <w:pStyle w:val="Heading2"/>
        <w:ind w:left="900"/>
        <w:rPr>
          <w:rFonts w:eastAsia="Times New Roman"/>
        </w:rPr>
      </w:pPr>
      <w:r w:rsidRPr="0060006F">
        <w:rPr>
          <w:rFonts w:eastAsia="Times New Roman"/>
        </w:rPr>
        <w:t xml:space="preserve">The Contractor shall ensure compliance with Strategic Materials’ Environmental, Safety, and Occupational Health (ESOH) Depot Orientation Guide and ESOH Policy Statement available on Strategic Materials website: </w:t>
      </w:r>
      <w:proofErr w:type="gramStart"/>
      <w:r w:rsidRPr="0060006F">
        <w:rPr>
          <w:rFonts w:eastAsia="Times New Roman"/>
        </w:rPr>
        <w:t>https://www.dla.mil/Strategic-Materials/ .</w:t>
      </w:r>
      <w:proofErr w:type="gramEnd"/>
    </w:p>
    <w:p w14:paraId="5111E997" w14:textId="7C3FB943" w:rsidR="00C11FA3" w:rsidRPr="005766C0" w:rsidRDefault="00C11FA3" w:rsidP="003573FF">
      <w:pPr>
        <w:pStyle w:val="Heading1"/>
      </w:pPr>
      <w:r w:rsidRPr="005766C0">
        <w:t>TARRIFS</w:t>
      </w:r>
    </w:p>
    <w:p w14:paraId="2A8FB73D" w14:textId="67C7F276" w:rsidR="00BD1480" w:rsidRPr="0060006F" w:rsidRDefault="00BD1480" w:rsidP="0060006F">
      <w:pPr>
        <w:pStyle w:val="Heading2"/>
        <w:ind w:left="900"/>
        <w:rPr>
          <w:rFonts w:eastAsia="Times New Roman"/>
        </w:rPr>
      </w:pPr>
      <w:r w:rsidRPr="0060006F">
        <w:rPr>
          <w:rFonts w:eastAsia="Times New Roman"/>
        </w:rPr>
        <w:t xml:space="preserve">Exemption of Tariffs. This purchase of </w:t>
      </w:r>
      <w:r w:rsidR="002A3AA1" w:rsidRPr="0060006F">
        <w:rPr>
          <w:rFonts w:eastAsia="Times New Roman"/>
        </w:rPr>
        <w:t>NdFeB magnet blocks by</w:t>
      </w:r>
      <w:r w:rsidRPr="0060006F">
        <w:rPr>
          <w:rFonts w:eastAsia="Times New Roman"/>
        </w:rPr>
        <w:t xml:space="preserve"> DLA Strategic Materials is exempt from tariffs, according to the Harmonized Tariff Schedule, under the provisions of 19 U.S.C. 1202 (Line 9808.00.40, Strategic and Critical Materials Stock Piling Act), 19 U.S.C. 2461, 19 U.S.C. 2463 and 19 U.S.C. 3007 from the Art. I, sec. 8, U.S. Const., as a strategic and critical material.</w:t>
      </w:r>
    </w:p>
    <w:p w14:paraId="0E006DE6" w14:textId="77777777" w:rsidR="00A75A77" w:rsidRPr="0060006F" w:rsidRDefault="00BD1480" w:rsidP="0060006F">
      <w:pPr>
        <w:pStyle w:val="Heading2"/>
        <w:ind w:left="900"/>
        <w:rPr>
          <w:rFonts w:eastAsia="Times New Roman"/>
        </w:rPr>
      </w:pPr>
      <w:r w:rsidRPr="0060006F">
        <w:rPr>
          <w:rFonts w:eastAsia="Times New Roman"/>
        </w:rPr>
        <w:t xml:space="preserve">Forms of Exemption. The exemption forms shall be filed by the Contractor and executed on the CBP Form 7501 (Entry Summary), where the code (9808.00.40, plus additional code entries) shall be entered on the form with the notation that the Duty and Internal Revenue Taxes are "0," along with the declaration (Form 6059, General Declaration). In addition, the Customs Service requires </w:t>
      </w:r>
      <w:proofErr w:type="gramStart"/>
      <w:r w:rsidRPr="0060006F">
        <w:rPr>
          <w:rFonts w:eastAsia="Times New Roman"/>
        </w:rPr>
        <w:t>the Form</w:t>
      </w:r>
      <w:proofErr w:type="gramEnd"/>
      <w:r w:rsidRPr="0060006F">
        <w:rPr>
          <w:rFonts w:eastAsia="Times New Roman"/>
        </w:rPr>
        <w:t xml:space="preserve"> 5106 (Request for Importer Number, or Notification of Importer Number), along with the invoice for the material, the packing list (if available or applicable), and shipping documents.</w:t>
      </w:r>
    </w:p>
    <w:p w14:paraId="53B68A14" w14:textId="0C17F436" w:rsidR="00E9034A" w:rsidRPr="0060006F" w:rsidRDefault="00BD1480" w:rsidP="0060006F">
      <w:pPr>
        <w:pStyle w:val="Heading2"/>
        <w:ind w:left="900"/>
        <w:rPr>
          <w:rFonts w:eastAsia="Times New Roman"/>
        </w:rPr>
      </w:pPr>
      <w:r w:rsidRPr="0060006F">
        <w:rPr>
          <w:rFonts w:eastAsia="Times New Roman"/>
        </w:rPr>
        <w:t>Signature of Certificate. The Form (along with its declarations/entries) shall be signed by an "Authorized Agent," who would be the same individual receiving the shipment.</w:t>
      </w:r>
    </w:p>
    <w:p w14:paraId="0F9E55A9" w14:textId="77777777" w:rsidR="005D523F" w:rsidRDefault="005D523F" w:rsidP="0032150B">
      <w:pPr>
        <w:rPr>
          <w:rFonts w:cstheme="minorHAnsi"/>
        </w:rPr>
      </w:pPr>
    </w:p>
    <w:p w14:paraId="53A27165" w14:textId="2BD1184F" w:rsidR="006651C2" w:rsidRPr="005766C0" w:rsidRDefault="006651C2" w:rsidP="0032150B">
      <w:pPr>
        <w:rPr>
          <w:rFonts w:cstheme="minorHAnsi"/>
        </w:rPr>
      </w:pPr>
      <w:r w:rsidRPr="005766C0">
        <w:rPr>
          <w:rFonts w:cstheme="minorHAnsi"/>
        </w:rPr>
        <w:t>APPENDIX 1: List of Abbreviations/Acronyms</w:t>
      </w:r>
    </w:p>
    <w:p w14:paraId="35827094" w14:textId="6EFD23D2" w:rsidR="00837B73" w:rsidRDefault="00403662" w:rsidP="00403662">
      <w:pPr>
        <w:pStyle w:val="Title"/>
        <w:widowControl w:val="0"/>
        <w:tabs>
          <w:tab w:val="left" w:pos="659"/>
          <w:tab w:val="left" w:pos="660"/>
        </w:tabs>
        <w:autoSpaceDE w:val="0"/>
        <w:autoSpaceDN w:val="0"/>
        <w:ind w:left="659" w:hanging="659"/>
        <w:contextualSpacing w:val="0"/>
        <w:rPr>
          <w:rFonts w:asciiTheme="minorHAnsi" w:eastAsiaTheme="minorHAnsi" w:hAnsiTheme="minorHAnsi" w:cstheme="minorHAnsi"/>
          <w:spacing w:val="0"/>
          <w:kern w:val="2"/>
          <w:sz w:val="24"/>
          <w:szCs w:val="24"/>
        </w:rPr>
      </w:pPr>
      <w:r w:rsidRPr="005766C0">
        <w:rPr>
          <w:rFonts w:asciiTheme="minorHAnsi" w:eastAsiaTheme="minorHAnsi" w:hAnsiTheme="minorHAnsi" w:cstheme="minorHAnsi"/>
          <w:spacing w:val="0"/>
          <w:kern w:val="2"/>
          <w:sz w:val="24"/>
          <w:szCs w:val="24"/>
        </w:rPr>
        <w:t>The following abbreviations and acronyms are used throughout this document:</w:t>
      </w:r>
    </w:p>
    <w:tbl>
      <w:tblPr>
        <w:tblStyle w:val="TableGrid"/>
        <w:tblW w:w="8995" w:type="dxa"/>
        <w:tblInd w:w="360" w:type="dxa"/>
        <w:tblLook w:val="04A0" w:firstRow="1" w:lastRow="0" w:firstColumn="1" w:lastColumn="0" w:noHBand="0" w:noVBand="1"/>
      </w:tblPr>
      <w:tblGrid>
        <w:gridCol w:w="3004"/>
        <w:gridCol w:w="5991"/>
      </w:tblGrid>
      <w:tr w:rsidR="00236356" w:rsidRPr="00667F8E" w14:paraId="52E49AF5" w14:textId="77777777" w:rsidTr="00C139B2">
        <w:trPr>
          <w:tblHeader/>
        </w:trPr>
        <w:tc>
          <w:tcPr>
            <w:tcW w:w="3004" w:type="dxa"/>
            <w:shd w:val="clear" w:color="auto" w:fill="E8E8E8" w:themeFill="background2"/>
          </w:tcPr>
          <w:p w14:paraId="326C4B9C" w14:textId="2D778DB7" w:rsidR="00236356" w:rsidRPr="00C139B2" w:rsidRDefault="00236356" w:rsidP="00C139B2">
            <w:pPr>
              <w:pStyle w:val="BodyText"/>
              <w:contextualSpacing/>
              <w:jc w:val="center"/>
              <w:rPr>
                <w:rFonts w:asciiTheme="minorHAnsi" w:eastAsiaTheme="minorHAnsi" w:hAnsiTheme="minorHAnsi" w:cstheme="minorHAnsi"/>
                <w:b/>
                <w:bCs/>
                <w:kern w:val="2"/>
                <w14:ligatures w14:val="standardContextual"/>
              </w:rPr>
            </w:pPr>
            <w:r w:rsidRPr="00C139B2">
              <w:rPr>
                <w:rFonts w:asciiTheme="minorHAnsi" w:eastAsiaTheme="minorHAnsi" w:hAnsiTheme="minorHAnsi" w:cstheme="minorHAnsi"/>
                <w:b/>
                <w:bCs/>
                <w:kern w:val="2"/>
                <w14:ligatures w14:val="standardContextual"/>
              </w:rPr>
              <w:t>Abbreviation or Acronym</w:t>
            </w:r>
          </w:p>
        </w:tc>
        <w:tc>
          <w:tcPr>
            <w:tcW w:w="5991" w:type="dxa"/>
            <w:shd w:val="clear" w:color="auto" w:fill="E8E8E8" w:themeFill="background2"/>
          </w:tcPr>
          <w:p w14:paraId="7F9D5C23" w14:textId="6C3ABD94" w:rsidR="00236356" w:rsidRPr="00C139B2" w:rsidRDefault="00236356" w:rsidP="00C139B2">
            <w:pPr>
              <w:pStyle w:val="BodyText"/>
              <w:contextualSpacing/>
              <w:jc w:val="center"/>
              <w:rPr>
                <w:rFonts w:asciiTheme="minorHAnsi" w:eastAsiaTheme="minorHAnsi" w:hAnsiTheme="minorHAnsi" w:cstheme="minorHAnsi"/>
                <w:b/>
                <w:bCs/>
                <w:kern w:val="2"/>
                <w14:ligatures w14:val="standardContextual"/>
              </w:rPr>
            </w:pPr>
            <w:r w:rsidRPr="00C139B2">
              <w:rPr>
                <w:rFonts w:asciiTheme="minorHAnsi" w:eastAsiaTheme="minorHAnsi" w:hAnsiTheme="minorHAnsi" w:cstheme="minorHAnsi"/>
                <w:b/>
                <w:bCs/>
                <w:kern w:val="2"/>
                <w14:ligatures w14:val="standardContextual"/>
              </w:rPr>
              <w:t>Meaning</w:t>
            </w:r>
          </w:p>
        </w:tc>
      </w:tr>
      <w:tr w:rsidR="00236356" w:rsidRPr="00A80AEF" w14:paraId="592A12DB" w14:textId="77777777" w:rsidTr="00C139B2">
        <w:tc>
          <w:tcPr>
            <w:tcW w:w="3004" w:type="dxa"/>
          </w:tcPr>
          <w:p w14:paraId="5DD4B86B"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ASTM</w:t>
            </w:r>
          </w:p>
        </w:tc>
        <w:tc>
          <w:tcPr>
            <w:tcW w:w="5991" w:type="dxa"/>
          </w:tcPr>
          <w:p w14:paraId="44B3C7AC"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American Society for Testing and Materials</w:t>
            </w:r>
          </w:p>
        </w:tc>
      </w:tr>
      <w:tr w:rsidR="007812D0" w:rsidRPr="00A80AEF" w14:paraId="076BF0F9" w14:textId="77777777" w:rsidTr="00C139B2">
        <w:tc>
          <w:tcPr>
            <w:tcW w:w="3004" w:type="dxa"/>
          </w:tcPr>
          <w:p w14:paraId="34283A65" w14:textId="6B8986C4" w:rsidR="007812D0" w:rsidRPr="00A80AEF" w:rsidRDefault="007812D0"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B</w:t>
            </w:r>
          </w:p>
        </w:tc>
        <w:tc>
          <w:tcPr>
            <w:tcW w:w="5991" w:type="dxa"/>
          </w:tcPr>
          <w:p w14:paraId="065509F7" w14:textId="40200B67" w:rsidR="007812D0" w:rsidRPr="00A80AEF" w:rsidRDefault="007812D0"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Boron</w:t>
            </w:r>
          </w:p>
        </w:tc>
      </w:tr>
      <w:tr w:rsidR="00C35B3F" w:rsidRPr="00A80AEF" w14:paraId="13D39047" w14:textId="77777777" w:rsidTr="00C139B2">
        <w:tc>
          <w:tcPr>
            <w:tcW w:w="3004" w:type="dxa"/>
          </w:tcPr>
          <w:p w14:paraId="53AFFC46" w14:textId="4918D403" w:rsidR="00C35B3F" w:rsidRDefault="00C35B3F"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CAS</w:t>
            </w:r>
          </w:p>
        </w:tc>
        <w:tc>
          <w:tcPr>
            <w:tcW w:w="5991" w:type="dxa"/>
          </w:tcPr>
          <w:p w14:paraId="216DFEC5" w14:textId="78D78511" w:rsidR="00C35B3F" w:rsidRDefault="00C35B3F"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Carrier Appointment System</w:t>
            </w:r>
          </w:p>
        </w:tc>
      </w:tr>
      <w:tr w:rsidR="00236356" w:rsidRPr="00A80AEF" w14:paraId="1EA7FEBE" w14:textId="77777777" w:rsidTr="00C139B2">
        <w:tc>
          <w:tcPr>
            <w:tcW w:w="3004" w:type="dxa"/>
          </w:tcPr>
          <w:p w14:paraId="3E22443C"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CBP</w:t>
            </w:r>
          </w:p>
        </w:tc>
        <w:tc>
          <w:tcPr>
            <w:tcW w:w="5991" w:type="dxa"/>
          </w:tcPr>
          <w:p w14:paraId="43A0821F"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Customs and Border Protection</w:t>
            </w:r>
          </w:p>
        </w:tc>
      </w:tr>
      <w:tr w:rsidR="00236356" w:rsidRPr="00A80AEF" w14:paraId="1EF167F5" w14:textId="77777777" w:rsidTr="00C139B2">
        <w:tc>
          <w:tcPr>
            <w:tcW w:w="3004" w:type="dxa"/>
          </w:tcPr>
          <w:p w14:paraId="2DE4842F"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lastRenderedPageBreak/>
              <w:t>CFR</w:t>
            </w:r>
          </w:p>
        </w:tc>
        <w:tc>
          <w:tcPr>
            <w:tcW w:w="5991" w:type="dxa"/>
          </w:tcPr>
          <w:p w14:paraId="32AFCBA7"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Code of Federal Regulations</w:t>
            </w:r>
          </w:p>
        </w:tc>
      </w:tr>
      <w:tr w:rsidR="00236356" w:rsidRPr="00A80AEF" w14:paraId="0F767BC3" w14:textId="77777777" w:rsidTr="00C139B2">
        <w:tc>
          <w:tcPr>
            <w:tcW w:w="3004" w:type="dxa"/>
          </w:tcPr>
          <w:p w14:paraId="2E2DD448"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CIP</w:t>
            </w:r>
          </w:p>
        </w:tc>
        <w:tc>
          <w:tcPr>
            <w:tcW w:w="5991" w:type="dxa"/>
          </w:tcPr>
          <w:p w14:paraId="2F35A36D"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Carrier and Insurance Paid To</w:t>
            </w:r>
          </w:p>
        </w:tc>
      </w:tr>
      <w:tr w:rsidR="00236356" w:rsidRPr="00A80AEF" w14:paraId="0818D6BB" w14:textId="77777777" w:rsidTr="00C139B2">
        <w:tc>
          <w:tcPr>
            <w:tcW w:w="3004" w:type="dxa"/>
          </w:tcPr>
          <w:p w14:paraId="4F769F36"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COA</w:t>
            </w:r>
          </w:p>
        </w:tc>
        <w:tc>
          <w:tcPr>
            <w:tcW w:w="5991" w:type="dxa"/>
          </w:tcPr>
          <w:p w14:paraId="14C6BD60"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Certificate of Analysis</w:t>
            </w:r>
          </w:p>
        </w:tc>
      </w:tr>
      <w:tr w:rsidR="008027FA" w:rsidRPr="00A80AEF" w14:paraId="7E1358E0" w14:textId="77777777" w:rsidTr="00C139B2">
        <w:tc>
          <w:tcPr>
            <w:tcW w:w="3004" w:type="dxa"/>
          </w:tcPr>
          <w:p w14:paraId="51F53B4D" w14:textId="2AC422E3" w:rsidR="008027FA" w:rsidRPr="00A80AEF" w:rsidRDefault="008027FA"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CONUS</w:t>
            </w:r>
          </w:p>
        </w:tc>
        <w:tc>
          <w:tcPr>
            <w:tcW w:w="5991" w:type="dxa"/>
          </w:tcPr>
          <w:p w14:paraId="47F0DB21" w14:textId="6FE02EA2" w:rsidR="008027FA" w:rsidRPr="00A80AEF" w:rsidRDefault="008027FA"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Continental United States</w:t>
            </w:r>
          </w:p>
        </w:tc>
      </w:tr>
      <w:tr w:rsidR="00236356" w:rsidRPr="00A80AEF" w14:paraId="00C4BD8F" w14:textId="77777777" w:rsidTr="00C139B2">
        <w:tc>
          <w:tcPr>
            <w:tcW w:w="3004" w:type="dxa"/>
          </w:tcPr>
          <w:p w14:paraId="3BB677DA"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DLA</w:t>
            </w:r>
          </w:p>
        </w:tc>
        <w:tc>
          <w:tcPr>
            <w:tcW w:w="5991" w:type="dxa"/>
          </w:tcPr>
          <w:p w14:paraId="6220CBF2"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Defense Logistics Agency</w:t>
            </w:r>
          </w:p>
        </w:tc>
      </w:tr>
      <w:tr w:rsidR="00236356" w:rsidRPr="00A80AEF" w14:paraId="1791FC7C" w14:textId="77777777" w:rsidTr="00C139B2">
        <w:tc>
          <w:tcPr>
            <w:tcW w:w="3004" w:type="dxa"/>
          </w:tcPr>
          <w:p w14:paraId="4B7A4A42"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ESOHMS</w:t>
            </w:r>
          </w:p>
        </w:tc>
        <w:tc>
          <w:tcPr>
            <w:tcW w:w="5991" w:type="dxa"/>
          </w:tcPr>
          <w:p w14:paraId="2D7FB09A"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Environmental, Safety, and Occupational Health Management System</w:t>
            </w:r>
          </w:p>
        </w:tc>
      </w:tr>
      <w:tr w:rsidR="00C35B3F" w:rsidRPr="00A80AEF" w14:paraId="7BFEA1DE" w14:textId="77777777" w:rsidTr="00C139B2">
        <w:tc>
          <w:tcPr>
            <w:tcW w:w="3004" w:type="dxa"/>
          </w:tcPr>
          <w:p w14:paraId="1DCFAFC2" w14:textId="15862578" w:rsidR="00C35B3F" w:rsidRPr="00A80AEF" w:rsidRDefault="00C35B3F"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EPA</w:t>
            </w:r>
          </w:p>
        </w:tc>
        <w:tc>
          <w:tcPr>
            <w:tcW w:w="5991" w:type="dxa"/>
          </w:tcPr>
          <w:p w14:paraId="4396671D" w14:textId="3ECBDA95" w:rsidR="00C35B3F" w:rsidRPr="00A80AEF" w:rsidRDefault="00C35B3F"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Environmental Protection Agency</w:t>
            </w:r>
          </w:p>
        </w:tc>
      </w:tr>
      <w:tr w:rsidR="007812D0" w:rsidRPr="00A80AEF" w14:paraId="55777649" w14:textId="77777777" w:rsidTr="00C139B2">
        <w:tc>
          <w:tcPr>
            <w:tcW w:w="3004" w:type="dxa"/>
          </w:tcPr>
          <w:p w14:paraId="411D3C5A" w14:textId="4B583A4B" w:rsidR="007812D0" w:rsidRPr="00A80AEF" w:rsidRDefault="007812D0"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Fe</w:t>
            </w:r>
          </w:p>
        </w:tc>
        <w:tc>
          <w:tcPr>
            <w:tcW w:w="5991" w:type="dxa"/>
          </w:tcPr>
          <w:p w14:paraId="19A120E3" w14:textId="55136B7C" w:rsidR="007812D0" w:rsidRPr="00A80AEF" w:rsidRDefault="007812D0"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Iron</w:t>
            </w:r>
          </w:p>
        </w:tc>
      </w:tr>
      <w:tr w:rsidR="00236356" w:rsidRPr="00A80AEF" w14:paraId="14E09642" w14:textId="77777777" w:rsidTr="00C139B2">
        <w:tc>
          <w:tcPr>
            <w:tcW w:w="3004" w:type="dxa"/>
          </w:tcPr>
          <w:p w14:paraId="568FD01A"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FY</w:t>
            </w:r>
          </w:p>
        </w:tc>
        <w:tc>
          <w:tcPr>
            <w:tcW w:w="5991" w:type="dxa"/>
          </w:tcPr>
          <w:p w14:paraId="662F51FB"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Fiscal Year</w:t>
            </w:r>
          </w:p>
        </w:tc>
      </w:tr>
      <w:tr w:rsidR="00236356" w:rsidRPr="00A80AEF" w14:paraId="42B51BEF" w14:textId="77777777" w:rsidTr="00C139B2">
        <w:tc>
          <w:tcPr>
            <w:tcW w:w="3004" w:type="dxa"/>
          </w:tcPr>
          <w:p w14:paraId="06F11754"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GHS</w:t>
            </w:r>
          </w:p>
        </w:tc>
        <w:tc>
          <w:tcPr>
            <w:tcW w:w="5991" w:type="dxa"/>
          </w:tcPr>
          <w:p w14:paraId="6A18B194"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Globally Harmonized System of Classification and Labeling of Chemicals</w:t>
            </w:r>
          </w:p>
        </w:tc>
      </w:tr>
      <w:tr w:rsidR="00236356" w:rsidRPr="00A80AEF" w14:paraId="73DD9F25" w14:textId="77777777" w:rsidTr="00C139B2">
        <w:tc>
          <w:tcPr>
            <w:tcW w:w="3004" w:type="dxa"/>
          </w:tcPr>
          <w:p w14:paraId="38FD86A0"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HCS</w:t>
            </w:r>
          </w:p>
        </w:tc>
        <w:tc>
          <w:tcPr>
            <w:tcW w:w="5991" w:type="dxa"/>
          </w:tcPr>
          <w:p w14:paraId="71228A0E"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Hazard Communication Standard</w:t>
            </w:r>
          </w:p>
        </w:tc>
      </w:tr>
      <w:tr w:rsidR="00236356" w:rsidRPr="00A80AEF" w14:paraId="71ACFC91" w14:textId="77777777" w:rsidTr="00C139B2">
        <w:tc>
          <w:tcPr>
            <w:tcW w:w="3004" w:type="dxa"/>
          </w:tcPr>
          <w:p w14:paraId="182F5311"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ISO</w:t>
            </w:r>
          </w:p>
        </w:tc>
        <w:tc>
          <w:tcPr>
            <w:tcW w:w="5991" w:type="dxa"/>
          </w:tcPr>
          <w:p w14:paraId="6A927A21"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International Organization for Standardization</w:t>
            </w:r>
          </w:p>
        </w:tc>
      </w:tr>
      <w:tr w:rsidR="00236356" w:rsidRPr="00A80AEF" w14:paraId="715CE6B6" w14:textId="77777777" w:rsidTr="00C139B2">
        <w:tc>
          <w:tcPr>
            <w:tcW w:w="3004" w:type="dxa"/>
          </w:tcPr>
          <w:p w14:paraId="14622996"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ISPM-15</w:t>
            </w:r>
          </w:p>
        </w:tc>
        <w:tc>
          <w:tcPr>
            <w:tcW w:w="5991" w:type="dxa"/>
          </w:tcPr>
          <w:p w14:paraId="14E209FB"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International Standards for Phytosanitary Measures Number 15</w:t>
            </w:r>
          </w:p>
        </w:tc>
      </w:tr>
      <w:tr w:rsidR="008B75AB" w:rsidRPr="00A80AEF" w14:paraId="11B8FB9F" w14:textId="77777777" w:rsidTr="00C139B2">
        <w:tc>
          <w:tcPr>
            <w:tcW w:w="3004" w:type="dxa"/>
          </w:tcPr>
          <w:p w14:paraId="5FBDD279" w14:textId="6F2E9404" w:rsidR="008B75AB" w:rsidRPr="00A80AEF" w:rsidRDefault="008B75AB"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Kg</w:t>
            </w:r>
          </w:p>
        </w:tc>
        <w:tc>
          <w:tcPr>
            <w:tcW w:w="5991" w:type="dxa"/>
          </w:tcPr>
          <w:p w14:paraId="104066EB" w14:textId="4A416AE4" w:rsidR="008B75AB" w:rsidRPr="00A80AEF" w:rsidRDefault="008B75AB"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Kilogram</w:t>
            </w:r>
          </w:p>
        </w:tc>
      </w:tr>
      <w:tr w:rsidR="00236356" w:rsidRPr="00A80AEF" w14:paraId="2E6E4FEE" w14:textId="77777777" w:rsidTr="00C139B2">
        <w:tc>
          <w:tcPr>
            <w:tcW w:w="3004" w:type="dxa"/>
          </w:tcPr>
          <w:p w14:paraId="140BC21D"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KO</w:t>
            </w:r>
          </w:p>
        </w:tc>
        <w:tc>
          <w:tcPr>
            <w:tcW w:w="5991" w:type="dxa"/>
          </w:tcPr>
          <w:p w14:paraId="22229EE4"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Contracting Officer</w:t>
            </w:r>
          </w:p>
        </w:tc>
      </w:tr>
      <w:tr w:rsidR="00236356" w:rsidRPr="00A80AEF" w14:paraId="308CC1D2" w14:textId="77777777" w:rsidTr="00C139B2">
        <w:tc>
          <w:tcPr>
            <w:tcW w:w="3004" w:type="dxa"/>
          </w:tcPr>
          <w:p w14:paraId="58FD34FA"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LOI</w:t>
            </w:r>
          </w:p>
        </w:tc>
        <w:tc>
          <w:tcPr>
            <w:tcW w:w="5991" w:type="dxa"/>
          </w:tcPr>
          <w:p w14:paraId="04E63AA8"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Loss on Ignition (moisture)</w:t>
            </w:r>
          </w:p>
        </w:tc>
      </w:tr>
      <w:tr w:rsidR="007812D0" w:rsidRPr="00A80AEF" w14:paraId="15600F45" w14:textId="77777777" w:rsidTr="00C139B2">
        <w:tc>
          <w:tcPr>
            <w:tcW w:w="3004" w:type="dxa"/>
          </w:tcPr>
          <w:p w14:paraId="62E90D0E" w14:textId="657E973F" w:rsidR="007812D0" w:rsidRPr="00A80AEF" w:rsidRDefault="007812D0" w:rsidP="00660C72">
            <w:pPr>
              <w:pStyle w:val="BodyText"/>
              <w:contextualSpacing/>
              <w:rPr>
                <w:rFonts w:asciiTheme="minorHAnsi" w:eastAsiaTheme="minorHAnsi" w:hAnsiTheme="minorHAnsi" w:cstheme="minorHAnsi"/>
                <w:kern w:val="2"/>
                <w14:ligatures w14:val="standardContextual"/>
              </w:rPr>
            </w:pPr>
            <w:proofErr w:type="spellStart"/>
            <w:r>
              <w:rPr>
                <w:rFonts w:asciiTheme="minorHAnsi" w:eastAsiaTheme="minorHAnsi" w:hAnsiTheme="minorHAnsi" w:cstheme="minorHAnsi"/>
                <w:kern w:val="2"/>
                <w14:ligatures w14:val="standardContextual"/>
              </w:rPr>
              <w:t>M</w:t>
            </w:r>
            <w:r w:rsidR="008027FA">
              <w:rPr>
                <w:rFonts w:asciiTheme="minorHAnsi" w:eastAsiaTheme="minorHAnsi" w:hAnsiTheme="minorHAnsi" w:cstheme="minorHAnsi"/>
                <w:kern w:val="2"/>
                <w14:ligatures w14:val="standardContextual"/>
              </w:rPr>
              <w:t>gOe</w:t>
            </w:r>
            <w:proofErr w:type="spellEnd"/>
          </w:p>
        </w:tc>
        <w:tc>
          <w:tcPr>
            <w:tcW w:w="5991" w:type="dxa"/>
          </w:tcPr>
          <w:p w14:paraId="21A6C1A8" w14:textId="55EFC377" w:rsidR="007812D0" w:rsidRPr="00A80AEF" w:rsidRDefault="008027FA" w:rsidP="00660C72">
            <w:pPr>
              <w:pStyle w:val="BodyText"/>
              <w:contextualSpacing/>
              <w:rPr>
                <w:rFonts w:asciiTheme="minorHAnsi" w:eastAsiaTheme="minorHAnsi" w:hAnsiTheme="minorHAnsi" w:cstheme="minorHAnsi"/>
                <w:kern w:val="2"/>
                <w14:ligatures w14:val="standardContextual"/>
              </w:rPr>
            </w:pPr>
            <w:r w:rsidRPr="008027FA">
              <w:rPr>
                <w:rFonts w:asciiTheme="minorHAnsi" w:eastAsiaTheme="minorHAnsi" w:hAnsiTheme="minorHAnsi" w:cstheme="minorHAnsi"/>
                <w:kern w:val="2"/>
                <w14:ligatures w14:val="standardContextual"/>
              </w:rPr>
              <w:t>Mega Gauss-</w:t>
            </w:r>
            <w:proofErr w:type="spellStart"/>
            <w:r w:rsidRPr="008027FA">
              <w:rPr>
                <w:rFonts w:asciiTheme="minorHAnsi" w:eastAsiaTheme="minorHAnsi" w:hAnsiTheme="minorHAnsi" w:cstheme="minorHAnsi"/>
                <w:kern w:val="2"/>
                <w14:ligatures w14:val="standardContextual"/>
              </w:rPr>
              <w:t>Oersteds</w:t>
            </w:r>
            <w:proofErr w:type="spellEnd"/>
          </w:p>
        </w:tc>
      </w:tr>
      <w:tr w:rsidR="00236356" w:rsidRPr="00A80AEF" w14:paraId="2F60891B" w14:textId="77777777" w:rsidTr="00C139B2">
        <w:tc>
          <w:tcPr>
            <w:tcW w:w="3004" w:type="dxa"/>
          </w:tcPr>
          <w:p w14:paraId="22F45B20"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MT</w:t>
            </w:r>
          </w:p>
        </w:tc>
        <w:tc>
          <w:tcPr>
            <w:tcW w:w="5991" w:type="dxa"/>
          </w:tcPr>
          <w:p w14:paraId="13589931"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Metric Tons</w:t>
            </w:r>
          </w:p>
        </w:tc>
      </w:tr>
      <w:tr w:rsidR="007812D0" w:rsidRPr="00A80AEF" w14:paraId="1C54990A" w14:textId="77777777" w:rsidTr="00C139B2">
        <w:tc>
          <w:tcPr>
            <w:tcW w:w="3004" w:type="dxa"/>
          </w:tcPr>
          <w:p w14:paraId="67E51033" w14:textId="0D14E3CE" w:rsidR="007812D0" w:rsidRPr="00A80AEF" w:rsidRDefault="007812D0"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N</w:t>
            </w:r>
          </w:p>
        </w:tc>
        <w:tc>
          <w:tcPr>
            <w:tcW w:w="5991" w:type="dxa"/>
          </w:tcPr>
          <w:p w14:paraId="59AB5123" w14:textId="4F79E168" w:rsidR="007812D0" w:rsidRPr="00A80AEF" w:rsidRDefault="007812D0"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Neodymium</w:t>
            </w:r>
          </w:p>
        </w:tc>
      </w:tr>
      <w:tr w:rsidR="00236356" w:rsidRPr="00A80AEF" w14:paraId="366F1FA5" w14:textId="77777777" w:rsidTr="00C139B2">
        <w:tc>
          <w:tcPr>
            <w:tcW w:w="3004" w:type="dxa"/>
          </w:tcPr>
          <w:p w14:paraId="2578B01F"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NDAA</w:t>
            </w:r>
          </w:p>
        </w:tc>
        <w:tc>
          <w:tcPr>
            <w:tcW w:w="5991" w:type="dxa"/>
          </w:tcPr>
          <w:p w14:paraId="22094A8A"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National Defense Authorization Act</w:t>
            </w:r>
          </w:p>
        </w:tc>
      </w:tr>
      <w:tr w:rsidR="008B75AB" w:rsidRPr="00A80AEF" w14:paraId="68DC2AD6" w14:textId="77777777" w:rsidTr="00C139B2">
        <w:tc>
          <w:tcPr>
            <w:tcW w:w="3004" w:type="dxa"/>
          </w:tcPr>
          <w:p w14:paraId="1D40DCA0" w14:textId="2781F308" w:rsidR="008B75AB" w:rsidRPr="00A80AEF" w:rsidRDefault="008B75AB"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NdFeB</w:t>
            </w:r>
          </w:p>
        </w:tc>
        <w:tc>
          <w:tcPr>
            <w:tcW w:w="5991" w:type="dxa"/>
          </w:tcPr>
          <w:p w14:paraId="5C5CA2BE" w14:textId="02BEF1D1" w:rsidR="008B75AB" w:rsidRPr="00A80AEF" w:rsidRDefault="008B75AB"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Neodymium-iron-boron</w:t>
            </w:r>
          </w:p>
        </w:tc>
      </w:tr>
      <w:tr w:rsidR="00236356" w:rsidRPr="00A80AEF" w14:paraId="79F7B68E" w14:textId="77777777" w:rsidTr="00C139B2">
        <w:tc>
          <w:tcPr>
            <w:tcW w:w="3004" w:type="dxa"/>
          </w:tcPr>
          <w:p w14:paraId="601DD428"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NPT</w:t>
            </w:r>
          </w:p>
        </w:tc>
        <w:tc>
          <w:tcPr>
            <w:tcW w:w="5991" w:type="dxa"/>
          </w:tcPr>
          <w:p w14:paraId="7360ECDA"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National Pipe Thread</w:t>
            </w:r>
          </w:p>
        </w:tc>
      </w:tr>
      <w:tr w:rsidR="00236356" w:rsidRPr="00A80AEF" w14:paraId="0454622D" w14:textId="77777777" w:rsidTr="00C139B2">
        <w:tc>
          <w:tcPr>
            <w:tcW w:w="3004" w:type="dxa"/>
          </w:tcPr>
          <w:p w14:paraId="2F236DCF"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NRC</w:t>
            </w:r>
          </w:p>
        </w:tc>
        <w:tc>
          <w:tcPr>
            <w:tcW w:w="5991" w:type="dxa"/>
          </w:tcPr>
          <w:p w14:paraId="7D385A5D"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 xml:space="preserve">Nuclear Regulatory Commission </w:t>
            </w:r>
          </w:p>
        </w:tc>
      </w:tr>
      <w:tr w:rsidR="00236356" w:rsidRPr="00A80AEF" w14:paraId="4985A2FF" w14:textId="77777777" w:rsidTr="00C139B2">
        <w:tc>
          <w:tcPr>
            <w:tcW w:w="3004" w:type="dxa"/>
          </w:tcPr>
          <w:p w14:paraId="34471351"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OSHA</w:t>
            </w:r>
          </w:p>
        </w:tc>
        <w:tc>
          <w:tcPr>
            <w:tcW w:w="5991" w:type="dxa"/>
          </w:tcPr>
          <w:p w14:paraId="25BCE265" w14:textId="76247AEE"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Occupational Safety &amp; Health Admi</w:t>
            </w:r>
            <w:r w:rsidR="007812D0">
              <w:rPr>
                <w:rFonts w:asciiTheme="minorHAnsi" w:eastAsiaTheme="minorHAnsi" w:hAnsiTheme="minorHAnsi" w:cstheme="minorHAnsi"/>
                <w:kern w:val="2"/>
                <w14:ligatures w14:val="standardContextual"/>
              </w:rPr>
              <w:t>nistr</w:t>
            </w:r>
            <w:r w:rsidRPr="00A80AEF">
              <w:rPr>
                <w:rFonts w:asciiTheme="minorHAnsi" w:eastAsiaTheme="minorHAnsi" w:hAnsiTheme="minorHAnsi" w:cstheme="minorHAnsi"/>
                <w:kern w:val="2"/>
                <w14:ligatures w14:val="standardContextual"/>
              </w:rPr>
              <w:t>ation</w:t>
            </w:r>
          </w:p>
        </w:tc>
      </w:tr>
      <w:tr w:rsidR="008B75AB" w:rsidRPr="00A80AEF" w14:paraId="742193D5" w14:textId="77777777" w:rsidTr="00C139B2">
        <w:tc>
          <w:tcPr>
            <w:tcW w:w="3004" w:type="dxa"/>
          </w:tcPr>
          <w:p w14:paraId="521566BE" w14:textId="65329F80" w:rsidR="008B75AB" w:rsidRPr="00A80AEF" w:rsidRDefault="008B75AB" w:rsidP="00660C72">
            <w:pPr>
              <w:pStyle w:val="BodyText"/>
              <w:contextualSpacing/>
              <w:rPr>
                <w:rFonts w:asciiTheme="minorHAnsi" w:eastAsiaTheme="minorHAnsi" w:hAnsiTheme="minorHAnsi" w:cstheme="minorHAnsi"/>
                <w:kern w:val="2"/>
                <w14:ligatures w14:val="standardContextual"/>
              </w:rPr>
            </w:pPr>
            <w:proofErr w:type="spellStart"/>
            <w:r>
              <w:rPr>
                <w:rFonts w:asciiTheme="minorHAnsi" w:eastAsiaTheme="minorHAnsi" w:hAnsiTheme="minorHAnsi" w:cstheme="minorHAnsi"/>
                <w:kern w:val="2"/>
                <w14:ligatures w14:val="standardContextual"/>
              </w:rPr>
              <w:t>PoP</w:t>
            </w:r>
            <w:proofErr w:type="spellEnd"/>
          </w:p>
        </w:tc>
        <w:tc>
          <w:tcPr>
            <w:tcW w:w="5991" w:type="dxa"/>
          </w:tcPr>
          <w:p w14:paraId="1A135E9E" w14:textId="151B7291" w:rsidR="008B75AB" w:rsidRPr="00A80AEF" w:rsidRDefault="008B75AB"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Period of Performance</w:t>
            </w:r>
          </w:p>
        </w:tc>
      </w:tr>
      <w:tr w:rsidR="00E83EFD" w:rsidRPr="00A80AEF" w14:paraId="4F94B7AF" w14:textId="77777777" w:rsidTr="00C139B2">
        <w:tc>
          <w:tcPr>
            <w:tcW w:w="3004" w:type="dxa"/>
          </w:tcPr>
          <w:p w14:paraId="0297C41E" w14:textId="71FC2258" w:rsidR="00E83EFD" w:rsidRDefault="00E83EFD"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PRST</w:t>
            </w:r>
          </w:p>
        </w:tc>
        <w:tc>
          <w:tcPr>
            <w:tcW w:w="5991" w:type="dxa"/>
          </w:tcPr>
          <w:p w14:paraId="134B6CAC" w14:textId="01A3B57D" w:rsidR="00E83EFD" w:rsidRDefault="00E83EFD"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Performance Requirements Summary Table</w:t>
            </w:r>
          </w:p>
        </w:tc>
      </w:tr>
      <w:tr w:rsidR="00236356" w:rsidRPr="00A80AEF" w14:paraId="1709CF07" w14:textId="77777777" w:rsidTr="00C139B2">
        <w:tc>
          <w:tcPr>
            <w:tcW w:w="3004" w:type="dxa"/>
          </w:tcPr>
          <w:p w14:paraId="26CAFBDC"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RE</w:t>
            </w:r>
          </w:p>
        </w:tc>
        <w:tc>
          <w:tcPr>
            <w:tcW w:w="5991" w:type="dxa"/>
          </w:tcPr>
          <w:p w14:paraId="542CFDFD"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Rare Earth</w:t>
            </w:r>
          </w:p>
        </w:tc>
      </w:tr>
      <w:tr w:rsidR="007812D0" w:rsidRPr="00A80AEF" w14:paraId="3961CA30" w14:textId="77777777" w:rsidTr="00C139B2">
        <w:tc>
          <w:tcPr>
            <w:tcW w:w="3004" w:type="dxa"/>
          </w:tcPr>
          <w:p w14:paraId="7FF6D6B2" w14:textId="33180F8D" w:rsidR="007812D0" w:rsidRPr="00A80AEF" w:rsidRDefault="007812D0"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REE</w:t>
            </w:r>
          </w:p>
        </w:tc>
        <w:tc>
          <w:tcPr>
            <w:tcW w:w="5991" w:type="dxa"/>
          </w:tcPr>
          <w:p w14:paraId="3B97609A" w14:textId="0EBC9ED8" w:rsidR="007812D0" w:rsidRPr="00A80AEF" w:rsidRDefault="007812D0"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Rare Earth Element</w:t>
            </w:r>
          </w:p>
        </w:tc>
      </w:tr>
      <w:tr w:rsidR="00236356" w:rsidRPr="00A80AEF" w14:paraId="742B8550" w14:textId="77777777" w:rsidTr="00C139B2">
        <w:tc>
          <w:tcPr>
            <w:tcW w:w="3004" w:type="dxa"/>
          </w:tcPr>
          <w:p w14:paraId="6E57FFE7"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lastRenderedPageBreak/>
              <w:t>REO</w:t>
            </w:r>
          </w:p>
        </w:tc>
        <w:tc>
          <w:tcPr>
            <w:tcW w:w="5991" w:type="dxa"/>
          </w:tcPr>
          <w:p w14:paraId="4101423F"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Rare Earth Oxide</w:t>
            </w:r>
          </w:p>
        </w:tc>
      </w:tr>
      <w:tr w:rsidR="00236356" w:rsidRPr="00A80AEF" w14:paraId="4840C64B" w14:textId="77777777" w:rsidTr="00C139B2">
        <w:tc>
          <w:tcPr>
            <w:tcW w:w="3004" w:type="dxa"/>
          </w:tcPr>
          <w:p w14:paraId="44A64007"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SDS</w:t>
            </w:r>
          </w:p>
        </w:tc>
        <w:tc>
          <w:tcPr>
            <w:tcW w:w="5991" w:type="dxa"/>
          </w:tcPr>
          <w:p w14:paraId="38F33106"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Safety Data Sheet</w:t>
            </w:r>
          </w:p>
        </w:tc>
      </w:tr>
      <w:tr w:rsidR="00236356" w:rsidRPr="00A80AEF" w14:paraId="1930DD9F" w14:textId="77777777" w:rsidTr="00C139B2">
        <w:tc>
          <w:tcPr>
            <w:tcW w:w="3004" w:type="dxa"/>
          </w:tcPr>
          <w:p w14:paraId="7804084E"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SOW</w:t>
            </w:r>
          </w:p>
        </w:tc>
        <w:tc>
          <w:tcPr>
            <w:tcW w:w="5991" w:type="dxa"/>
          </w:tcPr>
          <w:p w14:paraId="4DBF891A"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Statement of Work</w:t>
            </w:r>
          </w:p>
        </w:tc>
      </w:tr>
      <w:tr w:rsidR="00236356" w:rsidRPr="00A80AEF" w14:paraId="64DEC7D0" w14:textId="77777777" w:rsidTr="00C139B2">
        <w:tc>
          <w:tcPr>
            <w:tcW w:w="3004" w:type="dxa"/>
          </w:tcPr>
          <w:p w14:paraId="02B2E66C"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TREO</w:t>
            </w:r>
          </w:p>
        </w:tc>
        <w:tc>
          <w:tcPr>
            <w:tcW w:w="5991" w:type="dxa"/>
          </w:tcPr>
          <w:p w14:paraId="243E5F8E"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Total Rare Earth Oxide</w:t>
            </w:r>
          </w:p>
        </w:tc>
      </w:tr>
      <w:tr w:rsidR="00236356" w:rsidRPr="00A80AEF" w14:paraId="61604CEE" w14:textId="77777777" w:rsidTr="00C139B2">
        <w:tc>
          <w:tcPr>
            <w:tcW w:w="3004" w:type="dxa"/>
          </w:tcPr>
          <w:p w14:paraId="51A45904"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UN</w:t>
            </w:r>
          </w:p>
        </w:tc>
        <w:tc>
          <w:tcPr>
            <w:tcW w:w="5991" w:type="dxa"/>
          </w:tcPr>
          <w:p w14:paraId="28F7E238"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United Nations</w:t>
            </w:r>
          </w:p>
        </w:tc>
      </w:tr>
      <w:tr w:rsidR="00236356" w:rsidRPr="00A80AEF" w14:paraId="2BC53D03" w14:textId="77777777" w:rsidTr="00C139B2">
        <w:tc>
          <w:tcPr>
            <w:tcW w:w="3004" w:type="dxa"/>
          </w:tcPr>
          <w:p w14:paraId="46742339"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US</w:t>
            </w:r>
          </w:p>
        </w:tc>
        <w:tc>
          <w:tcPr>
            <w:tcW w:w="5991" w:type="dxa"/>
          </w:tcPr>
          <w:p w14:paraId="70781699" w14:textId="77777777" w:rsidR="00236356" w:rsidRPr="00A80AEF" w:rsidRDefault="00236356" w:rsidP="00660C72">
            <w:pPr>
              <w:pStyle w:val="BodyText"/>
              <w:contextualSpacing/>
              <w:rPr>
                <w:rFonts w:asciiTheme="minorHAnsi" w:eastAsiaTheme="minorHAnsi" w:hAnsiTheme="minorHAnsi" w:cstheme="minorHAnsi"/>
                <w:kern w:val="2"/>
                <w14:ligatures w14:val="standardContextual"/>
              </w:rPr>
            </w:pPr>
            <w:r w:rsidRPr="00A80AEF">
              <w:rPr>
                <w:rFonts w:asciiTheme="minorHAnsi" w:eastAsiaTheme="minorHAnsi" w:hAnsiTheme="minorHAnsi" w:cstheme="minorHAnsi"/>
                <w:kern w:val="2"/>
                <w14:ligatures w14:val="standardContextual"/>
              </w:rPr>
              <w:t>United States</w:t>
            </w:r>
          </w:p>
        </w:tc>
      </w:tr>
      <w:tr w:rsidR="00C35B3F" w:rsidRPr="00A80AEF" w14:paraId="3575C736" w14:textId="77777777" w:rsidTr="00C139B2">
        <w:tc>
          <w:tcPr>
            <w:tcW w:w="3004" w:type="dxa"/>
          </w:tcPr>
          <w:p w14:paraId="4B7F5560" w14:textId="390987D6" w:rsidR="00C35B3F" w:rsidRPr="00A80AEF" w:rsidRDefault="00C35B3F"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US</w:t>
            </w:r>
            <w:r w:rsidRPr="00C35B3F">
              <w:rPr>
                <w:rFonts w:asciiTheme="minorHAnsi" w:eastAsiaTheme="minorHAnsi" w:hAnsiTheme="minorHAnsi" w:cstheme="minorHAnsi"/>
                <w:kern w:val="2"/>
                <w14:ligatures w14:val="standardContextual"/>
              </w:rPr>
              <w:t>D</w:t>
            </w:r>
            <w:r>
              <w:rPr>
                <w:rFonts w:asciiTheme="minorHAnsi" w:eastAsiaTheme="minorHAnsi" w:hAnsiTheme="minorHAnsi" w:cstheme="minorHAnsi"/>
                <w:kern w:val="2"/>
                <w14:ligatures w14:val="standardContextual"/>
              </w:rPr>
              <w:t>O</w:t>
            </w:r>
            <w:r w:rsidRPr="00C35B3F">
              <w:rPr>
                <w:rFonts w:asciiTheme="minorHAnsi" w:eastAsiaTheme="minorHAnsi" w:hAnsiTheme="minorHAnsi" w:cstheme="minorHAnsi"/>
                <w:kern w:val="2"/>
                <w14:ligatures w14:val="standardContextual"/>
              </w:rPr>
              <w:t>T</w:t>
            </w:r>
            <w:r w:rsidRPr="00C35B3F">
              <w:rPr>
                <w:rFonts w:asciiTheme="minorHAnsi" w:eastAsiaTheme="minorHAnsi" w:hAnsiTheme="minorHAnsi" w:cstheme="minorHAnsi"/>
                <w:kern w:val="2"/>
                <w14:ligatures w14:val="standardContextual"/>
              </w:rPr>
              <w:tab/>
            </w:r>
          </w:p>
        </w:tc>
        <w:tc>
          <w:tcPr>
            <w:tcW w:w="5991" w:type="dxa"/>
          </w:tcPr>
          <w:p w14:paraId="6EFB3038" w14:textId="13C65D2B" w:rsidR="00C35B3F" w:rsidRPr="00A80AEF" w:rsidRDefault="00C35B3F" w:rsidP="00660C72">
            <w:pPr>
              <w:pStyle w:val="BodyText"/>
              <w:contextualSpacing/>
              <w:rPr>
                <w:rFonts w:asciiTheme="minorHAnsi" w:eastAsiaTheme="minorHAnsi" w:hAnsiTheme="minorHAnsi" w:cstheme="minorHAnsi"/>
                <w:kern w:val="2"/>
                <w14:ligatures w14:val="standardContextual"/>
              </w:rPr>
            </w:pPr>
            <w:r>
              <w:rPr>
                <w:rFonts w:asciiTheme="minorHAnsi" w:eastAsiaTheme="minorHAnsi" w:hAnsiTheme="minorHAnsi" w:cstheme="minorHAnsi"/>
                <w:kern w:val="2"/>
                <w14:ligatures w14:val="standardContextual"/>
              </w:rPr>
              <w:t xml:space="preserve">U.S. </w:t>
            </w:r>
            <w:r w:rsidRPr="00C35B3F">
              <w:rPr>
                <w:rFonts w:asciiTheme="minorHAnsi" w:eastAsiaTheme="minorHAnsi" w:hAnsiTheme="minorHAnsi" w:cstheme="minorHAnsi"/>
                <w:kern w:val="2"/>
                <w14:ligatures w14:val="standardContextual"/>
              </w:rPr>
              <w:t>Department of Transportation</w:t>
            </w:r>
          </w:p>
        </w:tc>
      </w:tr>
    </w:tbl>
    <w:p w14:paraId="707E5ABA" w14:textId="77777777" w:rsidR="00442223" w:rsidRDefault="00442223" w:rsidP="00403662">
      <w:pPr>
        <w:pStyle w:val="Title"/>
        <w:widowControl w:val="0"/>
        <w:tabs>
          <w:tab w:val="left" w:pos="659"/>
          <w:tab w:val="left" w:pos="660"/>
        </w:tabs>
        <w:autoSpaceDE w:val="0"/>
        <w:autoSpaceDN w:val="0"/>
        <w:ind w:left="659" w:hanging="659"/>
        <w:contextualSpacing w:val="0"/>
        <w:rPr>
          <w:rFonts w:asciiTheme="minorHAnsi" w:eastAsiaTheme="minorHAnsi" w:hAnsiTheme="minorHAnsi" w:cstheme="minorHAnsi"/>
          <w:spacing w:val="0"/>
          <w:kern w:val="2"/>
          <w:sz w:val="24"/>
          <w:szCs w:val="24"/>
        </w:rPr>
      </w:pPr>
    </w:p>
    <w:p w14:paraId="6AAAC7FE" w14:textId="39443FCC" w:rsidR="00403662" w:rsidRPr="005766C0" w:rsidRDefault="00403662" w:rsidP="00403662">
      <w:pPr>
        <w:pStyle w:val="Title"/>
        <w:widowControl w:val="0"/>
        <w:tabs>
          <w:tab w:val="left" w:pos="659"/>
          <w:tab w:val="left" w:pos="660"/>
        </w:tabs>
        <w:autoSpaceDE w:val="0"/>
        <w:autoSpaceDN w:val="0"/>
        <w:ind w:left="659" w:hanging="659"/>
        <w:contextualSpacing w:val="0"/>
        <w:rPr>
          <w:rFonts w:asciiTheme="minorHAnsi" w:eastAsiaTheme="minorHAnsi" w:hAnsiTheme="minorHAnsi" w:cstheme="minorHAnsi"/>
          <w:spacing w:val="0"/>
          <w:kern w:val="2"/>
          <w:sz w:val="24"/>
          <w:szCs w:val="24"/>
        </w:rPr>
      </w:pPr>
      <w:r w:rsidRPr="005766C0">
        <w:rPr>
          <w:rFonts w:asciiTheme="minorHAnsi" w:eastAsiaTheme="minorHAnsi" w:hAnsiTheme="minorHAnsi" w:cstheme="minorHAnsi"/>
          <w:spacing w:val="0"/>
          <w:kern w:val="2"/>
          <w:sz w:val="24"/>
          <w:szCs w:val="24"/>
        </w:rPr>
        <w:t>For the purposes of this document, the following words and terms are defined accordingly:</w:t>
      </w:r>
    </w:p>
    <w:tbl>
      <w:tblPr>
        <w:tblStyle w:val="TableGrid"/>
        <w:tblW w:w="8995" w:type="dxa"/>
        <w:tblInd w:w="360" w:type="dxa"/>
        <w:tblLayout w:type="fixed"/>
        <w:tblLook w:val="04A0" w:firstRow="1" w:lastRow="0" w:firstColumn="1" w:lastColumn="0" w:noHBand="0" w:noVBand="1"/>
      </w:tblPr>
      <w:tblGrid>
        <w:gridCol w:w="3010"/>
        <w:gridCol w:w="5985"/>
      </w:tblGrid>
      <w:tr w:rsidR="00667F8E" w:rsidRPr="00667F8E" w14:paraId="573B0754" w14:textId="77777777" w:rsidTr="00C139B2">
        <w:tc>
          <w:tcPr>
            <w:tcW w:w="3010" w:type="dxa"/>
            <w:shd w:val="clear" w:color="auto" w:fill="E8E8E8" w:themeFill="background2"/>
          </w:tcPr>
          <w:p w14:paraId="4652E89B" w14:textId="4232E877" w:rsidR="00236356" w:rsidRPr="00C139B2" w:rsidRDefault="00667F8E" w:rsidP="00C139B2">
            <w:pPr>
              <w:widowControl w:val="0"/>
              <w:autoSpaceDE w:val="0"/>
              <w:autoSpaceDN w:val="0"/>
              <w:jc w:val="center"/>
              <w:rPr>
                <w:rFonts w:cstheme="minorHAnsi"/>
                <w:b/>
                <w:bCs/>
              </w:rPr>
            </w:pPr>
            <w:r w:rsidRPr="00C139B2">
              <w:rPr>
                <w:rFonts w:cstheme="minorHAnsi"/>
                <w:b/>
                <w:bCs/>
              </w:rPr>
              <w:t>Term</w:t>
            </w:r>
          </w:p>
        </w:tc>
        <w:tc>
          <w:tcPr>
            <w:tcW w:w="5985" w:type="dxa"/>
            <w:shd w:val="clear" w:color="auto" w:fill="E8E8E8" w:themeFill="background2"/>
          </w:tcPr>
          <w:p w14:paraId="75B260DD" w14:textId="1B9CD8CC" w:rsidR="00236356" w:rsidRPr="00C139B2" w:rsidRDefault="00667F8E" w:rsidP="00C139B2">
            <w:pPr>
              <w:widowControl w:val="0"/>
              <w:autoSpaceDE w:val="0"/>
              <w:autoSpaceDN w:val="0"/>
              <w:jc w:val="center"/>
              <w:rPr>
                <w:rFonts w:cstheme="minorHAnsi"/>
                <w:b/>
                <w:bCs/>
              </w:rPr>
            </w:pPr>
            <w:r w:rsidRPr="00C139B2">
              <w:rPr>
                <w:rFonts w:cstheme="minorHAnsi"/>
                <w:b/>
                <w:bCs/>
              </w:rPr>
              <w:t>Definition</w:t>
            </w:r>
          </w:p>
        </w:tc>
      </w:tr>
      <w:tr w:rsidR="00667F8E" w:rsidRPr="007E77A6" w14:paraId="31A03DDC" w14:textId="77777777" w:rsidTr="00C139B2">
        <w:tc>
          <w:tcPr>
            <w:tcW w:w="3010" w:type="dxa"/>
          </w:tcPr>
          <w:p w14:paraId="0E9503E6" w14:textId="77777777" w:rsidR="00236356" w:rsidRPr="007E77A6" w:rsidRDefault="00236356" w:rsidP="00660C72">
            <w:pPr>
              <w:widowControl w:val="0"/>
              <w:autoSpaceDE w:val="0"/>
              <w:autoSpaceDN w:val="0"/>
              <w:rPr>
                <w:rFonts w:cstheme="minorHAnsi"/>
              </w:rPr>
            </w:pPr>
            <w:r w:rsidRPr="007E77A6">
              <w:rPr>
                <w:rFonts w:cstheme="minorHAnsi"/>
              </w:rPr>
              <w:t>Bench:</w:t>
            </w:r>
          </w:p>
        </w:tc>
        <w:tc>
          <w:tcPr>
            <w:tcW w:w="5985" w:type="dxa"/>
          </w:tcPr>
          <w:p w14:paraId="05C354FE" w14:textId="77777777" w:rsidR="00236356" w:rsidRPr="007E77A6" w:rsidRDefault="00236356" w:rsidP="00660C72">
            <w:pPr>
              <w:widowControl w:val="0"/>
              <w:autoSpaceDE w:val="0"/>
              <w:autoSpaceDN w:val="0"/>
              <w:rPr>
                <w:rFonts w:cstheme="minorHAnsi"/>
              </w:rPr>
            </w:pPr>
            <w:r w:rsidRPr="007E77A6">
              <w:rPr>
                <w:rFonts w:cstheme="minorHAnsi"/>
              </w:rPr>
              <w:t xml:space="preserve">Workbench level </w:t>
            </w:r>
          </w:p>
        </w:tc>
      </w:tr>
      <w:tr w:rsidR="00667F8E" w:rsidRPr="007E77A6" w14:paraId="764347A8" w14:textId="77777777" w:rsidTr="00C139B2">
        <w:tc>
          <w:tcPr>
            <w:tcW w:w="3010" w:type="dxa"/>
          </w:tcPr>
          <w:p w14:paraId="6B71F37E" w14:textId="77777777" w:rsidR="00236356" w:rsidRPr="007E77A6" w:rsidRDefault="00236356" w:rsidP="00660C72">
            <w:pPr>
              <w:widowControl w:val="0"/>
              <w:autoSpaceDE w:val="0"/>
              <w:autoSpaceDN w:val="0"/>
              <w:rPr>
                <w:rFonts w:cstheme="minorHAnsi"/>
              </w:rPr>
            </w:pPr>
            <w:r w:rsidRPr="007E77A6">
              <w:rPr>
                <w:rFonts w:cstheme="minorHAnsi"/>
              </w:rPr>
              <w:t>Bench-wise production process</w:t>
            </w:r>
          </w:p>
        </w:tc>
        <w:tc>
          <w:tcPr>
            <w:tcW w:w="5985" w:type="dxa"/>
          </w:tcPr>
          <w:p w14:paraId="0D97090F" w14:textId="77777777" w:rsidR="00236356" w:rsidRPr="007E77A6" w:rsidRDefault="00236356" w:rsidP="00660C72">
            <w:pPr>
              <w:widowControl w:val="0"/>
              <w:autoSpaceDE w:val="0"/>
              <w:autoSpaceDN w:val="0"/>
              <w:rPr>
                <w:rFonts w:cstheme="minorHAnsi"/>
              </w:rPr>
            </w:pPr>
            <w:r w:rsidRPr="007E77A6">
              <w:rPr>
                <w:rFonts w:cstheme="minorHAnsi"/>
              </w:rPr>
              <w:t>Workbench level process</w:t>
            </w:r>
          </w:p>
        </w:tc>
      </w:tr>
      <w:tr w:rsidR="00667F8E" w:rsidRPr="007E77A6" w14:paraId="121F45D0" w14:textId="77777777" w:rsidTr="00C139B2">
        <w:tc>
          <w:tcPr>
            <w:tcW w:w="3010" w:type="dxa"/>
          </w:tcPr>
          <w:p w14:paraId="0E20F59D" w14:textId="77777777" w:rsidR="00236356" w:rsidRPr="007E77A6" w:rsidRDefault="00236356" w:rsidP="00660C72">
            <w:pPr>
              <w:widowControl w:val="0"/>
              <w:autoSpaceDE w:val="0"/>
              <w:autoSpaceDN w:val="0"/>
              <w:contextualSpacing/>
              <w:rPr>
                <w:rFonts w:cstheme="minorHAnsi"/>
              </w:rPr>
            </w:pPr>
            <w:r w:rsidRPr="007E77A6">
              <w:rPr>
                <w:rFonts w:cstheme="minorHAnsi"/>
              </w:rPr>
              <w:t>In processus</w:t>
            </w:r>
          </w:p>
        </w:tc>
        <w:tc>
          <w:tcPr>
            <w:tcW w:w="5985" w:type="dxa"/>
          </w:tcPr>
          <w:p w14:paraId="217B4BFF" w14:textId="77777777" w:rsidR="00236356" w:rsidRPr="007E77A6" w:rsidRDefault="00236356" w:rsidP="00660C72">
            <w:pPr>
              <w:widowControl w:val="0"/>
              <w:autoSpaceDE w:val="0"/>
              <w:autoSpaceDN w:val="0"/>
              <w:contextualSpacing/>
              <w:rPr>
                <w:rFonts w:cstheme="minorHAnsi"/>
              </w:rPr>
            </w:pPr>
            <w:r w:rsidRPr="007E77A6">
              <w:rPr>
                <w:rFonts w:cstheme="minorHAnsi"/>
              </w:rPr>
              <w:t xml:space="preserve">Taking place during the process. </w:t>
            </w:r>
          </w:p>
        </w:tc>
      </w:tr>
      <w:tr w:rsidR="00667F8E" w14:paraId="36FAAED4" w14:textId="77777777" w:rsidTr="00C139B2">
        <w:tc>
          <w:tcPr>
            <w:tcW w:w="3010" w:type="dxa"/>
          </w:tcPr>
          <w:p w14:paraId="54C5FDAD" w14:textId="77777777" w:rsidR="00236356" w:rsidRPr="007E77A6" w:rsidRDefault="00236356">
            <w:pPr>
              <w:rPr>
                <w:rFonts w:cstheme="minorHAnsi"/>
              </w:rPr>
            </w:pPr>
            <w:r w:rsidRPr="007E77A6">
              <w:rPr>
                <w:rFonts w:cstheme="minorHAnsi"/>
              </w:rPr>
              <w:t>Production lot</w:t>
            </w:r>
          </w:p>
        </w:tc>
        <w:tc>
          <w:tcPr>
            <w:tcW w:w="5985" w:type="dxa"/>
          </w:tcPr>
          <w:p w14:paraId="4AA1A9C4" w14:textId="77777777" w:rsidR="00236356" w:rsidRDefault="00236356">
            <w:r w:rsidRPr="007E77A6">
              <w:rPr>
                <w:rFonts w:cstheme="minorHAnsi"/>
              </w:rPr>
              <w:t>The material produced by the same bench for a bench-wise production process, or the same operating shift for a continuous process.</w:t>
            </w:r>
          </w:p>
        </w:tc>
      </w:tr>
    </w:tbl>
    <w:p w14:paraId="3F06A6E8" w14:textId="77777777" w:rsidR="00403662" w:rsidRPr="00553879" w:rsidRDefault="00403662" w:rsidP="00236356"/>
    <w:sectPr w:rsidR="00403662" w:rsidRPr="00553879" w:rsidSect="009E59A9">
      <w:headerReference w:type="default" r:id="rId11"/>
      <w:headerReference w:type="first" r:id="rId12"/>
      <w:pgSz w:w="12240" w:h="15840" w:code="1"/>
      <w:pgMar w:top="1728"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7AFDB" w14:textId="77777777" w:rsidR="008507FE" w:rsidRDefault="008507FE" w:rsidP="006651C2">
      <w:pPr>
        <w:spacing w:after="0"/>
      </w:pPr>
      <w:r>
        <w:separator/>
      </w:r>
    </w:p>
  </w:endnote>
  <w:endnote w:type="continuationSeparator" w:id="0">
    <w:p w14:paraId="7DA7446B" w14:textId="77777777" w:rsidR="008507FE" w:rsidRDefault="008507FE" w:rsidP="006651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D29B9" w14:textId="77777777" w:rsidR="008507FE" w:rsidRDefault="008507FE" w:rsidP="006651C2">
      <w:pPr>
        <w:spacing w:after="0"/>
      </w:pPr>
      <w:r>
        <w:separator/>
      </w:r>
    </w:p>
  </w:footnote>
  <w:footnote w:type="continuationSeparator" w:id="0">
    <w:p w14:paraId="4A4B0FC0" w14:textId="77777777" w:rsidR="008507FE" w:rsidRDefault="008507FE" w:rsidP="006651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B5C5" w14:textId="77777777" w:rsidR="00B44FF4" w:rsidRDefault="00B44FF4" w:rsidP="00B44FF4">
    <w:pPr>
      <w:pStyle w:val="Header"/>
    </w:pPr>
    <w:r>
      <w:t>Statement of Work - Appendix 1</w:t>
    </w:r>
  </w:p>
  <w:p w14:paraId="17597F36" w14:textId="77777777" w:rsidR="00B44FF4" w:rsidRDefault="00B44FF4">
    <w:pPr>
      <w:pStyle w:val="Header"/>
    </w:pPr>
    <w:r>
      <w:t>NdFeB Magnet Block</w:t>
    </w:r>
  </w:p>
  <w:p w14:paraId="5F71EE64" w14:textId="77777777" w:rsidR="00B44FF4" w:rsidRDefault="00B44FF4">
    <w:pPr>
      <w:pStyle w:val="Header"/>
    </w:pPr>
  </w:p>
  <w:p w14:paraId="30D35FE0" w14:textId="77777777" w:rsidR="00B44FF4" w:rsidRDefault="00B44F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A9F9" w14:textId="2749841E" w:rsidR="004825E0" w:rsidRDefault="004825E0">
    <w:pPr>
      <w:pStyle w:val="Header"/>
    </w:pPr>
    <w:r>
      <w:t>Statement of Work</w:t>
    </w:r>
    <w:r w:rsidR="00B44FF4">
      <w:t xml:space="preserve"> - Appendix 1</w:t>
    </w:r>
  </w:p>
  <w:p w14:paraId="1EA58B1A" w14:textId="3D689865" w:rsidR="004825E0" w:rsidRDefault="004825E0">
    <w:pPr>
      <w:pStyle w:val="Header"/>
    </w:pPr>
    <w:r>
      <w:t>NdFeB Magnet Block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77B1"/>
    <w:multiLevelType w:val="hybridMultilevel"/>
    <w:tmpl w:val="4E1E263E"/>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C781285"/>
    <w:multiLevelType w:val="hybridMultilevel"/>
    <w:tmpl w:val="4E1E263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0723D9D"/>
    <w:multiLevelType w:val="hybridMultilevel"/>
    <w:tmpl w:val="4E1E263E"/>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405C400B"/>
    <w:multiLevelType w:val="multilevel"/>
    <w:tmpl w:val="5614B158"/>
    <w:styleLink w:val="Headings"/>
    <w:lvl w:ilvl="0">
      <w:start w:val="1"/>
      <w:numFmt w:val="decimal"/>
      <w:lvlText w:val="%1"/>
      <w:lvlJc w:val="left"/>
      <w:pPr>
        <w:ind w:left="360" w:hanging="360"/>
      </w:pPr>
      <w:rPr>
        <w:rFonts w:asciiTheme="majorHAnsi" w:hAnsiTheme="majorHAnsi" w:hint="default"/>
        <w:b/>
        <w:color w:val="auto"/>
        <w:sz w:val="28"/>
        <w:u w:val="none"/>
      </w:rPr>
    </w:lvl>
    <w:lvl w:ilvl="1">
      <w:start w:val="1"/>
      <w:numFmt w:val="decimal"/>
      <w:lvlText w:val="%1.%2"/>
      <w:lvlJc w:val="left"/>
      <w:pPr>
        <w:ind w:left="907" w:hanging="547"/>
      </w:pPr>
      <w:rPr>
        <w:rFonts w:hint="default"/>
      </w:rPr>
    </w:lvl>
    <w:lvl w:ilvl="2">
      <w:start w:val="1"/>
      <w:numFmt w:val="decimal"/>
      <w:lvlText w:val="%1.%2.%3"/>
      <w:lvlJc w:val="left"/>
      <w:pPr>
        <w:ind w:left="1800" w:hanging="893"/>
      </w:pPr>
      <w:rPr>
        <w:rFonts w:hint="default"/>
      </w:rPr>
    </w:lvl>
    <w:lvl w:ilvl="3">
      <w:start w:val="1"/>
      <w:numFmt w:val="decimal"/>
      <w:lvlText w:val="%1.%2.%3.%4"/>
      <w:lvlJc w:val="left"/>
      <w:pPr>
        <w:ind w:left="2664" w:hanging="864"/>
      </w:pPr>
      <w:rPr>
        <w:rFonts w:hint="default"/>
      </w:rPr>
    </w:lvl>
    <w:lvl w:ilvl="4">
      <w:start w:val="1"/>
      <w:numFmt w:val="lowerLetter"/>
      <w:lvlRestart w:val="1"/>
      <w:lvlText w:val="%5)"/>
      <w:lvlJc w:val="left"/>
      <w:pPr>
        <w:ind w:left="907" w:hanging="547"/>
      </w:pPr>
      <w:rPr>
        <w:rFonts w:hint="default"/>
      </w:rPr>
    </w:lvl>
    <w:lvl w:ilvl="5">
      <w:start w:val="1"/>
      <w:numFmt w:val="lowerLetter"/>
      <w:lvlRestart w:val="2"/>
      <w:lvlText w:val="%6)"/>
      <w:lvlJc w:val="left"/>
      <w:pPr>
        <w:ind w:left="1440" w:hanging="533"/>
      </w:pPr>
      <w:rPr>
        <w:rFonts w:hint="default"/>
      </w:rPr>
    </w:lvl>
    <w:lvl w:ilvl="6">
      <w:start w:val="1"/>
      <w:numFmt w:val="lowerLetter"/>
      <w:lvlRestart w:val="3"/>
      <w:lvlText w:val="%7)"/>
      <w:lvlJc w:val="left"/>
      <w:pPr>
        <w:ind w:left="1800" w:hanging="360"/>
      </w:pPr>
      <w:rPr>
        <w:rFonts w:hint="default"/>
      </w:rPr>
    </w:lvl>
    <w:lvl w:ilvl="7">
      <w:start w:val="1"/>
      <w:numFmt w:val="lowerRoman"/>
      <w:lvlText w:val="%8"/>
      <w:lvlJc w:val="left"/>
      <w:pPr>
        <w:ind w:left="2160" w:hanging="360"/>
      </w:pPr>
      <w:rPr>
        <w:rFonts w:hint="default"/>
      </w:rPr>
    </w:lvl>
    <w:lvl w:ilvl="8">
      <w:start w:val="1"/>
      <w:numFmt w:val="none"/>
      <w:lvlText w:val=""/>
      <w:lvlJc w:val="left"/>
      <w:pPr>
        <w:ind w:left="3240" w:hanging="360"/>
      </w:pPr>
      <w:rPr>
        <w:rFonts w:hint="default"/>
      </w:rPr>
    </w:lvl>
  </w:abstractNum>
  <w:abstractNum w:abstractNumId="4" w15:restartNumberingAfterBreak="0">
    <w:nsid w:val="66662C4A"/>
    <w:multiLevelType w:val="multilevel"/>
    <w:tmpl w:val="177685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70B068D6"/>
    <w:multiLevelType w:val="hybridMultilevel"/>
    <w:tmpl w:val="4E1E263E"/>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710A63E8"/>
    <w:multiLevelType w:val="hybridMultilevel"/>
    <w:tmpl w:val="4E1E263E"/>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2062241191">
    <w:abstractNumId w:val="3"/>
  </w:num>
  <w:num w:numId="2" w16cid:durableId="2089187812">
    <w:abstractNumId w:val="4"/>
  </w:num>
  <w:num w:numId="3" w16cid:durableId="256837245">
    <w:abstractNumId w:val="1"/>
  </w:num>
  <w:num w:numId="4" w16cid:durableId="2144620368">
    <w:abstractNumId w:val="2"/>
  </w:num>
  <w:num w:numId="5" w16cid:durableId="316539650">
    <w:abstractNumId w:val="0"/>
  </w:num>
  <w:num w:numId="6" w16cid:durableId="366221201">
    <w:abstractNumId w:val="6"/>
  </w:num>
  <w:num w:numId="7" w16cid:durableId="890850423">
    <w:abstractNumId w:val="5"/>
  </w:num>
  <w:num w:numId="8" w16cid:durableId="5587079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C2"/>
    <w:rsid w:val="0000686E"/>
    <w:rsid w:val="00014002"/>
    <w:rsid w:val="00020023"/>
    <w:rsid w:val="000217CC"/>
    <w:rsid w:val="00022C76"/>
    <w:rsid w:val="000230CB"/>
    <w:rsid w:val="0002365B"/>
    <w:rsid w:val="000276F6"/>
    <w:rsid w:val="00031B98"/>
    <w:rsid w:val="0003353B"/>
    <w:rsid w:val="00033B98"/>
    <w:rsid w:val="00034031"/>
    <w:rsid w:val="000369C4"/>
    <w:rsid w:val="00044B4D"/>
    <w:rsid w:val="000478F9"/>
    <w:rsid w:val="000563BC"/>
    <w:rsid w:val="000570F0"/>
    <w:rsid w:val="00060F54"/>
    <w:rsid w:val="000625A3"/>
    <w:rsid w:val="000628BE"/>
    <w:rsid w:val="0006350C"/>
    <w:rsid w:val="00071502"/>
    <w:rsid w:val="00071B5B"/>
    <w:rsid w:val="00073865"/>
    <w:rsid w:val="00075B11"/>
    <w:rsid w:val="000762B4"/>
    <w:rsid w:val="00080499"/>
    <w:rsid w:val="000832D7"/>
    <w:rsid w:val="00084E22"/>
    <w:rsid w:val="000A37EA"/>
    <w:rsid w:val="000A3E38"/>
    <w:rsid w:val="000A6DD6"/>
    <w:rsid w:val="000A7B51"/>
    <w:rsid w:val="000B1634"/>
    <w:rsid w:val="000B2436"/>
    <w:rsid w:val="000B6A50"/>
    <w:rsid w:val="000B701F"/>
    <w:rsid w:val="000C0238"/>
    <w:rsid w:val="000C349D"/>
    <w:rsid w:val="000C39B2"/>
    <w:rsid w:val="000C3E37"/>
    <w:rsid w:val="000C5E13"/>
    <w:rsid w:val="000D1835"/>
    <w:rsid w:val="000D207B"/>
    <w:rsid w:val="000D3B51"/>
    <w:rsid w:val="000D4C27"/>
    <w:rsid w:val="000E1067"/>
    <w:rsid w:val="000E23C8"/>
    <w:rsid w:val="000F0292"/>
    <w:rsid w:val="000F1BCA"/>
    <w:rsid w:val="000F2A78"/>
    <w:rsid w:val="000F6104"/>
    <w:rsid w:val="000F6D5D"/>
    <w:rsid w:val="000F6D63"/>
    <w:rsid w:val="0010130D"/>
    <w:rsid w:val="00103050"/>
    <w:rsid w:val="00105182"/>
    <w:rsid w:val="001052B0"/>
    <w:rsid w:val="001067B3"/>
    <w:rsid w:val="001123CD"/>
    <w:rsid w:val="001149AF"/>
    <w:rsid w:val="00124671"/>
    <w:rsid w:val="001247E7"/>
    <w:rsid w:val="00126040"/>
    <w:rsid w:val="00133F83"/>
    <w:rsid w:val="00134E63"/>
    <w:rsid w:val="00134FCE"/>
    <w:rsid w:val="00136817"/>
    <w:rsid w:val="00136B95"/>
    <w:rsid w:val="00140AAE"/>
    <w:rsid w:val="001424D5"/>
    <w:rsid w:val="00143992"/>
    <w:rsid w:val="00145DF9"/>
    <w:rsid w:val="00146A60"/>
    <w:rsid w:val="00155068"/>
    <w:rsid w:val="00156B3C"/>
    <w:rsid w:val="00164862"/>
    <w:rsid w:val="001719B1"/>
    <w:rsid w:val="00173D6B"/>
    <w:rsid w:val="00173DDF"/>
    <w:rsid w:val="00174663"/>
    <w:rsid w:val="00176764"/>
    <w:rsid w:val="00177284"/>
    <w:rsid w:val="00177F31"/>
    <w:rsid w:val="00180116"/>
    <w:rsid w:val="0018081E"/>
    <w:rsid w:val="00180DDD"/>
    <w:rsid w:val="001819B8"/>
    <w:rsid w:val="00184CF1"/>
    <w:rsid w:val="00185D73"/>
    <w:rsid w:val="00195B59"/>
    <w:rsid w:val="0019790D"/>
    <w:rsid w:val="001A2361"/>
    <w:rsid w:val="001A2CA4"/>
    <w:rsid w:val="001A3811"/>
    <w:rsid w:val="001A5A04"/>
    <w:rsid w:val="001A5A7C"/>
    <w:rsid w:val="001B0042"/>
    <w:rsid w:val="001B2590"/>
    <w:rsid w:val="001B3665"/>
    <w:rsid w:val="001C62CB"/>
    <w:rsid w:val="001E0035"/>
    <w:rsid w:val="001E384D"/>
    <w:rsid w:val="001E41FE"/>
    <w:rsid w:val="001F0776"/>
    <w:rsid w:val="001F1CB4"/>
    <w:rsid w:val="001F724D"/>
    <w:rsid w:val="00201D99"/>
    <w:rsid w:val="00205BF8"/>
    <w:rsid w:val="00214116"/>
    <w:rsid w:val="0021527B"/>
    <w:rsid w:val="00221919"/>
    <w:rsid w:val="00221F9A"/>
    <w:rsid w:val="00224FC4"/>
    <w:rsid w:val="0022519A"/>
    <w:rsid w:val="0022536A"/>
    <w:rsid w:val="00232095"/>
    <w:rsid w:val="00233446"/>
    <w:rsid w:val="00235AEF"/>
    <w:rsid w:val="00236356"/>
    <w:rsid w:val="002368E3"/>
    <w:rsid w:val="00251605"/>
    <w:rsid w:val="00260330"/>
    <w:rsid w:val="00264344"/>
    <w:rsid w:val="00265E7B"/>
    <w:rsid w:val="0026706B"/>
    <w:rsid w:val="00270984"/>
    <w:rsid w:val="00270DA5"/>
    <w:rsid w:val="00280E53"/>
    <w:rsid w:val="00285530"/>
    <w:rsid w:val="00286A77"/>
    <w:rsid w:val="00290163"/>
    <w:rsid w:val="00291CE5"/>
    <w:rsid w:val="00292CF7"/>
    <w:rsid w:val="002944A9"/>
    <w:rsid w:val="002973B8"/>
    <w:rsid w:val="002976BE"/>
    <w:rsid w:val="00297D0F"/>
    <w:rsid w:val="002A2EDB"/>
    <w:rsid w:val="002A3AA1"/>
    <w:rsid w:val="002A630C"/>
    <w:rsid w:val="002A7BF6"/>
    <w:rsid w:val="002B1965"/>
    <w:rsid w:val="002B2BB1"/>
    <w:rsid w:val="002B4A71"/>
    <w:rsid w:val="002B6075"/>
    <w:rsid w:val="002B6859"/>
    <w:rsid w:val="002B6C0E"/>
    <w:rsid w:val="002B6CFC"/>
    <w:rsid w:val="002B75D4"/>
    <w:rsid w:val="002B7A85"/>
    <w:rsid w:val="002C2587"/>
    <w:rsid w:val="002C3D74"/>
    <w:rsid w:val="002C43D0"/>
    <w:rsid w:val="002C5545"/>
    <w:rsid w:val="002C5D2C"/>
    <w:rsid w:val="002C605E"/>
    <w:rsid w:val="002C7497"/>
    <w:rsid w:val="002D0632"/>
    <w:rsid w:val="002D1A15"/>
    <w:rsid w:val="002D2213"/>
    <w:rsid w:val="002E0C69"/>
    <w:rsid w:val="002E3736"/>
    <w:rsid w:val="002E4780"/>
    <w:rsid w:val="002E5DCF"/>
    <w:rsid w:val="002F34F9"/>
    <w:rsid w:val="002F40D6"/>
    <w:rsid w:val="002F79F9"/>
    <w:rsid w:val="00301EDB"/>
    <w:rsid w:val="00303D04"/>
    <w:rsid w:val="00306291"/>
    <w:rsid w:val="0031103B"/>
    <w:rsid w:val="003150E4"/>
    <w:rsid w:val="00317BB0"/>
    <w:rsid w:val="0032150B"/>
    <w:rsid w:val="00323492"/>
    <w:rsid w:val="003235E8"/>
    <w:rsid w:val="00325A57"/>
    <w:rsid w:val="00330768"/>
    <w:rsid w:val="00331234"/>
    <w:rsid w:val="00333E82"/>
    <w:rsid w:val="0033445E"/>
    <w:rsid w:val="00334ED0"/>
    <w:rsid w:val="00337156"/>
    <w:rsid w:val="0035064E"/>
    <w:rsid w:val="003551EA"/>
    <w:rsid w:val="00356099"/>
    <w:rsid w:val="00356570"/>
    <w:rsid w:val="003573FF"/>
    <w:rsid w:val="0036120F"/>
    <w:rsid w:val="00362BF4"/>
    <w:rsid w:val="00363605"/>
    <w:rsid w:val="00373083"/>
    <w:rsid w:val="00373FDF"/>
    <w:rsid w:val="00374579"/>
    <w:rsid w:val="00375775"/>
    <w:rsid w:val="0038082E"/>
    <w:rsid w:val="003809D6"/>
    <w:rsid w:val="00381320"/>
    <w:rsid w:val="00395CDD"/>
    <w:rsid w:val="00396C54"/>
    <w:rsid w:val="00396DD7"/>
    <w:rsid w:val="003A26C4"/>
    <w:rsid w:val="003A57D5"/>
    <w:rsid w:val="003A69A4"/>
    <w:rsid w:val="003B2E37"/>
    <w:rsid w:val="003B6ED9"/>
    <w:rsid w:val="003C0C49"/>
    <w:rsid w:val="003D2717"/>
    <w:rsid w:val="003E3BAE"/>
    <w:rsid w:val="003E3E89"/>
    <w:rsid w:val="003E7C74"/>
    <w:rsid w:val="003F1DF5"/>
    <w:rsid w:val="00403277"/>
    <w:rsid w:val="004034CA"/>
    <w:rsid w:val="00403662"/>
    <w:rsid w:val="00413041"/>
    <w:rsid w:val="00414AF1"/>
    <w:rsid w:val="00417A38"/>
    <w:rsid w:val="0042016A"/>
    <w:rsid w:val="00421D93"/>
    <w:rsid w:val="00424E36"/>
    <w:rsid w:val="004255C2"/>
    <w:rsid w:val="0042672D"/>
    <w:rsid w:val="0043217B"/>
    <w:rsid w:val="004333C0"/>
    <w:rsid w:val="00434B3C"/>
    <w:rsid w:val="004364E8"/>
    <w:rsid w:val="004365B7"/>
    <w:rsid w:val="00441781"/>
    <w:rsid w:val="00442223"/>
    <w:rsid w:val="00443981"/>
    <w:rsid w:val="00443C7D"/>
    <w:rsid w:val="00447CA7"/>
    <w:rsid w:val="00447CC2"/>
    <w:rsid w:val="00453EBA"/>
    <w:rsid w:val="00455458"/>
    <w:rsid w:val="00455CD7"/>
    <w:rsid w:val="00461A96"/>
    <w:rsid w:val="00463F51"/>
    <w:rsid w:val="004672FD"/>
    <w:rsid w:val="00470EA5"/>
    <w:rsid w:val="00472054"/>
    <w:rsid w:val="004825E0"/>
    <w:rsid w:val="00484791"/>
    <w:rsid w:val="00485C89"/>
    <w:rsid w:val="004863E4"/>
    <w:rsid w:val="004872F3"/>
    <w:rsid w:val="004875B3"/>
    <w:rsid w:val="00487DDA"/>
    <w:rsid w:val="00494BCE"/>
    <w:rsid w:val="004A0D22"/>
    <w:rsid w:val="004A4CFD"/>
    <w:rsid w:val="004A5996"/>
    <w:rsid w:val="004B28C6"/>
    <w:rsid w:val="004B35F2"/>
    <w:rsid w:val="004B4823"/>
    <w:rsid w:val="004B733D"/>
    <w:rsid w:val="004B7666"/>
    <w:rsid w:val="004C050F"/>
    <w:rsid w:val="004C14AC"/>
    <w:rsid w:val="004C17B5"/>
    <w:rsid w:val="004C5880"/>
    <w:rsid w:val="004D201B"/>
    <w:rsid w:val="004D33A5"/>
    <w:rsid w:val="004D34F9"/>
    <w:rsid w:val="004D3F2C"/>
    <w:rsid w:val="004D6706"/>
    <w:rsid w:val="004E031E"/>
    <w:rsid w:val="004E2A36"/>
    <w:rsid w:val="004E6BCD"/>
    <w:rsid w:val="004E7FC0"/>
    <w:rsid w:val="004E7FC5"/>
    <w:rsid w:val="004F0EA3"/>
    <w:rsid w:val="004F0FDD"/>
    <w:rsid w:val="004F13A5"/>
    <w:rsid w:val="004F4640"/>
    <w:rsid w:val="004F6254"/>
    <w:rsid w:val="004F76AE"/>
    <w:rsid w:val="0050007D"/>
    <w:rsid w:val="00500217"/>
    <w:rsid w:val="0050266C"/>
    <w:rsid w:val="00503FF4"/>
    <w:rsid w:val="00505116"/>
    <w:rsid w:val="005062D5"/>
    <w:rsid w:val="00511869"/>
    <w:rsid w:val="005121DC"/>
    <w:rsid w:val="00514D8F"/>
    <w:rsid w:val="00520176"/>
    <w:rsid w:val="005208F0"/>
    <w:rsid w:val="00520A6F"/>
    <w:rsid w:val="00522807"/>
    <w:rsid w:val="00522BD8"/>
    <w:rsid w:val="00526462"/>
    <w:rsid w:val="00531B4C"/>
    <w:rsid w:val="00532531"/>
    <w:rsid w:val="005329BD"/>
    <w:rsid w:val="00535132"/>
    <w:rsid w:val="005368D3"/>
    <w:rsid w:val="00545E4C"/>
    <w:rsid w:val="00547A8F"/>
    <w:rsid w:val="00553879"/>
    <w:rsid w:val="00553FE4"/>
    <w:rsid w:val="00557EC0"/>
    <w:rsid w:val="00560703"/>
    <w:rsid w:val="00560C5C"/>
    <w:rsid w:val="005643A1"/>
    <w:rsid w:val="00565476"/>
    <w:rsid w:val="00565918"/>
    <w:rsid w:val="00565C6E"/>
    <w:rsid w:val="005660D1"/>
    <w:rsid w:val="00567723"/>
    <w:rsid w:val="005706B3"/>
    <w:rsid w:val="00570E4A"/>
    <w:rsid w:val="00571608"/>
    <w:rsid w:val="00574C98"/>
    <w:rsid w:val="005766C0"/>
    <w:rsid w:val="0058122F"/>
    <w:rsid w:val="00583181"/>
    <w:rsid w:val="005835E0"/>
    <w:rsid w:val="0058560F"/>
    <w:rsid w:val="005863E5"/>
    <w:rsid w:val="00590FB8"/>
    <w:rsid w:val="00593554"/>
    <w:rsid w:val="0059414A"/>
    <w:rsid w:val="0059673B"/>
    <w:rsid w:val="00596F7A"/>
    <w:rsid w:val="00597F8D"/>
    <w:rsid w:val="005A0183"/>
    <w:rsid w:val="005A14E0"/>
    <w:rsid w:val="005A3673"/>
    <w:rsid w:val="005A439C"/>
    <w:rsid w:val="005A6F09"/>
    <w:rsid w:val="005B3410"/>
    <w:rsid w:val="005B46D0"/>
    <w:rsid w:val="005B4777"/>
    <w:rsid w:val="005B5CE2"/>
    <w:rsid w:val="005B667F"/>
    <w:rsid w:val="005C4910"/>
    <w:rsid w:val="005D2D51"/>
    <w:rsid w:val="005D523F"/>
    <w:rsid w:val="005D6A40"/>
    <w:rsid w:val="005E1749"/>
    <w:rsid w:val="005E34B3"/>
    <w:rsid w:val="005E71F5"/>
    <w:rsid w:val="005F0CBB"/>
    <w:rsid w:val="005F4CBA"/>
    <w:rsid w:val="0060006F"/>
    <w:rsid w:val="00600942"/>
    <w:rsid w:val="00601947"/>
    <w:rsid w:val="0060271E"/>
    <w:rsid w:val="00602AD8"/>
    <w:rsid w:val="0060781F"/>
    <w:rsid w:val="0061185F"/>
    <w:rsid w:val="00616680"/>
    <w:rsid w:val="0061759C"/>
    <w:rsid w:val="006220A6"/>
    <w:rsid w:val="006227A1"/>
    <w:rsid w:val="00627A0A"/>
    <w:rsid w:val="006319F5"/>
    <w:rsid w:val="006413BB"/>
    <w:rsid w:val="006433FC"/>
    <w:rsid w:val="00643721"/>
    <w:rsid w:val="00644A2E"/>
    <w:rsid w:val="0064598C"/>
    <w:rsid w:val="00646347"/>
    <w:rsid w:val="00646F2E"/>
    <w:rsid w:val="00655AD4"/>
    <w:rsid w:val="00660C72"/>
    <w:rsid w:val="006636F6"/>
    <w:rsid w:val="00663CA4"/>
    <w:rsid w:val="006642DF"/>
    <w:rsid w:val="00664B23"/>
    <w:rsid w:val="00664B75"/>
    <w:rsid w:val="006651C2"/>
    <w:rsid w:val="00667AD5"/>
    <w:rsid w:val="00667F8E"/>
    <w:rsid w:val="006724FC"/>
    <w:rsid w:val="006773DA"/>
    <w:rsid w:val="006828AF"/>
    <w:rsid w:val="00682EB2"/>
    <w:rsid w:val="006833F2"/>
    <w:rsid w:val="00687B4F"/>
    <w:rsid w:val="00690333"/>
    <w:rsid w:val="00693D5F"/>
    <w:rsid w:val="006A24EB"/>
    <w:rsid w:val="006A32AC"/>
    <w:rsid w:val="006A62E0"/>
    <w:rsid w:val="006A73AE"/>
    <w:rsid w:val="006A76E0"/>
    <w:rsid w:val="006B2506"/>
    <w:rsid w:val="006B316B"/>
    <w:rsid w:val="006B40C8"/>
    <w:rsid w:val="006B4615"/>
    <w:rsid w:val="006C15C5"/>
    <w:rsid w:val="006C30AE"/>
    <w:rsid w:val="006C488D"/>
    <w:rsid w:val="006C4E76"/>
    <w:rsid w:val="006C692D"/>
    <w:rsid w:val="006C6B95"/>
    <w:rsid w:val="006C7913"/>
    <w:rsid w:val="006C7B24"/>
    <w:rsid w:val="006D4FB5"/>
    <w:rsid w:val="006D58BE"/>
    <w:rsid w:val="006D5F2F"/>
    <w:rsid w:val="006E519B"/>
    <w:rsid w:val="006F3487"/>
    <w:rsid w:val="006F4C61"/>
    <w:rsid w:val="006F5ABE"/>
    <w:rsid w:val="006F7FD1"/>
    <w:rsid w:val="00704558"/>
    <w:rsid w:val="00704898"/>
    <w:rsid w:val="00705684"/>
    <w:rsid w:val="007101CC"/>
    <w:rsid w:val="00714223"/>
    <w:rsid w:val="0071677B"/>
    <w:rsid w:val="00717B15"/>
    <w:rsid w:val="007201DB"/>
    <w:rsid w:val="00720758"/>
    <w:rsid w:val="00722AA0"/>
    <w:rsid w:val="00723AC3"/>
    <w:rsid w:val="0072495C"/>
    <w:rsid w:val="0072771F"/>
    <w:rsid w:val="00737391"/>
    <w:rsid w:val="00737E7C"/>
    <w:rsid w:val="007400A4"/>
    <w:rsid w:val="00741347"/>
    <w:rsid w:val="007415E8"/>
    <w:rsid w:val="00745705"/>
    <w:rsid w:val="00751F24"/>
    <w:rsid w:val="007532D8"/>
    <w:rsid w:val="00753501"/>
    <w:rsid w:val="007546C3"/>
    <w:rsid w:val="00754942"/>
    <w:rsid w:val="00761C31"/>
    <w:rsid w:val="00762440"/>
    <w:rsid w:val="00766CDC"/>
    <w:rsid w:val="00771521"/>
    <w:rsid w:val="00771750"/>
    <w:rsid w:val="007742B7"/>
    <w:rsid w:val="0077574E"/>
    <w:rsid w:val="007757D9"/>
    <w:rsid w:val="0078018F"/>
    <w:rsid w:val="00780C4A"/>
    <w:rsid w:val="007812D0"/>
    <w:rsid w:val="007847E0"/>
    <w:rsid w:val="00785445"/>
    <w:rsid w:val="007978BD"/>
    <w:rsid w:val="00797D2D"/>
    <w:rsid w:val="007A41F7"/>
    <w:rsid w:val="007A5AE9"/>
    <w:rsid w:val="007A67CE"/>
    <w:rsid w:val="007A6BB4"/>
    <w:rsid w:val="007A711A"/>
    <w:rsid w:val="007B098D"/>
    <w:rsid w:val="007B5406"/>
    <w:rsid w:val="007B76D7"/>
    <w:rsid w:val="007C0897"/>
    <w:rsid w:val="007C2070"/>
    <w:rsid w:val="007C4750"/>
    <w:rsid w:val="007C4E3D"/>
    <w:rsid w:val="007C72E4"/>
    <w:rsid w:val="007D125C"/>
    <w:rsid w:val="007D1BD3"/>
    <w:rsid w:val="007D3944"/>
    <w:rsid w:val="007D3B7A"/>
    <w:rsid w:val="007D65A5"/>
    <w:rsid w:val="007E1AD6"/>
    <w:rsid w:val="007E3927"/>
    <w:rsid w:val="007E39D9"/>
    <w:rsid w:val="007E605A"/>
    <w:rsid w:val="007E6CA4"/>
    <w:rsid w:val="007F1E03"/>
    <w:rsid w:val="007F7EFA"/>
    <w:rsid w:val="00800B33"/>
    <w:rsid w:val="00801104"/>
    <w:rsid w:val="008027FA"/>
    <w:rsid w:val="00805296"/>
    <w:rsid w:val="008064BC"/>
    <w:rsid w:val="00810EBA"/>
    <w:rsid w:val="008114EE"/>
    <w:rsid w:val="00817D98"/>
    <w:rsid w:val="00832303"/>
    <w:rsid w:val="008327F8"/>
    <w:rsid w:val="00835D9F"/>
    <w:rsid w:val="00837B73"/>
    <w:rsid w:val="00840851"/>
    <w:rsid w:val="008418B2"/>
    <w:rsid w:val="008433B4"/>
    <w:rsid w:val="00843A66"/>
    <w:rsid w:val="00844987"/>
    <w:rsid w:val="00844E4B"/>
    <w:rsid w:val="00845330"/>
    <w:rsid w:val="008475A5"/>
    <w:rsid w:val="008507FE"/>
    <w:rsid w:val="008532CA"/>
    <w:rsid w:val="00853D19"/>
    <w:rsid w:val="00855EDB"/>
    <w:rsid w:val="00857E91"/>
    <w:rsid w:val="008602D1"/>
    <w:rsid w:val="00865C8E"/>
    <w:rsid w:val="00866AC7"/>
    <w:rsid w:val="00867041"/>
    <w:rsid w:val="008736C8"/>
    <w:rsid w:val="00875508"/>
    <w:rsid w:val="0087780B"/>
    <w:rsid w:val="00877E1D"/>
    <w:rsid w:val="00884964"/>
    <w:rsid w:val="00885935"/>
    <w:rsid w:val="00893EAC"/>
    <w:rsid w:val="008A3831"/>
    <w:rsid w:val="008A4793"/>
    <w:rsid w:val="008A6EEC"/>
    <w:rsid w:val="008B1C61"/>
    <w:rsid w:val="008B4051"/>
    <w:rsid w:val="008B4E82"/>
    <w:rsid w:val="008B5A3A"/>
    <w:rsid w:val="008B75AB"/>
    <w:rsid w:val="008B78E6"/>
    <w:rsid w:val="008C00FB"/>
    <w:rsid w:val="008C5152"/>
    <w:rsid w:val="008D1CC1"/>
    <w:rsid w:val="008D5686"/>
    <w:rsid w:val="008D7937"/>
    <w:rsid w:val="008E32E7"/>
    <w:rsid w:val="008E4C1A"/>
    <w:rsid w:val="008E6215"/>
    <w:rsid w:val="008E62CA"/>
    <w:rsid w:val="008F3057"/>
    <w:rsid w:val="008F4001"/>
    <w:rsid w:val="008F51FF"/>
    <w:rsid w:val="008F54F4"/>
    <w:rsid w:val="008F62A5"/>
    <w:rsid w:val="009012F4"/>
    <w:rsid w:val="009022B7"/>
    <w:rsid w:val="009050BC"/>
    <w:rsid w:val="00906AF4"/>
    <w:rsid w:val="009100CC"/>
    <w:rsid w:val="009110FE"/>
    <w:rsid w:val="0091303C"/>
    <w:rsid w:val="009157E9"/>
    <w:rsid w:val="009171E3"/>
    <w:rsid w:val="00920FE4"/>
    <w:rsid w:val="009217BA"/>
    <w:rsid w:val="0092267E"/>
    <w:rsid w:val="009276B9"/>
    <w:rsid w:val="00927F96"/>
    <w:rsid w:val="009347BA"/>
    <w:rsid w:val="009427F4"/>
    <w:rsid w:val="009438DB"/>
    <w:rsid w:val="009458B4"/>
    <w:rsid w:val="00945E4F"/>
    <w:rsid w:val="009537BC"/>
    <w:rsid w:val="009543E6"/>
    <w:rsid w:val="009639A1"/>
    <w:rsid w:val="00963FD0"/>
    <w:rsid w:val="00964AB4"/>
    <w:rsid w:val="00965AE1"/>
    <w:rsid w:val="00965FC1"/>
    <w:rsid w:val="0096783F"/>
    <w:rsid w:val="00972209"/>
    <w:rsid w:val="00972EF5"/>
    <w:rsid w:val="009743E2"/>
    <w:rsid w:val="009755E0"/>
    <w:rsid w:val="0097575F"/>
    <w:rsid w:val="00975A5A"/>
    <w:rsid w:val="009827E7"/>
    <w:rsid w:val="009861C2"/>
    <w:rsid w:val="009879C7"/>
    <w:rsid w:val="00991338"/>
    <w:rsid w:val="0099241F"/>
    <w:rsid w:val="009A285E"/>
    <w:rsid w:val="009A29FA"/>
    <w:rsid w:val="009A6FA2"/>
    <w:rsid w:val="009B1FDB"/>
    <w:rsid w:val="009B4FE6"/>
    <w:rsid w:val="009B6C31"/>
    <w:rsid w:val="009C11A7"/>
    <w:rsid w:val="009C341D"/>
    <w:rsid w:val="009C42BB"/>
    <w:rsid w:val="009C4BFC"/>
    <w:rsid w:val="009C56AD"/>
    <w:rsid w:val="009C7785"/>
    <w:rsid w:val="009D206F"/>
    <w:rsid w:val="009D2548"/>
    <w:rsid w:val="009D3F6E"/>
    <w:rsid w:val="009D7673"/>
    <w:rsid w:val="009D7A2E"/>
    <w:rsid w:val="009E03EC"/>
    <w:rsid w:val="009E1E73"/>
    <w:rsid w:val="009E59A9"/>
    <w:rsid w:val="009E5A34"/>
    <w:rsid w:val="009E7574"/>
    <w:rsid w:val="009F4F84"/>
    <w:rsid w:val="009F5495"/>
    <w:rsid w:val="009F6913"/>
    <w:rsid w:val="00A04E81"/>
    <w:rsid w:val="00A120E3"/>
    <w:rsid w:val="00A142DA"/>
    <w:rsid w:val="00A22E2A"/>
    <w:rsid w:val="00A248A9"/>
    <w:rsid w:val="00A26FBB"/>
    <w:rsid w:val="00A36402"/>
    <w:rsid w:val="00A37E6B"/>
    <w:rsid w:val="00A402E1"/>
    <w:rsid w:val="00A441E0"/>
    <w:rsid w:val="00A47253"/>
    <w:rsid w:val="00A55D5B"/>
    <w:rsid w:val="00A66475"/>
    <w:rsid w:val="00A70B8F"/>
    <w:rsid w:val="00A71C7C"/>
    <w:rsid w:val="00A72973"/>
    <w:rsid w:val="00A734DB"/>
    <w:rsid w:val="00A73792"/>
    <w:rsid w:val="00A73CAF"/>
    <w:rsid w:val="00A75A77"/>
    <w:rsid w:val="00A761F6"/>
    <w:rsid w:val="00A77720"/>
    <w:rsid w:val="00A81329"/>
    <w:rsid w:val="00A83C44"/>
    <w:rsid w:val="00A87089"/>
    <w:rsid w:val="00A91175"/>
    <w:rsid w:val="00A91BAE"/>
    <w:rsid w:val="00A930C1"/>
    <w:rsid w:val="00A94EC3"/>
    <w:rsid w:val="00A97409"/>
    <w:rsid w:val="00A97C59"/>
    <w:rsid w:val="00AA1FC9"/>
    <w:rsid w:val="00AA5DE1"/>
    <w:rsid w:val="00AB4BDF"/>
    <w:rsid w:val="00AB5170"/>
    <w:rsid w:val="00AB602A"/>
    <w:rsid w:val="00AC033A"/>
    <w:rsid w:val="00AC2976"/>
    <w:rsid w:val="00AD05D4"/>
    <w:rsid w:val="00AD2DDA"/>
    <w:rsid w:val="00AE1396"/>
    <w:rsid w:val="00AE14D1"/>
    <w:rsid w:val="00AF0D81"/>
    <w:rsid w:val="00AF2C27"/>
    <w:rsid w:val="00AF5FE2"/>
    <w:rsid w:val="00AF6408"/>
    <w:rsid w:val="00B03342"/>
    <w:rsid w:val="00B072C1"/>
    <w:rsid w:val="00B16CE2"/>
    <w:rsid w:val="00B21A70"/>
    <w:rsid w:val="00B21AD4"/>
    <w:rsid w:val="00B2206E"/>
    <w:rsid w:val="00B265D7"/>
    <w:rsid w:val="00B40898"/>
    <w:rsid w:val="00B41338"/>
    <w:rsid w:val="00B41D79"/>
    <w:rsid w:val="00B44FF4"/>
    <w:rsid w:val="00B4607F"/>
    <w:rsid w:val="00B520E8"/>
    <w:rsid w:val="00B529DB"/>
    <w:rsid w:val="00B55DC3"/>
    <w:rsid w:val="00B57FF3"/>
    <w:rsid w:val="00B642CB"/>
    <w:rsid w:val="00B70137"/>
    <w:rsid w:val="00B73448"/>
    <w:rsid w:val="00B746B1"/>
    <w:rsid w:val="00B8075A"/>
    <w:rsid w:val="00B84DEE"/>
    <w:rsid w:val="00B87C5A"/>
    <w:rsid w:val="00B90DA2"/>
    <w:rsid w:val="00B90E65"/>
    <w:rsid w:val="00B9667C"/>
    <w:rsid w:val="00BA1FA9"/>
    <w:rsid w:val="00BA3682"/>
    <w:rsid w:val="00BA451D"/>
    <w:rsid w:val="00BA58AD"/>
    <w:rsid w:val="00BA7C44"/>
    <w:rsid w:val="00BC03D3"/>
    <w:rsid w:val="00BC153D"/>
    <w:rsid w:val="00BC1D3E"/>
    <w:rsid w:val="00BC4358"/>
    <w:rsid w:val="00BD1480"/>
    <w:rsid w:val="00BD15E8"/>
    <w:rsid w:val="00BD1B66"/>
    <w:rsid w:val="00BD45AC"/>
    <w:rsid w:val="00BD5702"/>
    <w:rsid w:val="00BE0360"/>
    <w:rsid w:val="00BE12E7"/>
    <w:rsid w:val="00BE1E9F"/>
    <w:rsid w:val="00BE3380"/>
    <w:rsid w:val="00BE7939"/>
    <w:rsid w:val="00BF0A49"/>
    <w:rsid w:val="00BF1CCB"/>
    <w:rsid w:val="00BF2245"/>
    <w:rsid w:val="00C041BB"/>
    <w:rsid w:val="00C05285"/>
    <w:rsid w:val="00C05FB2"/>
    <w:rsid w:val="00C063E2"/>
    <w:rsid w:val="00C11520"/>
    <w:rsid w:val="00C11FA3"/>
    <w:rsid w:val="00C12F4D"/>
    <w:rsid w:val="00C139B2"/>
    <w:rsid w:val="00C1761A"/>
    <w:rsid w:val="00C210E8"/>
    <w:rsid w:val="00C21E24"/>
    <w:rsid w:val="00C23749"/>
    <w:rsid w:val="00C27E4C"/>
    <w:rsid w:val="00C33233"/>
    <w:rsid w:val="00C35B3F"/>
    <w:rsid w:val="00C36A88"/>
    <w:rsid w:val="00C41527"/>
    <w:rsid w:val="00C4667C"/>
    <w:rsid w:val="00C72C60"/>
    <w:rsid w:val="00C756F6"/>
    <w:rsid w:val="00C92B7C"/>
    <w:rsid w:val="00C9431B"/>
    <w:rsid w:val="00C97E74"/>
    <w:rsid w:val="00CA3D66"/>
    <w:rsid w:val="00CB33B5"/>
    <w:rsid w:val="00CB4016"/>
    <w:rsid w:val="00CB7189"/>
    <w:rsid w:val="00CD0EA6"/>
    <w:rsid w:val="00CD231C"/>
    <w:rsid w:val="00CD737C"/>
    <w:rsid w:val="00CE45EB"/>
    <w:rsid w:val="00CE7443"/>
    <w:rsid w:val="00CF1B7F"/>
    <w:rsid w:val="00D00F80"/>
    <w:rsid w:val="00D03B85"/>
    <w:rsid w:val="00D07120"/>
    <w:rsid w:val="00D129FB"/>
    <w:rsid w:val="00D143CC"/>
    <w:rsid w:val="00D15A06"/>
    <w:rsid w:val="00D1661B"/>
    <w:rsid w:val="00D21FDD"/>
    <w:rsid w:val="00D23B35"/>
    <w:rsid w:val="00D2443C"/>
    <w:rsid w:val="00D27AC3"/>
    <w:rsid w:val="00D30F25"/>
    <w:rsid w:val="00D327A0"/>
    <w:rsid w:val="00D355C5"/>
    <w:rsid w:val="00D3630B"/>
    <w:rsid w:val="00D43171"/>
    <w:rsid w:val="00D43486"/>
    <w:rsid w:val="00D477A0"/>
    <w:rsid w:val="00D47B2C"/>
    <w:rsid w:val="00D57457"/>
    <w:rsid w:val="00D61962"/>
    <w:rsid w:val="00D635F8"/>
    <w:rsid w:val="00D702B9"/>
    <w:rsid w:val="00D7058B"/>
    <w:rsid w:val="00D73ACA"/>
    <w:rsid w:val="00D74A29"/>
    <w:rsid w:val="00D77826"/>
    <w:rsid w:val="00D8025F"/>
    <w:rsid w:val="00D81ADC"/>
    <w:rsid w:val="00D9192B"/>
    <w:rsid w:val="00D92D95"/>
    <w:rsid w:val="00D93A86"/>
    <w:rsid w:val="00DA7A2A"/>
    <w:rsid w:val="00DB22A5"/>
    <w:rsid w:val="00DB6A91"/>
    <w:rsid w:val="00DB6AAB"/>
    <w:rsid w:val="00DB7A3F"/>
    <w:rsid w:val="00DB7E27"/>
    <w:rsid w:val="00DC6644"/>
    <w:rsid w:val="00DD0982"/>
    <w:rsid w:val="00DD0FDF"/>
    <w:rsid w:val="00DD1126"/>
    <w:rsid w:val="00DD288D"/>
    <w:rsid w:val="00DD3E1E"/>
    <w:rsid w:val="00DD71D9"/>
    <w:rsid w:val="00DE0D81"/>
    <w:rsid w:val="00DE12B4"/>
    <w:rsid w:val="00DE211C"/>
    <w:rsid w:val="00DE6250"/>
    <w:rsid w:val="00DF0582"/>
    <w:rsid w:val="00DF1C89"/>
    <w:rsid w:val="00DF6CEF"/>
    <w:rsid w:val="00E02BDE"/>
    <w:rsid w:val="00E03E65"/>
    <w:rsid w:val="00E106A0"/>
    <w:rsid w:val="00E2101B"/>
    <w:rsid w:val="00E23E99"/>
    <w:rsid w:val="00E2516A"/>
    <w:rsid w:val="00E25B1A"/>
    <w:rsid w:val="00E2622E"/>
    <w:rsid w:val="00E2744A"/>
    <w:rsid w:val="00E27B0F"/>
    <w:rsid w:val="00E34FEA"/>
    <w:rsid w:val="00E352BA"/>
    <w:rsid w:val="00E35B8C"/>
    <w:rsid w:val="00E40DC4"/>
    <w:rsid w:val="00E41BF7"/>
    <w:rsid w:val="00E42A66"/>
    <w:rsid w:val="00E42FB5"/>
    <w:rsid w:val="00E45589"/>
    <w:rsid w:val="00E47054"/>
    <w:rsid w:val="00E519EF"/>
    <w:rsid w:val="00E52CB9"/>
    <w:rsid w:val="00E54C43"/>
    <w:rsid w:val="00E55260"/>
    <w:rsid w:val="00E5598F"/>
    <w:rsid w:val="00E60C2F"/>
    <w:rsid w:val="00E6238D"/>
    <w:rsid w:val="00E63D04"/>
    <w:rsid w:val="00E708EB"/>
    <w:rsid w:val="00E71D80"/>
    <w:rsid w:val="00E74A33"/>
    <w:rsid w:val="00E832C2"/>
    <w:rsid w:val="00E83EFD"/>
    <w:rsid w:val="00E86143"/>
    <w:rsid w:val="00E862A5"/>
    <w:rsid w:val="00E9034A"/>
    <w:rsid w:val="00E93868"/>
    <w:rsid w:val="00E95119"/>
    <w:rsid w:val="00E97893"/>
    <w:rsid w:val="00E97D03"/>
    <w:rsid w:val="00EA0353"/>
    <w:rsid w:val="00EA1770"/>
    <w:rsid w:val="00EA1F42"/>
    <w:rsid w:val="00EA2777"/>
    <w:rsid w:val="00EB2C5C"/>
    <w:rsid w:val="00EB6329"/>
    <w:rsid w:val="00EB7122"/>
    <w:rsid w:val="00EB71E8"/>
    <w:rsid w:val="00EB7E0D"/>
    <w:rsid w:val="00EC1F38"/>
    <w:rsid w:val="00EC32A6"/>
    <w:rsid w:val="00EC4839"/>
    <w:rsid w:val="00EC54F5"/>
    <w:rsid w:val="00ED74E2"/>
    <w:rsid w:val="00ED7F0D"/>
    <w:rsid w:val="00EE2535"/>
    <w:rsid w:val="00EE2BBB"/>
    <w:rsid w:val="00EE36D2"/>
    <w:rsid w:val="00EE39C2"/>
    <w:rsid w:val="00EE3FD8"/>
    <w:rsid w:val="00EE69C2"/>
    <w:rsid w:val="00EE70D3"/>
    <w:rsid w:val="00EF3598"/>
    <w:rsid w:val="00EF5717"/>
    <w:rsid w:val="00EF5FC2"/>
    <w:rsid w:val="00F03B28"/>
    <w:rsid w:val="00F066E0"/>
    <w:rsid w:val="00F10034"/>
    <w:rsid w:val="00F1590A"/>
    <w:rsid w:val="00F22A57"/>
    <w:rsid w:val="00F23951"/>
    <w:rsid w:val="00F25DDE"/>
    <w:rsid w:val="00F265E2"/>
    <w:rsid w:val="00F27C47"/>
    <w:rsid w:val="00F3130E"/>
    <w:rsid w:val="00F318E2"/>
    <w:rsid w:val="00F34BCD"/>
    <w:rsid w:val="00F34FA9"/>
    <w:rsid w:val="00F35C93"/>
    <w:rsid w:val="00F367BF"/>
    <w:rsid w:val="00F413CC"/>
    <w:rsid w:val="00F43115"/>
    <w:rsid w:val="00F44E0D"/>
    <w:rsid w:val="00F47821"/>
    <w:rsid w:val="00F50B22"/>
    <w:rsid w:val="00F54FC0"/>
    <w:rsid w:val="00F57443"/>
    <w:rsid w:val="00F62BAC"/>
    <w:rsid w:val="00F62C7C"/>
    <w:rsid w:val="00F64EF9"/>
    <w:rsid w:val="00F72CEB"/>
    <w:rsid w:val="00F73AB0"/>
    <w:rsid w:val="00F87AC1"/>
    <w:rsid w:val="00F9314D"/>
    <w:rsid w:val="00FA0AF4"/>
    <w:rsid w:val="00FA68A8"/>
    <w:rsid w:val="00FB0603"/>
    <w:rsid w:val="00FB203D"/>
    <w:rsid w:val="00FB316E"/>
    <w:rsid w:val="00FC1512"/>
    <w:rsid w:val="00FC6A5A"/>
    <w:rsid w:val="00FC7EE8"/>
    <w:rsid w:val="00FD0838"/>
    <w:rsid w:val="00FD1958"/>
    <w:rsid w:val="00FD28AA"/>
    <w:rsid w:val="00FD5B36"/>
    <w:rsid w:val="00FD7AD7"/>
    <w:rsid w:val="00FE33F6"/>
    <w:rsid w:val="00FE531A"/>
    <w:rsid w:val="00FE5904"/>
    <w:rsid w:val="00FE6080"/>
    <w:rsid w:val="00FF33D2"/>
    <w:rsid w:val="00FF4062"/>
    <w:rsid w:val="00FF754A"/>
    <w:rsid w:val="0171AE62"/>
    <w:rsid w:val="01C6836F"/>
    <w:rsid w:val="01F39650"/>
    <w:rsid w:val="03224F59"/>
    <w:rsid w:val="04239117"/>
    <w:rsid w:val="05075C3A"/>
    <w:rsid w:val="0576C075"/>
    <w:rsid w:val="06BA7ACC"/>
    <w:rsid w:val="06DA01D6"/>
    <w:rsid w:val="0849C07A"/>
    <w:rsid w:val="08E48EB6"/>
    <w:rsid w:val="0BCDFBF8"/>
    <w:rsid w:val="0C38D70D"/>
    <w:rsid w:val="0CCA3729"/>
    <w:rsid w:val="0D657137"/>
    <w:rsid w:val="0D9662E6"/>
    <w:rsid w:val="0E73CDEB"/>
    <w:rsid w:val="0EAF1F00"/>
    <w:rsid w:val="0F011307"/>
    <w:rsid w:val="0F5EC370"/>
    <w:rsid w:val="100FC94F"/>
    <w:rsid w:val="106673C0"/>
    <w:rsid w:val="132AE1A8"/>
    <w:rsid w:val="140AFDA7"/>
    <w:rsid w:val="14196475"/>
    <w:rsid w:val="15E0F7E7"/>
    <w:rsid w:val="166549DC"/>
    <w:rsid w:val="1688508E"/>
    <w:rsid w:val="16FBE5E5"/>
    <w:rsid w:val="18297D1C"/>
    <w:rsid w:val="1851D646"/>
    <w:rsid w:val="195B7A54"/>
    <w:rsid w:val="1A8B05FF"/>
    <w:rsid w:val="1BBDEA82"/>
    <w:rsid w:val="1C1D8B30"/>
    <w:rsid w:val="1CC65B46"/>
    <w:rsid w:val="1D2DAFA5"/>
    <w:rsid w:val="1E89A45F"/>
    <w:rsid w:val="1E95B485"/>
    <w:rsid w:val="1EDD0DB2"/>
    <w:rsid w:val="1FD0FC77"/>
    <w:rsid w:val="20763920"/>
    <w:rsid w:val="227A0138"/>
    <w:rsid w:val="22C50796"/>
    <w:rsid w:val="23AC6D08"/>
    <w:rsid w:val="245F5ECB"/>
    <w:rsid w:val="2475A92D"/>
    <w:rsid w:val="24D809AC"/>
    <w:rsid w:val="250ABD20"/>
    <w:rsid w:val="263F5C71"/>
    <w:rsid w:val="27401614"/>
    <w:rsid w:val="286CD096"/>
    <w:rsid w:val="288978BB"/>
    <w:rsid w:val="2AF723CE"/>
    <w:rsid w:val="2BC960B7"/>
    <w:rsid w:val="3017F85F"/>
    <w:rsid w:val="33342C70"/>
    <w:rsid w:val="34E6C6F7"/>
    <w:rsid w:val="35FE2FB6"/>
    <w:rsid w:val="369150D2"/>
    <w:rsid w:val="36C3B0F1"/>
    <w:rsid w:val="37C776A3"/>
    <w:rsid w:val="38B90301"/>
    <w:rsid w:val="38ED8DF4"/>
    <w:rsid w:val="3A699548"/>
    <w:rsid w:val="3A9D0D31"/>
    <w:rsid w:val="3B25D943"/>
    <w:rsid w:val="3C62691E"/>
    <w:rsid w:val="3D5BE0D8"/>
    <w:rsid w:val="3F318FD9"/>
    <w:rsid w:val="40CF3187"/>
    <w:rsid w:val="4234F225"/>
    <w:rsid w:val="427775F1"/>
    <w:rsid w:val="42AB8FF6"/>
    <w:rsid w:val="42BA87FE"/>
    <w:rsid w:val="43427A30"/>
    <w:rsid w:val="4378C43D"/>
    <w:rsid w:val="44916159"/>
    <w:rsid w:val="45A3275C"/>
    <w:rsid w:val="462E2C4C"/>
    <w:rsid w:val="4688B6D3"/>
    <w:rsid w:val="46E348F8"/>
    <w:rsid w:val="470D0672"/>
    <w:rsid w:val="471178C4"/>
    <w:rsid w:val="47EE9C9B"/>
    <w:rsid w:val="4A4086B6"/>
    <w:rsid w:val="4AB5F7D9"/>
    <w:rsid w:val="4C01C6DD"/>
    <w:rsid w:val="4C24E3A3"/>
    <w:rsid w:val="4C93906D"/>
    <w:rsid w:val="4CE42DBE"/>
    <w:rsid w:val="4DE71492"/>
    <w:rsid w:val="4F7D1567"/>
    <w:rsid w:val="51860B0D"/>
    <w:rsid w:val="519AEF12"/>
    <w:rsid w:val="51A310AB"/>
    <w:rsid w:val="51BCB86D"/>
    <w:rsid w:val="552A9B62"/>
    <w:rsid w:val="55A13060"/>
    <w:rsid w:val="560A4B11"/>
    <w:rsid w:val="56B84CE3"/>
    <w:rsid w:val="576B677A"/>
    <w:rsid w:val="57BF56D5"/>
    <w:rsid w:val="581EB621"/>
    <w:rsid w:val="5932100F"/>
    <w:rsid w:val="59538095"/>
    <w:rsid w:val="5A8D87BA"/>
    <w:rsid w:val="5FE963F0"/>
    <w:rsid w:val="60638417"/>
    <w:rsid w:val="61E99940"/>
    <w:rsid w:val="63920D21"/>
    <w:rsid w:val="63AE1240"/>
    <w:rsid w:val="63C8C461"/>
    <w:rsid w:val="65861F3D"/>
    <w:rsid w:val="65958EA1"/>
    <w:rsid w:val="65F90657"/>
    <w:rsid w:val="66396980"/>
    <w:rsid w:val="67005565"/>
    <w:rsid w:val="67565405"/>
    <w:rsid w:val="67A78551"/>
    <w:rsid w:val="67BF80BA"/>
    <w:rsid w:val="68B1714A"/>
    <w:rsid w:val="68C9A579"/>
    <w:rsid w:val="69CC2000"/>
    <w:rsid w:val="69EFA060"/>
    <w:rsid w:val="6AA8D840"/>
    <w:rsid w:val="6B7EF0C4"/>
    <w:rsid w:val="6BD2900C"/>
    <w:rsid w:val="6C613A87"/>
    <w:rsid w:val="6E3A2C7B"/>
    <w:rsid w:val="6ED99CA4"/>
    <w:rsid w:val="6F45B773"/>
    <w:rsid w:val="703A2F18"/>
    <w:rsid w:val="70AB7DC6"/>
    <w:rsid w:val="70E2AB3F"/>
    <w:rsid w:val="71D9D860"/>
    <w:rsid w:val="72268968"/>
    <w:rsid w:val="72353E1E"/>
    <w:rsid w:val="724D7D48"/>
    <w:rsid w:val="72C334B3"/>
    <w:rsid w:val="736D6874"/>
    <w:rsid w:val="736FC27E"/>
    <w:rsid w:val="738C18EC"/>
    <w:rsid w:val="74C30BD4"/>
    <w:rsid w:val="7562E4CA"/>
    <w:rsid w:val="78563C61"/>
    <w:rsid w:val="79145213"/>
    <w:rsid w:val="791EF683"/>
    <w:rsid w:val="7A26C160"/>
    <w:rsid w:val="7A4B8A1A"/>
    <w:rsid w:val="7A898883"/>
    <w:rsid w:val="7AD6B2D0"/>
    <w:rsid w:val="7B0863EB"/>
    <w:rsid w:val="7B5051C5"/>
    <w:rsid w:val="7B70A180"/>
    <w:rsid w:val="7C0F45E5"/>
    <w:rsid w:val="7CDB75B3"/>
    <w:rsid w:val="7D50230A"/>
    <w:rsid w:val="7D66BE61"/>
    <w:rsid w:val="7DCCB82B"/>
    <w:rsid w:val="7DDFD113"/>
    <w:rsid w:val="7E2D0422"/>
    <w:rsid w:val="7FA423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7AD5A"/>
  <w15:chartTrackingRefBased/>
  <w15:docId w15:val="{0546029B-B09B-4CC3-800A-5C8FC1CD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DD"/>
  </w:style>
  <w:style w:type="paragraph" w:styleId="Heading1">
    <w:name w:val="heading 1"/>
    <w:link w:val="Heading1Char"/>
    <w:uiPriority w:val="9"/>
    <w:qFormat/>
    <w:rsid w:val="00AA1FC9"/>
    <w:pPr>
      <w:keepNext/>
      <w:keepLines/>
      <w:numPr>
        <w:numId w:val="2"/>
      </w:numPr>
      <w:spacing w:before="240" w:after="120" w:line="240" w:lineRule="auto"/>
      <w:outlineLvl w:val="0"/>
    </w:pPr>
    <w:rPr>
      <w:rFonts w:asciiTheme="majorHAnsi" w:eastAsiaTheme="majorEastAsia" w:hAnsiTheme="majorHAnsi" w:cstheme="majorBidi"/>
      <w:b/>
      <w:sz w:val="28"/>
      <w:szCs w:val="40"/>
    </w:rPr>
  </w:style>
  <w:style w:type="paragraph" w:styleId="Heading2">
    <w:name w:val="heading 2"/>
    <w:basedOn w:val="Heading1"/>
    <w:link w:val="Heading2Char"/>
    <w:uiPriority w:val="9"/>
    <w:unhideWhenUsed/>
    <w:qFormat/>
    <w:rsid w:val="009E59A9"/>
    <w:pPr>
      <w:keepNext w:val="0"/>
      <w:keepLines w:val="0"/>
      <w:numPr>
        <w:ilvl w:val="1"/>
      </w:numPr>
      <w:spacing w:before="0"/>
      <w:outlineLvl w:val="1"/>
    </w:pPr>
    <w:rPr>
      <w:b w:val="0"/>
      <w:sz w:val="24"/>
      <w:szCs w:val="32"/>
    </w:rPr>
  </w:style>
  <w:style w:type="paragraph" w:styleId="Heading3">
    <w:name w:val="heading 3"/>
    <w:basedOn w:val="Heading2"/>
    <w:link w:val="Heading3Char"/>
    <w:uiPriority w:val="9"/>
    <w:unhideWhenUsed/>
    <w:qFormat/>
    <w:rsid w:val="009276B9"/>
    <w:pPr>
      <w:numPr>
        <w:ilvl w:val="2"/>
      </w:numPr>
      <w:outlineLvl w:val="2"/>
    </w:pPr>
    <w:rPr>
      <w:szCs w:val="28"/>
    </w:rPr>
  </w:style>
  <w:style w:type="paragraph" w:styleId="Heading4">
    <w:name w:val="heading 4"/>
    <w:basedOn w:val="Heading3"/>
    <w:link w:val="Heading4Char"/>
    <w:uiPriority w:val="9"/>
    <w:unhideWhenUsed/>
    <w:qFormat/>
    <w:rsid w:val="009276B9"/>
    <w:pPr>
      <w:numPr>
        <w:ilvl w:val="3"/>
      </w:numPr>
      <w:outlineLvl w:val="3"/>
    </w:pPr>
    <w:rPr>
      <w:i/>
      <w:iCs/>
    </w:rPr>
  </w:style>
  <w:style w:type="paragraph" w:styleId="Heading5">
    <w:name w:val="heading 5"/>
    <w:basedOn w:val="Heading4"/>
    <w:link w:val="Heading5Char"/>
    <w:uiPriority w:val="9"/>
    <w:unhideWhenUsed/>
    <w:qFormat/>
    <w:rsid w:val="009755E0"/>
    <w:pPr>
      <w:numPr>
        <w:ilvl w:val="4"/>
      </w:numPr>
      <w:outlineLvl w:val="4"/>
    </w:pPr>
    <w:rPr>
      <w:i w:val="0"/>
    </w:rPr>
  </w:style>
  <w:style w:type="paragraph" w:styleId="Heading6">
    <w:name w:val="heading 6"/>
    <w:basedOn w:val="Heading5"/>
    <w:link w:val="Heading6Char"/>
    <w:uiPriority w:val="9"/>
    <w:unhideWhenUsed/>
    <w:qFormat/>
    <w:rsid w:val="0059414A"/>
    <w:pPr>
      <w:numPr>
        <w:ilvl w:val="5"/>
      </w:numPr>
      <w:outlineLvl w:val="5"/>
    </w:pPr>
    <w:rPr>
      <w:iCs w:val="0"/>
    </w:rPr>
  </w:style>
  <w:style w:type="paragraph" w:styleId="Heading7">
    <w:name w:val="heading 7"/>
    <w:basedOn w:val="Heading6"/>
    <w:link w:val="Heading7Char"/>
    <w:uiPriority w:val="9"/>
    <w:unhideWhenUsed/>
    <w:qFormat/>
    <w:rsid w:val="009755E0"/>
    <w:pPr>
      <w:numPr>
        <w:ilvl w:val="6"/>
      </w:numPr>
      <w:outlineLvl w:val="6"/>
    </w:pPr>
  </w:style>
  <w:style w:type="paragraph" w:styleId="Heading8">
    <w:name w:val="heading 8"/>
    <w:basedOn w:val="Heading7"/>
    <w:link w:val="Heading8Char"/>
    <w:uiPriority w:val="9"/>
    <w:unhideWhenUsed/>
    <w:qFormat/>
    <w:rsid w:val="00395CDD"/>
    <w:pPr>
      <w:numPr>
        <w:ilvl w:val="7"/>
      </w:numPr>
      <w:outlineLvl w:val="7"/>
    </w:pPr>
    <w:rPr>
      <w:i/>
      <w:iCs/>
    </w:rPr>
  </w:style>
  <w:style w:type="paragraph" w:styleId="Heading9">
    <w:name w:val="heading 9"/>
    <w:basedOn w:val="Heading8"/>
    <w:link w:val="Heading9Char"/>
    <w:uiPriority w:val="9"/>
    <w:unhideWhenUsed/>
    <w:qFormat/>
    <w:rsid w:val="00395CDD"/>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83"/>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9E59A9"/>
    <w:rPr>
      <w:rFonts w:asciiTheme="majorHAnsi" w:eastAsiaTheme="majorEastAsia" w:hAnsiTheme="majorHAnsi" w:cstheme="majorBidi"/>
      <w:szCs w:val="32"/>
    </w:rPr>
  </w:style>
  <w:style w:type="character" w:customStyle="1" w:styleId="Heading3Char">
    <w:name w:val="Heading 3 Char"/>
    <w:basedOn w:val="DefaultParagraphFont"/>
    <w:link w:val="Heading3"/>
    <w:uiPriority w:val="9"/>
    <w:rsid w:val="001B0042"/>
    <w:rPr>
      <w:rFonts w:asciiTheme="majorHAnsi" w:eastAsiaTheme="majorEastAsia" w:hAnsiTheme="majorHAnsi" w:cstheme="majorBidi"/>
      <w:szCs w:val="28"/>
    </w:rPr>
  </w:style>
  <w:style w:type="character" w:customStyle="1" w:styleId="Heading4Char">
    <w:name w:val="Heading 4 Char"/>
    <w:basedOn w:val="DefaultParagraphFont"/>
    <w:link w:val="Heading4"/>
    <w:uiPriority w:val="9"/>
    <w:rsid w:val="001B0042"/>
    <w:rPr>
      <w:rFonts w:asciiTheme="majorHAnsi" w:eastAsiaTheme="majorEastAsia" w:hAnsiTheme="majorHAnsi" w:cstheme="majorBidi"/>
      <w:i/>
      <w:iCs/>
      <w:szCs w:val="28"/>
    </w:rPr>
  </w:style>
  <w:style w:type="character" w:customStyle="1" w:styleId="Heading5Char">
    <w:name w:val="Heading 5 Char"/>
    <w:basedOn w:val="DefaultParagraphFont"/>
    <w:link w:val="Heading5"/>
    <w:uiPriority w:val="9"/>
    <w:rsid w:val="00A77720"/>
    <w:rPr>
      <w:rFonts w:asciiTheme="majorHAnsi" w:eastAsiaTheme="majorEastAsia" w:hAnsiTheme="majorHAnsi" w:cstheme="majorBidi"/>
      <w:iCs/>
      <w:szCs w:val="28"/>
    </w:rPr>
  </w:style>
  <w:style w:type="character" w:customStyle="1" w:styleId="Heading6Char">
    <w:name w:val="Heading 6 Char"/>
    <w:basedOn w:val="DefaultParagraphFont"/>
    <w:link w:val="Heading6"/>
    <w:uiPriority w:val="9"/>
    <w:rsid w:val="0059414A"/>
    <w:rPr>
      <w:rFonts w:asciiTheme="majorHAnsi" w:eastAsiaTheme="majorEastAsia" w:hAnsiTheme="majorHAnsi" w:cstheme="majorBidi"/>
      <w:szCs w:val="28"/>
    </w:rPr>
  </w:style>
  <w:style w:type="character" w:customStyle="1" w:styleId="Heading7Char">
    <w:name w:val="Heading 7 Char"/>
    <w:basedOn w:val="DefaultParagraphFont"/>
    <w:link w:val="Heading7"/>
    <w:uiPriority w:val="9"/>
    <w:rsid w:val="00395CDD"/>
    <w:rPr>
      <w:rFonts w:asciiTheme="majorHAnsi" w:eastAsiaTheme="majorEastAsia" w:hAnsiTheme="majorHAnsi" w:cstheme="majorBidi"/>
      <w:szCs w:val="28"/>
    </w:rPr>
  </w:style>
  <w:style w:type="character" w:customStyle="1" w:styleId="Heading8Char">
    <w:name w:val="Heading 8 Char"/>
    <w:basedOn w:val="DefaultParagraphFont"/>
    <w:link w:val="Heading8"/>
    <w:uiPriority w:val="9"/>
    <w:rsid w:val="00395CDD"/>
    <w:rPr>
      <w:rFonts w:asciiTheme="majorHAnsi" w:eastAsiaTheme="majorEastAsia" w:hAnsiTheme="majorHAnsi" w:cstheme="majorBidi"/>
      <w:i/>
      <w:iCs/>
      <w:szCs w:val="28"/>
    </w:rPr>
  </w:style>
  <w:style w:type="character" w:customStyle="1" w:styleId="Heading9Char">
    <w:name w:val="Heading 9 Char"/>
    <w:basedOn w:val="DefaultParagraphFont"/>
    <w:link w:val="Heading9"/>
    <w:uiPriority w:val="9"/>
    <w:rsid w:val="00395CDD"/>
    <w:rPr>
      <w:rFonts w:asciiTheme="majorHAnsi" w:eastAsiaTheme="majorEastAsia" w:hAnsiTheme="majorHAnsi" w:cstheme="majorBidi"/>
      <w:i/>
      <w:iCs/>
      <w:szCs w:val="28"/>
    </w:rPr>
  </w:style>
  <w:style w:type="paragraph" w:styleId="Title">
    <w:name w:val="Title"/>
    <w:basedOn w:val="Normal"/>
    <w:next w:val="Normal"/>
    <w:link w:val="TitleChar"/>
    <w:uiPriority w:val="10"/>
    <w:qFormat/>
    <w:rsid w:val="006651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1C2"/>
    <w:pPr>
      <w:spacing w:before="160"/>
      <w:jc w:val="center"/>
    </w:pPr>
    <w:rPr>
      <w:i/>
      <w:iCs/>
      <w:color w:val="404040" w:themeColor="text1" w:themeTint="BF"/>
    </w:rPr>
  </w:style>
  <w:style w:type="character" w:customStyle="1" w:styleId="QuoteChar">
    <w:name w:val="Quote Char"/>
    <w:basedOn w:val="DefaultParagraphFont"/>
    <w:link w:val="Quote"/>
    <w:uiPriority w:val="29"/>
    <w:rsid w:val="006651C2"/>
    <w:rPr>
      <w:i/>
      <w:iCs/>
      <w:color w:val="404040" w:themeColor="text1" w:themeTint="BF"/>
    </w:rPr>
  </w:style>
  <w:style w:type="paragraph" w:styleId="ListParagraph">
    <w:name w:val="List Paragraph"/>
    <w:basedOn w:val="Normal"/>
    <w:uiPriority w:val="34"/>
    <w:qFormat/>
    <w:rsid w:val="002E5DCF"/>
    <w:pPr>
      <w:ind w:left="720"/>
    </w:pPr>
  </w:style>
  <w:style w:type="character" w:styleId="IntenseEmphasis">
    <w:name w:val="Intense Emphasis"/>
    <w:basedOn w:val="DefaultParagraphFont"/>
    <w:uiPriority w:val="21"/>
    <w:qFormat/>
    <w:rsid w:val="006651C2"/>
    <w:rPr>
      <w:i/>
      <w:iCs/>
      <w:color w:val="0F4761" w:themeColor="accent1" w:themeShade="BF"/>
    </w:rPr>
  </w:style>
  <w:style w:type="paragraph" w:styleId="IntenseQuote">
    <w:name w:val="Intense Quote"/>
    <w:basedOn w:val="Normal"/>
    <w:next w:val="Normal"/>
    <w:link w:val="IntenseQuoteChar"/>
    <w:uiPriority w:val="30"/>
    <w:qFormat/>
    <w:rsid w:val="0066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1C2"/>
    <w:rPr>
      <w:i/>
      <w:iCs/>
      <w:color w:val="0F4761" w:themeColor="accent1" w:themeShade="BF"/>
    </w:rPr>
  </w:style>
  <w:style w:type="character" w:styleId="IntenseReference">
    <w:name w:val="Intense Reference"/>
    <w:basedOn w:val="DefaultParagraphFont"/>
    <w:uiPriority w:val="32"/>
    <w:qFormat/>
    <w:rsid w:val="006651C2"/>
    <w:rPr>
      <w:b/>
      <w:bCs/>
      <w:smallCaps/>
      <w:color w:val="0F4761" w:themeColor="accent1" w:themeShade="BF"/>
      <w:spacing w:val="5"/>
    </w:rPr>
  </w:style>
  <w:style w:type="paragraph" w:styleId="Header">
    <w:name w:val="header"/>
    <w:basedOn w:val="Normal"/>
    <w:link w:val="HeaderChar"/>
    <w:uiPriority w:val="99"/>
    <w:unhideWhenUsed/>
    <w:rsid w:val="006651C2"/>
    <w:pPr>
      <w:tabs>
        <w:tab w:val="center" w:pos="4680"/>
        <w:tab w:val="right" w:pos="9360"/>
      </w:tabs>
      <w:spacing w:after="0"/>
    </w:pPr>
  </w:style>
  <w:style w:type="character" w:customStyle="1" w:styleId="HeaderChar">
    <w:name w:val="Header Char"/>
    <w:basedOn w:val="DefaultParagraphFont"/>
    <w:link w:val="Header"/>
    <w:uiPriority w:val="99"/>
    <w:rsid w:val="006651C2"/>
  </w:style>
  <w:style w:type="paragraph" w:styleId="Footer">
    <w:name w:val="footer"/>
    <w:basedOn w:val="Normal"/>
    <w:link w:val="FooterChar"/>
    <w:uiPriority w:val="99"/>
    <w:unhideWhenUsed/>
    <w:rsid w:val="006651C2"/>
    <w:pPr>
      <w:tabs>
        <w:tab w:val="center" w:pos="4680"/>
        <w:tab w:val="right" w:pos="9360"/>
      </w:tabs>
      <w:spacing w:after="0"/>
    </w:pPr>
  </w:style>
  <w:style w:type="character" w:customStyle="1" w:styleId="FooterChar">
    <w:name w:val="Footer Char"/>
    <w:basedOn w:val="DefaultParagraphFont"/>
    <w:link w:val="Footer"/>
    <w:uiPriority w:val="99"/>
    <w:rsid w:val="006651C2"/>
  </w:style>
  <w:style w:type="table" w:customStyle="1" w:styleId="TableGrid1">
    <w:name w:val="Table Grid1"/>
    <w:basedOn w:val="TableNormal"/>
    <w:next w:val="TableGrid"/>
    <w:uiPriority w:val="39"/>
    <w:rsid w:val="00A26FB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26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D7AD7"/>
    <w:pPr>
      <w:spacing w:after="0" w:line="240" w:lineRule="auto"/>
    </w:pPr>
  </w:style>
  <w:style w:type="paragraph" w:styleId="BodyText">
    <w:name w:val="Body Text"/>
    <w:link w:val="BodyTextChar"/>
    <w:uiPriority w:val="1"/>
    <w:qFormat/>
    <w:rsid w:val="007E39D9"/>
    <w:pPr>
      <w:widowControl w:val="0"/>
      <w:autoSpaceDE w:val="0"/>
      <w:autoSpaceDN w:val="0"/>
      <w:spacing w:after="12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7E39D9"/>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9A29FA"/>
    <w:rPr>
      <w:sz w:val="16"/>
      <w:szCs w:val="16"/>
    </w:rPr>
  </w:style>
  <w:style w:type="paragraph" w:styleId="CommentText">
    <w:name w:val="annotation text"/>
    <w:basedOn w:val="Normal"/>
    <w:link w:val="CommentTextChar"/>
    <w:uiPriority w:val="99"/>
    <w:unhideWhenUsed/>
    <w:rsid w:val="009A29FA"/>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9A29F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22BD8"/>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522BD8"/>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600942"/>
    <w:rPr>
      <w:color w:val="467886" w:themeColor="hyperlink"/>
      <w:u w:val="single"/>
    </w:rPr>
  </w:style>
  <w:style w:type="numbering" w:customStyle="1" w:styleId="Headings">
    <w:name w:val="Headings"/>
    <w:uiPriority w:val="99"/>
    <w:rsid w:val="00AA1FC9"/>
    <w:pPr>
      <w:numPr>
        <w:numId w:val="1"/>
      </w:numPr>
    </w:pPr>
  </w:style>
  <w:style w:type="paragraph" w:styleId="NoSpacing">
    <w:name w:val="No Spacing"/>
    <w:uiPriority w:val="1"/>
    <w:qFormat/>
    <w:rsid w:val="0072771F"/>
    <w:pPr>
      <w:spacing w:after="0" w:line="240" w:lineRule="auto"/>
    </w:pPr>
  </w:style>
  <w:style w:type="character" w:styleId="UnresolvedMention">
    <w:name w:val="Unresolved Mention"/>
    <w:basedOn w:val="DefaultParagraphFont"/>
    <w:uiPriority w:val="99"/>
    <w:semiHidden/>
    <w:unhideWhenUsed/>
    <w:rsid w:val="007D3944"/>
    <w:rPr>
      <w:color w:val="605E5C"/>
      <w:shd w:val="clear" w:color="auto" w:fill="E1DFDD"/>
    </w:rPr>
  </w:style>
  <w:style w:type="character" w:styleId="FollowedHyperlink">
    <w:name w:val="FollowedHyperlink"/>
    <w:basedOn w:val="DefaultParagraphFont"/>
    <w:uiPriority w:val="99"/>
    <w:semiHidden/>
    <w:unhideWhenUsed/>
    <w:rsid w:val="00C35B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80468">
      <w:bodyDiv w:val="1"/>
      <w:marLeft w:val="0"/>
      <w:marRight w:val="0"/>
      <w:marTop w:val="0"/>
      <w:marBottom w:val="0"/>
      <w:divBdr>
        <w:top w:val="none" w:sz="0" w:space="0" w:color="auto"/>
        <w:left w:val="none" w:sz="0" w:space="0" w:color="auto"/>
        <w:bottom w:val="none" w:sz="0" w:space="0" w:color="auto"/>
        <w:right w:val="none" w:sz="0" w:space="0" w:color="auto"/>
      </w:divBdr>
    </w:div>
    <w:div w:id="167249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odity xmlns="caa52515-beef-402b-bfac-eee68735c0e2" xsi:nil="true"/>
    <TypeofDocument xmlns="caa52515-beef-402b-bfac-eee68735c0e2" xsi:nil="true"/>
    <TaxCatchAll xmlns="b27aaca7-7d84-4f11-96dc-a3f604a5f012" xsi:nil="true"/>
    <lcf76f155ced4ddcb4097134ff3c332f xmlns="caa52515-beef-402b-bfac-eee68735c0e2">
      <Terms xmlns="http://schemas.microsoft.com/office/infopath/2007/PartnerControls"/>
    </lcf76f155ced4ddcb4097134ff3c332f>
    <FY xmlns="caa52515-beef-402b-bfac-eee68735c0e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8800A9FF4985A4AA569978812F4A827" ma:contentTypeVersion="15" ma:contentTypeDescription="Create a new document." ma:contentTypeScope="" ma:versionID="e8ecd79486c60cc543d9154568b09fe9">
  <xsd:schema xmlns:xsd="http://www.w3.org/2001/XMLSchema" xmlns:xs="http://www.w3.org/2001/XMLSchema" xmlns:p="http://schemas.microsoft.com/office/2006/metadata/properties" xmlns:ns2="caa52515-beef-402b-bfac-eee68735c0e2" xmlns:ns3="b27aaca7-7d84-4f11-96dc-a3f604a5f012" targetNamespace="http://schemas.microsoft.com/office/2006/metadata/properties" ma:root="true" ma:fieldsID="185d4e9620ed214c7bf6130e3b3f24d2" ns2:_="" ns3:_="">
    <xsd:import namespace="caa52515-beef-402b-bfac-eee68735c0e2"/>
    <xsd:import namespace="b27aaca7-7d84-4f11-96dc-a3f604a5f0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mmodity" minOccurs="0"/>
                <xsd:element ref="ns2:TypeofDocumen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FY"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a52515-beef-402b-bfac-eee68735c0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mmodity" ma:index="12" nillable="true" ma:displayName="Commodity" ma:description="List commodity" ma:format="Dropdown" ma:internalName="Commodity">
      <xsd:simpleType>
        <xsd:union memberTypes="dms:Text">
          <xsd:simpleType>
            <xsd:restriction base="dms:Choice">
              <xsd:enumeration value="Rayon"/>
              <xsd:enumeration value="Titanium Ingots"/>
              <xsd:enumeration value="Choice 3"/>
            </xsd:restriction>
          </xsd:simpleType>
        </xsd:union>
      </xsd:simpleType>
    </xsd:element>
    <xsd:element name="TypeofDocument" ma:index="13" nillable="true" ma:displayName="Type of Document" ma:format="Dropdown" ma:internalName="TypeofDocument">
      <xsd:simpleType>
        <xsd:union memberTypes="dms:Text">
          <xsd:simpleType>
            <xsd:restriction base="dms:Choice">
              <xsd:enumeration value="SOW"/>
              <xsd:enumeration value="Choice 2"/>
              <xsd:enumeration value="Choice 3"/>
            </xsd:restriction>
          </xsd:simpleType>
        </xsd:un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3792285-60e9-4ab2-97de-bba1fc82f52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FY" ma:index="21" nillable="true" ma:displayName="FY" ma:format="Dropdown" ma:internalName="FY">
      <xsd:simpleType>
        <xsd:restriction base="dms:Text">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7aaca7-7d84-4f11-96dc-a3f604a5f01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eb06b88-4a37-49eb-8cfc-486c95e531bd}" ma:internalName="TaxCatchAll" ma:showField="CatchAllData" ma:web="b27aaca7-7d84-4f11-96dc-a3f604a5f0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413A5B-C07F-47CB-9E8F-4AE5F5774096}">
  <ds:schemaRefs>
    <ds:schemaRef ds:uri="http://schemas.openxmlformats.org/officeDocument/2006/bibliography"/>
  </ds:schemaRefs>
</ds:datastoreItem>
</file>

<file path=customXml/itemProps2.xml><?xml version="1.0" encoding="utf-8"?>
<ds:datastoreItem xmlns:ds="http://schemas.openxmlformats.org/officeDocument/2006/customXml" ds:itemID="{AE68CC11-2CF0-4C96-B137-884E12A8BE77}">
  <ds:schemaRefs>
    <ds:schemaRef ds:uri="http://schemas.microsoft.com/office/2006/metadata/properties"/>
    <ds:schemaRef ds:uri="http://schemas.microsoft.com/office/infopath/2007/PartnerControls"/>
    <ds:schemaRef ds:uri="caa52515-beef-402b-bfac-eee68735c0e2"/>
    <ds:schemaRef ds:uri="b27aaca7-7d84-4f11-96dc-a3f604a5f012"/>
  </ds:schemaRefs>
</ds:datastoreItem>
</file>

<file path=customXml/itemProps3.xml><?xml version="1.0" encoding="utf-8"?>
<ds:datastoreItem xmlns:ds="http://schemas.openxmlformats.org/officeDocument/2006/customXml" ds:itemID="{33D4CD65-F874-4DCB-8B61-71B2D06E55DF}">
  <ds:schemaRefs>
    <ds:schemaRef ds:uri="http://schemas.microsoft.com/sharepoint/v3/contenttype/forms"/>
  </ds:schemaRefs>
</ds:datastoreItem>
</file>

<file path=customXml/itemProps4.xml><?xml version="1.0" encoding="utf-8"?>
<ds:datastoreItem xmlns:ds="http://schemas.openxmlformats.org/officeDocument/2006/customXml" ds:itemID="{DD94BE93-CBAC-4538-B7E7-6E2D80611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a52515-beef-402b-bfac-eee68735c0e2"/>
    <ds:schemaRef ds:uri="b27aaca7-7d84-4f11-96dc-a3f604a5f0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 id="{d45142db-3030-4353-8fb6-27f2a2f496be}" enabled="1" method="Privileged" siteId="{b841edbb-4850-4732-b80f-a85c778f2b99}"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4746</Words>
  <Characters>27053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Inman, Theresa D CIV DLA STRATEGIC MATERIALS (USA)</dc:creator>
  <cp:keywords/>
  <dc:description/>
  <cp:lastModifiedBy>Boyer, Christine D (Christy) CIV DLA ACQUISITION (USA)</cp:lastModifiedBy>
  <cp:revision>2</cp:revision>
  <dcterms:created xsi:type="dcterms:W3CDTF">2025-11-21T18:34:00Z</dcterms:created>
  <dcterms:modified xsi:type="dcterms:W3CDTF">2025-11-21T18:34:00Z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1397640795</vt:i4>
  </property>
  <property fmtid="{D5CDD505-2E9C-101B-9397-08002B2CF9AE}" pid="3" name="ContentTypeId">
    <vt:lpwstr>0x010100B8800A9FF4985A4AA569978812F4A827</vt:lpwstr>
  </property>
  <property fmtid="{D5CDD505-2E9C-101B-9397-08002B2CF9AE}" pid="4" name="MediaServiceImageTags">
    <vt:lpwstr/>
  </property>
</Properties>
</file>