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C44D6" w14:textId="4D0803C5" w:rsidR="004516D7" w:rsidRDefault="004516D7"/>
    <w:p w14:paraId="2219861C" w14:textId="77777777" w:rsidR="004516D7" w:rsidRDefault="004516D7"/>
    <w:p w14:paraId="483AA046" w14:textId="77777777" w:rsidR="004516D7"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96F7D6D" wp14:editId="052B900C">
            <wp:extent cx="4471988" cy="1605329"/>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4471988" cy="1605329"/>
                    </a:xfrm>
                    <a:prstGeom prst="rect">
                      <a:avLst/>
                    </a:prstGeom>
                    <a:ln/>
                  </pic:spPr>
                </pic:pic>
              </a:graphicData>
            </a:graphic>
          </wp:inline>
        </w:drawing>
      </w:r>
    </w:p>
    <w:p w14:paraId="0C237330" w14:textId="77777777" w:rsidR="004516D7" w:rsidRDefault="004516D7">
      <w:pPr>
        <w:spacing w:line="360" w:lineRule="auto"/>
        <w:jc w:val="center"/>
        <w:rPr>
          <w:rFonts w:ascii="Times New Roman" w:eastAsia="Times New Roman" w:hAnsi="Times New Roman" w:cs="Times New Roman"/>
        </w:rPr>
      </w:pPr>
    </w:p>
    <w:p w14:paraId="4706BAD3" w14:textId="77777777" w:rsidR="004516D7" w:rsidRDefault="004516D7">
      <w:pPr>
        <w:spacing w:before="240" w:after="240" w:line="360" w:lineRule="auto"/>
        <w:rPr>
          <w:rFonts w:ascii="Times New Roman" w:eastAsia="Times New Roman" w:hAnsi="Times New Roman" w:cs="Times New Roman"/>
        </w:rPr>
      </w:pPr>
    </w:p>
    <w:p w14:paraId="683A07F1" w14:textId="77777777" w:rsidR="004516D7" w:rsidRDefault="00000000">
      <w:pPr>
        <w:spacing w:before="240"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Mini Project Report: Singapore Resale Flat Prices</w:t>
      </w:r>
      <w:r>
        <w:rPr>
          <w:rFonts w:ascii="Times New Roman" w:eastAsia="Times New Roman" w:hAnsi="Times New Roman" w:cs="Times New Roman"/>
          <w:sz w:val="28"/>
          <w:szCs w:val="28"/>
        </w:rPr>
        <w:t xml:space="preserve"> </w:t>
      </w:r>
    </w:p>
    <w:p w14:paraId="29CDBF86" w14:textId="77777777" w:rsidR="004516D7" w:rsidRDefault="004516D7">
      <w:pPr>
        <w:spacing w:before="20" w:after="240" w:line="360" w:lineRule="auto"/>
        <w:rPr>
          <w:rFonts w:ascii="Times New Roman" w:eastAsia="Times New Roman" w:hAnsi="Times New Roman" w:cs="Times New Roman"/>
          <w:sz w:val="30"/>
          <w:szCs w:val="30"/>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516D7" w14:paraId="0F52F706" w14:textId="77777777">
        <w:trPr>
          <w:trHeight w:val="500"/>
        </w:trPr>
        <w:tc>
          <w:tcPr>
            <w:tcW w:w="9360" w:type="dxa"/>
            <w:gridSpan w:val="3"/>
            <w:shd w:val="clear" w:color="auto" w:fill="auto"/>
            <w:tcMar>
              <w:top w:w="100" w:type="dxa"/>
              <w:left w:w="100" w:type="dxa"/>
              <w:bottom w:w="100" w:type="dxa"/>
              <w:right w:w="100" w:type="dxa"/>
            </w:tcMar>
          </w:tcPr>
          <w:p w14:paraId="5539392B" w14:textId="77777777" w:rsidR="004516D7" w:rsidRDefault="00000000">
            <w:pPr>
              <w:spacing w:before="200" w:line="360" w:lineRule="auto"/>
              <w:ind w:right="520"/>
              <w:rPr>
                <w:rFonts w:ascii="Times New Roman" w:eastAsia="Times New Roman" w:hAnsi="Times New Roman" w:cs="Times New Roman"/>
                <w:sz w:val="24"/>
                <w:szCs w:val="24"/>
              </w:rPr>
            </w:pPr>
            <w:r>
              <w:rPr>
                <w:rFonts w:ascii="Times New Roman" w:eastAsia="Times New Roman" w:hAnsi="Times New Roman" w:cs="Times New Roman"/>
                <w:sz w:val="24"/>
                <w:szCs w:val="24"/>
              </w:rPr>
              <w:t>CB0494: Introduction to Data Science and Artificial Intelligence</w:t>
            </w:r>
          </w:p>
        </w:tc>
      </w:tr>
      <w:tr w:rsidR="004516D7" w14:paraId="1EE0086A" w14:textId="77777777">
        <w:tc>
          <w:tcPr>
            <w:tcW w:w="3120" w:type="dxa"/>
            <w:shd w:val="clear" w:color="auto" w:fill="auto"/>
            <w:tcMar>
              <w:top w:w="100" w:type="dxa"/>
              <w:left w:w="100" w:type="dxa"/>
              <w:bottom w:w="100" w:type="dxa"/>
              <w:right w:w="100" w:type="dxa"/>
            </w:tcMar>
          </w:tcPr>
          <w:p w14:paraId="7CDB50D5" w14:textId="77777777" w:rsidR="004516D7"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120" w:type="dxa"/>
            <w:shd w:val="clear" w:color="auto" w:fill="auto"/>
            <w:tcMar>
              <w:top w:w="100" w:type="dxa"/>
              <w:left w:w="100" w:type="dxa"/>
              <w:bottom w:w="100" w:type="dxa"/>
              <w:right w:w="100" w:type="dxa"/>
            </w:tcMar>
          </w:tcPr>
          <w:p w14:paraId="04B8E94D" w14:textId="77777777" w:rsidR="004516D7"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Matric No.:</w:t>
            </w:r>
          </w:p>
        </w:tc>
        <w:tc>
          <w:tcPr>
            <w:tcW w:w="3120" w:type="dxa"/>
            <w:shd w:val="clear" w:color="auto" w:fill="auto"/>
            <w:tcMar>
              <w:top w:w="100" w:type="dxa"/>
              <w:left w:w="100" w:type="dxa"/>
              <w:bottom w:w="100" w:type="dxa"/>
              <w:right w:w="100" w:type="dxa"/>
            </w:tcMar>
          </w:tcPr>
          <w:p w14:paraId="44DAF46E" w14:textId="77777777" w:rsidR="004516D7"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Class:</w:t>
            </w:r>
          </w:p>
        </w:tc>
      </w:tr>
      <w:tr w:rsidR="004516D7" w14:paraId="5754C704" w14:textId="77777777">
        <w:trPr>
          <w:trHeight w:val="500"/>
        </w:trPr>
        <w:tc>
          <w:tcPr>
            <w:tcW w:w="3120" w:type="dxa"/>
            <w:shd w:val="clear" w:color="auto" w:fill="auto"/>
            <w:tcMar>
              <w:top w:w="100" w:type="dxa"/>
              <w:left w:w="100" w:type="dxa"/>
              <w:bottom w:w="100" w:type="dxa"/>
              <w:right w:w="100" w:type="dxa"/>
            </w:tcMar>
          </w:tcPr>
          <w:p w14:paraId="13AF85EE" w14:textId="77777777" w:rsidR="004516D7"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Lua Wei Chong</w:t>
            </w:r>
          </w:p>
        </w:tc>
        <w:tc>
          <w:tcPr>
            <w:tcW w:w="3120" w:type="dxa"/>
            <w:shd w:val="clear" w:color="auto" w:fill="auto"/>
            <w:tcMar>
              <w:top w:w="100" w:type="dxa"/>
              <w:left w:w="100" w:type="dxa"/>
              <w:bottom w:w="100" w:type="dxa"/>
              <w:right w:w="100" w:type="dxa"/>
            </w:tcMar>
          </w:tcPr>
          <w:p w14:paraId="4FB1B082" w14:textId="77777777" w:rsidR="004516D7"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U2221639C</w:t>
            </w:r>
          </w:p>
        </w:tc>
        <w:tc>
          <w:tcPr>
            <w:tcW w:w="3120" w:type="dxa"/>
            <w:vMerge w:val="restart"/>
            <w:shd w:val="clear" w:color="auto" w:fill="auto"/>
            <w:tcMar>
              <w:top w:w="100" w:type="dxa"/>
              <w:left w:w="100" w:type="dxa"/>
              <w:bottom w:w="100" w:type="dxa"/>
              <w:right w:w="100" w:type="dxa"/>
            </w:tcMar>
          </w:tcPr>
          <w:p w14:paraId="6ECD5C24" w14:textId="77777777" w:rsidR="004516D7"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CBE 21 Group 17</w:t>
            </w:r>
          </w:p>
        </w:tc>
      </w:tr>
      <w:tr w:rsidR="004516D7" w14:paraId="144C8156" w14:textId="77777777">
        <w:trPr>
          <w:trHeight w:val="500"/>
        </w:trPr>
        <w:tc>
          <w:tcPr>
            <w:tcW w:w="3120" w:type="dxa"/>
            <w:shd w:val="clear" w:color="auto" w:fill="auto"/>
            <w:tcMar>
              <w:top w:w="100" w:type="dxa"/>
              <w:left w:w="100" w:type="dxa"/>
              <w:bottom w:w="100" w:type="dxa"/>
              <w:right w:w="100" w:type="dxa"/>
            </w:tcMar>
          </w:tcPr>
          <w:p w14:paraId="6A63BAB1" w14:textId="77777777" w:rsidR="004516D7"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Tan Zhi Xuan</w:t>
            </w:r>
          </w:p>
        </w:tc>
        <w:tc>
          <w:tcPr>
            <w:tcW w:w="3120" w:type="dxa"/>
            <w:shd w:val="clear" w:color="auto" w:fill="auto"/>
            <w:tcMar>
              <w:top w:w="100" w:type="dxa"/>
              <w:left w:w="100" w:type="dxa"/>
              <w:bottom w:w="100" w:type="dxa"/>
              <w:right w:w="100" w:type="dxa"/>
            </w:tcMar>
          </w:tcPr>
          <w:p w14:paraId="0EFE1B21" w14:textId="77777777" w:rsidR="004516D7"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U2220110A</w:t>
            </w:r>
          </w:p>
        </w:tc>
        <w:tc>
          <w:tcPr>
            <w:tcW w:w="3120" w:type="dxa"/>
            <w:vMerge/>
            <w:shd w:val="clear" w:color="auto" w:fill="auto"/>
            <w:tcMar>
              <w:top w:w="100" w:type="dxa"/>
              <w:left w:w="100" w:type="dxa"/>
              <w:bottom w:w="100" w:type="dxa"/>
              <w:right w:w="100" w:type="dxa"/>
            </w:tcMar>
          </w:tcPr>
          <w:p w14:paraId="45637A02" w14:textId="77777777" w:rsidR="004516D7" w:rsidRDefault="004516D7">
            <w:pPr>
              <w:widowControl w:val="0"/>
              <w:pBdr>
                <w:top w:val="nil"/>
                <w:left w:val="nil"/>
                <w:bottom w:val="nil"/>
                <w:right w:val="nil"/>
                <w:between w:val="nil"/>
              </w:pBdr>
              <w:spacing w:line="360" w:lineRule="auto"/>
              <w:rPr>
                <w:rFonts w:ascii="Times New Roman" w:eastAsia="Times New Roman" w:hAnsi="Times New Roman" w:cs="Times New Roman"/>
                <w:sz w:val="30"/>
                <w:szCs w:val="30"/>
              </w:rPr>
            </w:pPr>
          </w:p>
        </w:tc>
      </w:tr>
    </w:tbl>
    <w:p w14:paraId="560A7537" w14:textId="77777777" w:rsidR="004516D7" w:rsidRDefault="00000000">
      <w:pPr>
        <w:spacing w:before="2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br w:type="page"/>
      </w:r>
    </w:p>
    <w:p w14:paraId="6A3FA8ED" w14:textId="77777777" w:rsidR="004516D7" w:rsidRPr="00B56D63" w:rsidRDefault="00000000" w:rsidP="006810C0">
      <w:pPr>
        <w:pStyle w:val="Heading1"/>
        <w:spacing w:before="20" w:after="0"/>
        <w:jc w:val="both"/>
        <w:rPr>
          <w:rFonts w:ascii="Times New Roman" w:eastAsia="Times New Roman" w:hAnsi="Times New Roman" w:cs="Times New Roman"/>
          <w:b/>
          <w:sz w:val="28"/>
          <w:szCs w:val="28"/>
          <w:u w:val="single"/>
        </w:rPr>
      </w:pPr>
      <w:bookmarkStart w:id="0" w:name="_6jvt1lr2um8w" w:colFirst="0" w:colLast="0"/>
      <w:bookmarkEnd w:id="0"/>
      <w:r w:rsidRPr="00B56D63">
        <w:rPr>
          <w:rFonts w:ascii="Times New Roman" w:eastAsia="Times New Roman" w:hAnsi="Times New Roman" w:cs="Times New Roman"/>
          <w:b/>
          <w:sz w:val="28"/>
          <w:szCs w:val="28"/>
          <w:u w:val="single"/>
        </w:rPr>
        <w:lastRenderedPageBreak/>
        <w:t>Background</w:t>
      </w:r>
    </w:p>
    <w:p w14:paraId="27408628" w14:textId="7AEC3C97" w:rsidR="004516D7" w:rsidRPr="006810C0" w:rsidRDefault="00000000" w:rsidP="006810C0">
      <w:pPr>
        <w:jc w:val="both"/>
        <w:rPr>
          <w:rFonts w:ascii="Times New Roman" w:eastAsia="Times New Roman" w:hAnsi="Times New Roman" w:cs="Times New Roman"/>
          <w:sz w:val="24"/>
          <w:szCs w:val="24"/>
        </w:rPr>
      </w:pPr>
      <w:r w:rsidRPr="006810C0">
        <w:rPr>
          <w:rFonts w:ascii="Times New Roman" w:eastAsia="Times New Roman" w:hAnsi="Times New Roman" w:cs="Times New Roman"/>
          <w:sz w:val="24"/>
          <w:szCs w:val="24"/>
        </w:rPr>
        <w:t xml:space="preserve">About one in four buyers of resale Housing Board flats paid cash over valuation (COV) in 2022 </w:t>
      </w:r>
      <w:sdt>
        <w:sdtPr>
          <w:rPr>
            <w:rFonts w:ascii="Times New Roman" w:eastAsia="Times New Roman" w:hAnsi="Times New Roman" w:cs="Times New Roman"/>
            <w:sz w:val="24"/>
            <w:szCs w:val="24"/>
          </w:rPr>
          <w:id w:val="1778293569"/>
          <w:citation/>
        </w:sdtPr>
        <w:sdtContent>
          <w:r w:rsidR="00B56D63">
            <w:rPr>
              <w:rFonts w:ascii="Times New Roman" w:eastAsia="Times New Roman" w:hAnsi="Times New Roman" w:cs="Times New Roman"/>
              <w:sz w:val="24"/>
              <w:szCs w:val="24"/>
            </w:rPr>
            <w:fldChar w:fldCharType="begin"/>
          </w:r>
          <w:r w:rsidR="00B56D63">
            <w:rPr>
              <w:rFonts w:ascii="Times New Roman" w:eastAsia="Times New Roman" w:hAnsi="Times New Roman" w:cs="Times New Roman"/>
              <w:sz w:val="24"/>
              <w:szCs w:val="24"/>
              <w:lang w:val="en-SG"/>
            </w:rPr>
            <w:instrText xml:space="preserve"> CITATION source1 \l 18441 </w:instrText>
          </w:r>
          <w:r w:rsidR="00B56D63">
            <w:rPr>
              <w:rFonts w:ascii="Times New Roman" w:eastAsia="Times New Roman" w:hAnsi="Times New Roman" w:cs="Times New Roman"/>
              <w:sz w:val="24"/>
              <w:szCs w:val="24"/>
            </w:rPr>
            <w:fldChar w:fldCharType="separate"/>
          </w:r>
          <w:r w:rsidR="00B56D63" w:rsidRPr="00B56D63">
            <w:rPr>
              <w:rFonts w:ascii="Times New Roman" w:eastAsia="Times New Roman" w:hAnsi="Times New Roman" w:cs="Times New Roman"/>
              <w:noProof/>
              <w:sz w:val="24"/>
              <w:szCs w:val="24"/>
              <w:lang w:val="en-SG"/>
            </w:rPr>
            <w:t>[1]</w:t>
          </w:r>
          <w:r w:rsidR="00B56D63">
            <w:rPr>
              <w:rFonts w:ascii="Times New Roman" w:eastAsia="Times New Roman" w:hAnsi="Times New Roman" w:cs="Times New Roman"/>
              <w:sz w:val="24"/>
              <w:szCs w:val="24"/>
            </w:rPr>
            <w:fldChar w:fldCharType="end"/>
          </w:r>
        </w:sdtContent>
      </w:sdt>
      <w:r w:rsidRPr="006810C0">
        <w:rPr>
          <w:rFonts w:ascii="Times New Roman" w:eastAsia="Times New Roman" w:hAnsi="Times New Roman" w:cs="Times New Roman"/>
          <w:sz w:val="24"/>
          <w:szCs w:val="24"/>
        </w:rPr>
        <w:t xml:space="preserve">. COV is the difference between the purchase price and the Housing and Development </w:t>
      </w:r>
      <w:proofErr w:type="gramStart"/>
      <w:r w:rsidRPr="006810C0">
        <w:rPr>
          <w:rFonts w:ascii="Times New Roman" w:eastAsia="Times New Roman" w:hAnsi="Times New Roman" w:cs="Times New Roman"/>
          <w:sz w:val="24"/>
          <w:szCs w:val="24"/>
        </w:rPr>
        <w:t>Board’s  (</w:t>
      </w:r>
      <w:proofErr w:type="gramEnd"/>
      <w:r w:rsidRPr="006810C0">
        <w:rPr>
          <w:rFonts w:ascii="Times New Roman" w:eastAsia="Times New Roman" w:hAnsi="Times New Roman" w:cs="Times New Roman"/>
          <w:sz w:val="24"/>
          <w:szCs w:val="24"/>
        </w:rPr>
        <w:t xml:space="preserve">HDB) valuation, which has to be paid in cash and cannot be covered by loans or CPF. Additionally, the buyer’s duty stamp (BDS) will be affected as the payable BDS is calculated based on whichever is higher, the purchase price or HDB’s valuation </w:t>
      </w:r>
      <w:sdt>
        <w:sdtPr>
          <w:rPr>
            <w:rFonts w:ascii="Times New Roman" w:eastAsia="Times New Roman" w:hAnsi="Times New Roman" w:cs="Times New Roman"/>
            <w:sz w:val="24"/>
            <w:szCs w:val="24"/>
          </w:rPr>
          <w:id w:val="1801640895"/>
          <w:citation/>
        </w:sdtPr>
        <w:sdtContent>
          <w:r w:rsidR="00D978D8">
            <w:rPr>
              <w:rFonts w:ascii="Times New Roman" w:eastAsia="Times New Roman" w:hAnsi="Times New Roman" w:cs="Times New Roman"/>
              <w:sz w:val="24"/>
              <w:szCs w:val="24"/>
            </w:rPr>
            <w:fldChar w:fldCharType="begin"/>
          </w:r>
          <w:r w:rsidR="00D978D8">
            <w:rPr>
              <w:rFonts w:ascii="Times New Roman" w:eastAsia="Times New Roman" w:hAnsi="Times New Roman" w:cs="Times New Roman"/>
              <w:sz w:val="24"/>
              <w:szCs w:val="24"/>
              <w:lang w:val="en-SG"/>
            </w:rPr>
            <w:instrText xml:space="preserve"> CITATION Pro24 \l 18441 </w:instrText>
          </w:r>
          <w:r w:rsidR="00D978D8">
            <w:rPr>
              <w:rFonts w:ascii="Times New Roman" w:eastAsia="Times New Roman" w:hAnsi="Times New Roman" w:cs="Times New Roman"/>
              <w:sz w:val="24"/>
              <w:szCs w:val="24"/>
            </w:rPr>
            <w:fldChar w:fldCharType="separate"/>
          </w:r>
          <w:r w:rsidR="00D978D8" w:rsidRPr="00D978D8">
            <w:rPr>
              <w:rFonts w:ascii="Times New Roman" w:eastAsia="Times New Roman" w:hAnsi="Times New Roman" w:cs="Times New Roman"/>
              <w:noProof/>
              <w:sz w:val="24"/>
              <w:szCs w:val="24"/>
              <w:lang w:val="en-SG"/>
            </w:rPr>
            <w:t>[2]</w:t>
          </w:r>
          <w:r w:rsidR="00D978D8">
            <w:rPr>
              <w:rFonts w:ascii="Times New Roman" w:eastAsia="Times New Roman" w:hAnsi="Times New Roman" w:cs="Times New Roman"/>
              <w:sz w:val="24"/>
              <w:szCs w:val="24"/>
            </w:rPr>
            <w:fldChar w:fldCharType="end"/>
          </w:r>
        </w:sdtContent>
      </w:sdt>
      <w:r w:rsidRPr="006810C0">
        <w:rPr>
          <w:rFonts w:ascii="Times New Roman" w:eastAsia="Times New Roman" w:hAnsi="Times New Roman" w:cs="Times New Roman"/>
          <w:sz w:val="24"/>
          <w:szCs w:val="24"/>
        </w:rPr>
        <w:t xml:space="preserve">. Due to the current robust HDB resale market, the median COV paid is approximately $30,000 </w:t>
      </w:r>
      <w:sdt>
        <w:sdtPr>
          <w:rPr>
            <w:rFonts w:ascii="Times New Roman" w:eastAsia="Times New Roman" w:hAnsi="Times New Roman" w:cs="Times New Roman"/>
            <w:sz w:val="24"/>
            <w:szCs w:val="24"/>
          </w:rPr>
          <w:id w:val="1256166899"/>
          <w:citation/>
        </w:sdtPr>
        <w:sdtContent>
          <w:r w:rsidR="00D978D8">
            <w:rPr>
              <w:rFonts w:ascii="Times New Roman" w:eastAsia="Times New Roman" w:hAnsi="Times New Roman" w:cs="Times New Roman"/>
              <w:sz w:val="24"/>
              <w:szCs w:val="24"/>
            </w:rPr>
            <w:fldChar w:fldCharType="begin"/>
          </w:r>
          <w:r w:rsidR="00D978D8">
            <w:rPr>
              <w:rFonts w:ascii="Times New Roman" w:eastAsia="Times New Roman" w:hAnsi="Times New Roman" w:cs="Times New Roman"/>
              <w:sz w:val="24"/>
              <w:szCs w:val="24"/>
              <w:lang w:val="en-SG"/>
            </w:rPr>
            <w:instrText xml:space="preserve"> CITATION Joy24 \l 18441 </w:instrText>
          </w:r>
          <w:r w:rsidR="00D978D8">
            <w:rPr>
              <w:rFonts w:ascii="Times New Roman" w:eastAsia="Times New Roman" w:hAnsi="Times New Roman" w:cs="Times New Roman"/>
              <w:sz w:val="24"/>
              <w:szCs w:val="24"/>
            </w:rPr>
            <w:fldChar w:fldCharType="separate"/>
          </w:r>
          <w:r w:rsidR="00D978D8" w:rsidRPr="00D978D8">
            <w:rPr>
              <w:rFonts w:ascii="Times New Roman" w:eastAsia="Times New Roman" w:hAnsi="Times New Roman" w:cs="Times New Roman"/>
              <w:noProof/>
              <w:sz w:val="24"/>
              <w:szCs w:val="24"/>
              <w:lang w:val="en-SG"/>
            </w:rPr>
            <w:t>[3]</w:t>
          </w:r>
          <w:r w:rsidR="00D978D8">
            <w:rPr>
              <w:rFonts w:ascii="Times New Roman" w:eastAsia="Times New Roman" w:hAnsi="Times New Roman" w:cs="Times New Roman"/>
              <w:sz w:val="24"/>
              <w:szCs w:val="24"/>
            </w:rPr>
            <w:fldChar w:fldCharType="end"/>
          </w:r>
        </w:sdtContent>
      </w:sdt>
      <w:r w:rsidRPr="006810C0">
        <w:rPr>
          <w:rFonts w:ascii="Times New Roman" w:eastAsia="Times New Roman" w:hAnsi="Times New Roman" w:cs="Times New Roman"/>
          <w:sz w:val="24"/>
          <w:szCs w:val="24"/>
        </w:rPr>
        <w:t xml:space="preserve">. Comparing to the median monthly household income of $10,869 in 2023, the COV and BDS can amount to about 3 months' worth of household income, which can significantly affect your financing plans </w:t>
      </w:r>
      <w:sdt>
        <w:sdtPr>
          <w:rPr>
            <w:rFonts w:ascii="Times New Roman" w:eastAsia="Times New Roman" w:hAnsi="Times New Roman" w:cs="Times New Roman"/>
            <w:sz w:val="24"/>
            <w:szCs w:val="24"/>
          </w:rPr>
          <w:id w:val="-115671032"/>
          <w:citation/>
        </w:sdtPr>
        <w:sdtContent>
          <w:r w:rsidR="00D978D8">
            <w:rPr>
              <w:rFonts w:ascii="Times New Roman" w:eastAsia="Times New Roman" w:hAnsi="Times New Roman" w:cs="Times New Roman"/>
              <w:sz w:val="24"/>
              <w:szCs w:val="24"/>
            </w:rPr>
            <w:fldChar w:fldCharType="begin"/>
          </w:r>
          <w:r w:rsidR="00D978D8">
            <w:rPr>
              <w:rFonts w:ascii="Times New Roman" w:eastAsia="Times New Roman" w:hAnsi="Times New Roman" w:cs="Times New Roman"/>
              <w:sz w:val="24"/>
              <w:szCs w:val="24"/>
              <w:lang w:val="en-SG"/>
            </w:rPr>
            <w:instrText xml:space="preserve"> CITATION Key23 \l 18441 </w:instrText>
          </w:r>
          <w:r w:rsidR="00D978D8">
            <w:rPr>
              <w:rFonts w:ascii="Times New Roman" w:eastAsia="Times New Roman" w:hAnsi="Times New Roman" w:cs="Times New Roman"/>
              <w:sz w:val="24"/>
              <w:szCs w:val="24"/>
            </w:rPr>
            <w:fldChar w:fldCharType="separate"/>
          </w:r>
          <w:r w:rsidR="00D978D8" w:rsidRPr="00D978D8">
            <w:rPr>
              <w:rFonts w:ascii="Times New Roman" w:eastAsia="Times New Roman" w:hAnsi="Times New Roman" w:cs="Times New Roman"/>
              <w:noProof/>
              <w:sz w:val="24"/>
              <w:szCs w:val="24"/>
              <w:lang w:val="en-SG"/>
            </w:rPr>
            <w:t>[4]</w:t>
          </w:r>
          <w:r w:rsidR="00D978D8">
            <w:rPr>
              <w:rFonts w:ascii="Times New Roman" w:eastAsia="Times New Roman" w:hAnsi="Times New Roman" w:cs="Times New Roman"/>
              <w:sz w:val="24"/>
              <w:szCs w:val="24"/>
            </w:rPr>
            <w:fldChar w:fldCharType="end"/>
          </w:r>
        </w:sdtContent>
      </w:sdt>
      <w:r w:rsidRPr="006810C0">
        <w:rPr>
          <w:rFonts w:ascii="Times New Roman" w:eastAsia="Times New Roman" w:hAnsi="Times New Roman" w:cs="Times New Roman"/>
          <w:sz w:val="24"/>
          <w:szCs w:val="24"/>
        </w:rPr>
        <w:t xml:space="preserve">. </w:t>
      </w:r>
    </w:p>
    <w:p w14:paraId="240BBB77" w14:textId="7353AD1E" w:rsidR="00B56D63" w:rsidRPr="006810C0" w:rsidRDefault="00000000" w:rsidP="00B56D63">
      <w:pPr>
        <w:spacing w:after="240"/>
        <w:jc w:val="both"/>
        <w:rPr>
          <w:rFonts w:ascii="Times New Roman" w:eastAsia="Times New Roman" w:hAnsi="Times New Roman" w:cs="Times New Roman"/>
          <w:sz w:val="24"/>
          <w:szCs w:val="24"/>
        </w:rPr>
      </w:pPr>
      <w:r w:rsidRPr="006810C0">
        <w:rPr>
          <w:rFonts w:ascii="Times New Roman" w:eastAsia="Times New Roman" w:hAnsi="Times New Roman" w:cs="Times New Roman"/>
          <w:sz w:val="24"/>
          <w:szCs w:val="24"/>
        </w:rPr>
        <w:t xml:space="preserve">Since 2014, HDB ceased the publication of their resale flat valuation, and presently, buyers only have access the HDB’s valuation after price agreement with the buyer </w:t>
      </w:r>
      <w:sdt>
        <w:sdtPr>
          <w:rPr>
            <w:rFonts w:ascii="Times New Roman" w:eastAsia="Times New Roman" w:hAnsi="Times New Roman" w:cs="Times New Roman"/>
            <w:sz w:val="24"/>
            <w:szCs w:val="24"/>
          </w:rPr>
          <w:id w:val="624436864"/>
          <w:citation/>
        </w:sdtPr>
        <w:sdtContent>
          <w:r w:rsidR="00D978D8">
            <w:rPr>
              <w:rFonts w:ascii="Times New Roman" w:eastAsia="Times New Roman" w:hAnsi="Times New Roman" w:cs="Times New Roman"/>
              <w:sz w:val="24"/>
              <w:szCs w:val="24"/>
            </w:rPr>
            <w:fldChar w:fldCharType="begin"/>
          </w:r>
          <w:r w:rsidR="00D978D8">
            <w:rPr>
              <w:rFonts w:ascii="Times New Roman" w:eastAsia="Times New Roman" w:hAnsi="Times New Roman" w:cs="Times New Roman"/>
              <w:sz w:val="24"/>
              <w:szCs w:val="24"/>
              <w:lang w:val="en-SG"/>
            </w:rPr>
            <w:instrText xml:space="preserve"> CITATION source1 \l 18441 </w:instrText>
          </w:r>
          <w:r w:rsidR="00D978D8">
            <w:rPr>
              <w:rFonts w:ascii="Times New Roman" w:eastAsia="Times New Roman" w:hAnsi="Times New Roman" w:cs="Times New Roman"/>
              <w:sz w:val="24"/>
              <w:szCs w:val="24"/>
            </w:rPr>
            <w:fldChar w:fldCharType="separate"/>
          </w:r>
          <w:r w:rsidR="00D978D8" w:rsidRPr="00D978D8">
            <w:rPr>
              <w:rFonts w:ascii="Times New Roman" w:eastAsia="Times New Roman" w:hAnsi="Times New Roman" w:cs="Times New Roman"/>
              <w:noProof/>
              <w:sz w:val="24"/>
              <w:szCs w:val="24"/>
              <w:lang w:val="en-SG"/>
            </w:rPr>
            <w:t>[1]</w:t>
          </w:r>
          <w:r w:rsidR="00D978D8">
            <w:rPr>
              <w:rFonts w:ascii="Times New Roman" w:eastAsia="Times New Roman" w:hAnsi="Times New Roman" w:cs="Times New Roman"/>
              <w:sz w:val="24"/>
              <w:szCs w:val="24"/>
            </w:rPr>
            <w:fldChar w:fldCharType="end"/>
          </w:r>
        </w:sdtContent>
      </w:sdt>
      <w:r w:rsidRPr="006810C0">
        <w:rPr>
          <w:rFonts w:ascii="Times New Roman" w:eastAsia="Times New Roman" w:hAnsi="Times New Roman" w:cs="Times New Roman"/>
          <w:sz w:val="24"/>
          <w:szCs w:val="24"/>
        </w:rPr>
        <w:t xml:space="preserve">. Hence, rather than potentially paying extra money after the agreement of the price, it is wiser to understand the prospective resale price for negotiation with the seller to avoid COV. This can be achieved through data analysis of HDB’s past resale price to predict the future resale price, which is how HDB determine the price of flat </w:t>
      </w:r>
      <w:sdt>
        <w:sdtPr>
          <w:rPr>
            <w:rFonts w:ascii="Times New Roman" w:eastAsia="Times New Roman" w:hAnsi="Times New Roman" w:cs="Times New Roman"/>
            <w:sz w:val="24"/>
            <w:szCs w:val="24"/>
          </w:rPr>
          <w:id w:val="830108990"/>
          <w:citation/>
        </w:sdtPr>
        <w:sdtContent>
          <w:r w:rsidR="00D978D8">
            <w:rPr>
              <w:rFonts w:ascii="Times New Roman" w:eastAsia="Times New Roman" w:hAnsi="Times New Roman" w:cs="Times New Roman"/>
              <w:sz w:val="24"/>
              <w:szCs w:val="24"/>
            </w:rPr>
            <w:fldChar w:fldCharType="begin"/>
          </w:r>
          <w:r w:rsidR="00D978D8">
            <w:rPr>
              <w:rFonts w:ascii="Times New Roman" w:eastAsia="Times New Roman" w:hAnsi="Times New Roman" w:cs="Times New Roman"/>
              <w:sz w:val="24"/>
              <w:szCs w:val="24"/>
              <w:lang w:val="en-SG"/>
            </w:rPr>
            <w:instrText xml:space="preserve"> CITATION How24 \l 18441 </w:instrText>
          </w:r>
          <w:r w:rsidR="00D978D8">
            <w:rPr>
              <w:rFonts w:ascii="Times New Roman" w:eastAsia="Times New Roman" w:hAnsi="Times New Roman" w:cs="Times New Roman"/>
              <w:sz w:val="24"/>
              <w:szCs w:val="24"/>
            </w:rPr>
            <w:fldChar w:fldCharType="separate"/>
          </w:r>
          <w:r w:rsidR="00D978D8" w:rsidRPr="00D978D8">
            <w:rPr>
              <w:rFonts w:ascii="Times New Roman" w:eastAsia="Times New Roman" w:hAnsi="Times New Roman" w:cs="Times New Roman"/>
              <w:noProof/>
              <w:sz w:val="24"/>
              <w:szCs w:val="24"/>
              <w:lang w:val="en-SG"/>
            </w:rPr>
            <w:t>[5]</w:t>
          </w:r>
          <w:r w:rsidR="00D978D8">
            <w:rPr>
              <w:rFonts w:ascii="Times New Roman" w:eastAsia="Times New Roman" w:hAnsi="Times New Roman" w:cs="Times New Roman"/>
              <w:sz w:val="24"/>
              <w:szCs w:val="24"/>
            </w:rPr>
            <w:fldChar w:fldCharType="end"/>
          </w:r>
        </w:sdtContent>
      </w:sdt>
      <w:r w:rsidR="00D978D8">
        <w:rPr>
          <w:rFonts w:ascii="Times New Roman" w:eastAsia="Times New Roman" w:hAnsi="Times New Roman" w:cs="Times New Roman"/>
          <w:sz w:val="24"/>
          <w:szCs w:val="24"/>
        </w:rPr>
        <w:t>.</w:t>
      </w:r>
      <w:r w:rsidR="00B56D63">
        <w:rPr>
          <w:rFonts w:ascii="Times New Roman" w:eastAsia="Times New Roman" w:hAnsi="Times New Roman" w:cs="Times New Roman"/>
          <w:sz w:val="24"/>
          <w:szCs w:val="24"/>
        </w:rPr>
        <w:t xml:space="preserve"> </w:t>
      </w:r>
      <w:r w:rsidRPr="006810C0">
        <w:rPr>
          <w:rFonts w:ascii="Times New Roman" w:eastAsia="Times New Roman" w:hAnsi="Times New Roman" w:cs="Times New Roman"/>
          <w:sz w:val="24"/>
          <w:szCs w:val="24"/>
        </w:rPr>
        <w:t xml:space="preserve">In our study, we focused on flats in central area which we deemed as the most attractive as the number of employed resident working in central area is highest and most workers prefer ease of transport to their workplace </w:t>
      </w:r>
      <w:sdt>
        <w:sdtPr>
          <w:rPr>
            <w:rFonts w:ascii="Times New Roman" w:eastAsia="Times New Roman" w:hAnsi="Times New Roman" w:cs="Times New Roman"/>
            <w:sz w:val="24"/>
            <w:szCs w:val="24"/>
          </w:rPr>
          <w:id w:val="-723212748"/>
          <w:citation/>
        </w:sdtPr>
        <w:sdtContent>
          <w:r w:rsidR="00D978D8">
            <w:rPr>
              <w:rFonts w:ascii="Times New Roman" w:eastAsia="Times New Roman" w:hAnsi="Times New Roman" w:cs="Times New Roman"/>
              <w:sz w:val="24"/>
              <w:szCs w:val="24"/>
            </w:rPr>
            <w:fldChar w:fldCharType="begin"/>
          </w:r>
          <w:r w:rsidR="00D978D8">
            <w:rPr>
              <w:rFonts w:ascii="Times New Roman" w:eastAsia="Times New Roman" w:hAnsi="Times New Roman" w:cs="Times New Roman"/>
              <w:sz w:val="24"/>
              <w:szCs w:val="24"/>
              <w:lang w:val="en-SG"/>
            </w:rPr>
            <w:instrText xml:space="preserve"> CITATION Gra21 \l 18441 </w:instrText>
          </w:r>
          <w:r w:rsidR="00D978D8">
            <w:rPr>
              <w:rFonts w:ascii="Times New Roman" w:eastAsia="Times New Roman" w:hAnsi="Times New Roman" w:cs="Times New Roman"/>
              <w:sz w:val="24"/>
              <w:szCs w:val="24"/>
            </w:rPr>
            <w:fldChar w:fldCharType="separate"/>
          </w:r>
          <w:r w:rsidR="00D978D8" w:rsidRPr="00D978D8">
            <w:rPr>
              <w:rFonts w:ascii="Times New Roman" w:eastAsia="Times New Roman" w:hAnsi="Times New Roman" w:cs="Times New Roman"/>
              <w:noProof/>
              <w:sz w:val="24"/>
              <w:szCs w:val="24"/>
              <w:lang w:val="en-SG"/>
            </w:rPr>
            <w:t>[6]</w:t>
          </w:r>
          <w:r w:rsidR="00D978D8">
            <w:rPr>
              <w:rFonts w:ascii="Times New Roman" w:eastAsia="Times New Roman" w:hAnsi="Times New Roman" w:cs="Times New Roman"/>
              <w:sz w:val="24"/>
              <w:szCs w:val="24"/>
            </w:rPr>
            <w:fldChar w:fldCharType="end"/>
          </w:r>
        </w:sdtContent>
      </w:sdt>
      <w:r w:rsidRPr="006810C0">
        <w:rPr>
          <w:rFonts w:ascii="Times New Roman" w:eastAsia="Times New Roman" w:hAnsi="Times New Roman" w:cs="Times New Roman"/>
          <w:sz w:val="24"/>
          <w:szCs w:val="24"/>
        </w:rPr>
        <w:t xml:space="preserve">. </w:t>
      </w:r>
    </w:p>
    <w:p w14:paraId="3911708E" w14:textId="77777777" w:rsidR="004516D7" w:rsidRPr="00B56D63" w:rsidRDefault="00000000" w:rsidP="00C55A32">
      <w:pPr>
        <w:pStyle w:val="Heading1"/>
        <w:spacing w:before="0" w:after="0"/>
        <w:jc w:val="both"/>
        <w:rPr>
          <w:rFonts w:ascii="Times New Roman" w:eastAsia="Times New Roman" w:hAnsi="Times New Roman" w:cs="Times New Roman"/>
          <w:b/>
          <w:sz w:val="28"/>
          <w:szCs w:val="28"/>
          <w:u w:val="single"/>
        </w:rPr>
      </w:pPr>
      <w:bookmarkStart w:id="1" w:name="_r4wbpxabrap2" w:colFirst="0" w:colLast="0"/>
      <w:bookmarkEnd w:id="1"/>
      <w:r w:rsidRPr="00B56D63">
        <w:rPr>
          <w:rFonts w:ascii="Times New Roman" w:eastAsia="Times New Roman" w:hAnsi="Times New Roman" w:cs="Times New Roman"/>
          <w:b/>
          <w:sz w:val="28"/>
          <w:szCs w:val="28"/>
          <w:u w:val="single"/>
        </w:rPr>
        <w:t>Problem Statement</w:t>
      </w:r>
    </w:p>
    <w:p w14:paraId="6D17B82C" w14:textId="77777777" w:rsidR="004516D7" w:rsidRPr="006810C0" w:rsidRDefault="00000000" w:rsidP="00B56D63">
      <w:pPr>
        <w:spacing w:after="240" w:line="240" w:lineRule="auto"/>
        <w:rPr>
          <w:rFonts w:ascii="Times New Roman" w:eastAsia="Times New Roman" w:hAnsi="Times New Roman" w:cs="Times New Roman"/>
          <w:sz w:val="24"/>
          <w:szCs w:val="24"/>
        </w:rPr>
      </w:pPr>
      <w:r w:rsidRPr="006810C0">
        <w:rPr>
          <w:rFonts w:ascii="Times New Roman" w:eastAsia="Times New Roman" w:hAnsi="Times New Roman" w:cs="Times New Roman"/>
          <w:sz w:val="24"/>
          <w:szCs w:val="24"/>
        </w:rPr>
        <w:t>Amidst the robust HDB resale market and lack of information regarding HDB’s valuation of flat, buyers are unknowingly paying COV.</w:t>
      </w:r>
    </w:p>
    <w:p w14:paraId="42015FDA" w14:textId="77777777" w:rsidR="004516D7" w:rsidRPr="00B56D63" w:rsidRDefault="00000000" w:rsidP="00B56D63">
      <w:pPr>
        <w:pStyle w:val="Heading1"/>
        <w:spacing w:before="0" w:after="0" w:line="240" w:lineRule="auto"/>
        <w:jc w:val="both"/>
        <w:rPr>
          <w:rFonts w:ascii="Times New Roman" w:eastAsia="Times New Roman" w:hAnsi="Times New Roman" w:cs="Times New Roman"/>
          <w:b/>
          <w:sz w:val="28"/>
          <w:szCs w:val="28"/>
          <w:u w:val="single"/>
        </w:rPr>
      </w:pPr>
      <w:bookmarkStart w:id="2" w:name="_6udkmygoqgl7" w:colFirst="0" w:colLast="0"/>
      <w:bookmarkEnd w:id="2"/>
      <w:r w:rsidRPr="00B56D63">
        <w:rPr>
          <w:rFonts w:ascii="Times New Roman" w:eastAsia="Times New Roman" w:hAnsi="Times New Roman" w:cs="Times New Roman"/>
          <w:b/>
          <w:sz w:val="28"/>
          <w:szCs w:val="28"/>
          <w:u w:val="single"/>
        </w:rPr>
        <w:t>Objective</w:t>
      </w:r>
    </w:p>
    <w:p w14:paraId="49C70F61" w14:textId="77777777" w:rsidR="004516D7" w:rsidRPr="006810C0" w:rsidRDefault="00000000" w:rsidP="00C55A32">
      <w:pPr>
        <w:spacing w:after="240"/>
        <w:jc w:val="both"/>
        <w:rPr>
          <w:rFonts w:ascii="Times New Roman" w:eastAsia="Times New Roman" w:hAnsi="Times New Roman" w:cs="Times New Roman"/>
          <w:sz w:val="24"/>
          <w:szCs w:val="24"/>
        </w:rPr>
      </w:pPr>
      <w:r w:rsidRPr="006810C0">
        <w:rPr>
          <w:rFonts w:ascii="Times New Roman" w:eastAsia="Times New Roman" w:hAnsi="Times New Roman" w:cs="Times New Roman"/>
          <w:sz w:val="24"/>
          <w:szCs w:val="24"/>
        </w:rPr>
        <w:t>The aim of this project was to conduct data analysis and machine learning to avoid paying cash over valuation for optimal home financing in the CBD area.</w:t>
      </w:r>
    </w:p>
    <w:p w14:paraId="74A5C644" w14:textId="77777777" w:rsidR="004516D7" w:rsidRPr="00B56D63" w:rsidRDefault="00000000" w:rsidP="00B56D63">
      <w:pPr>
        <w:pStyle w:val="Heading1"/>
        <w:spacing w:before="0" w:after="0"/>
        <w:jc w:val="both"/>
        <w:rPr>
          <w:rFonts w:ascii="Times New Roman" w:eastAsia="Times New Roman" w:hAnsi="Times New Roman" w:cs="Times New Roman"/>
          <w:b/>
          <w:sz w:val="28"/>
          <w:szCs w:val="28"/>
          <w:u w:val="single"/>
        </w:rPr>
      </w:pPr>
      <w:bookmarkStart w:id="3" w:name="_rfz81l5ylvjy" w:colFirst="0" w:colLast="0"/>
      <w:bookmarkEnd w:id="3"/>
      <w:r w:rsidRPr="00B56D63">
        <w:rPr>
          <w:rFonts w:ascii="Times New Roman" w:eastAsia="Times New Roman" w:hAnsi="Times New Roman" w:cs="Times New Roman"/>
          <w:b/>
          <w:sz w:val="28"/>
          <w:szCs w:val="28"/>
          <w:u w:val="single"/>
        </w:rPr>
        <w:t>Technique Used</w:t>
      </w:r>
    </w:p>
    <w:p w14:paraId="16B40A3A" w14:textId="77777777" w:rsidR="004516D7" w:rsidRPr="00B56D63" w:rsidRDefault="00000000" w:rsidP="00B56D63">
      <w:pPr>
        <w:pStyle w:val="Heading2"/>
        <w:spacing w:before="0" w:after="0"/>
        <w:jc w:val="both"/>
        <w:rPr>
          <w:rFonts w:ascii="Times New Roman" w:hAnsi="Times New Roman" w:cs="Times New Roman"/>
          <w:b/>
          <w:sz w:val="26"/>
          <w:szCs w:val="26"/>
          <w:u w:val="single"/>
        </w:rPr>
      </w:pPr>
      <w:bookmarkStart w:id="4" w:name="_qqhc4s6radx2" w:colFirst="0" w:colLast="0"/>
      <w:bookmarkEnd w:id="4"/>
      <w:r w:rsidRPr="00B56D63">
        <w:rPr>
          <w:rFonts w:ascii="Times New Roman" w:hAnsi="Times New Roman" w:cs="Times New Roman"/>
          <w:b/>
          <w:sz w:val="26"/>
          <w:szCs w:val="26"/>
          <w:u w:val="single"/>
        </w:rPr>
        <w:t>Data Exploration</w:t>
      </w:r>
    </w:p>
    <w:p w14:paraId="5742CF14" w14:textId="0E38B602" w:rsidR="004516D7" w:rsidRPr="006810C0" w:rsidRDefault="00000000" w:rsidP="006810C0">
      <w:pPr>
        <w:jc w:val="both"/>
        <w:rPr>
          <w:rFonts w:ascii="Times New Roman" w:eastAsia="Times New Roman" w:hAnsi="Times New Roman" w:cs="Times New Roman"/>
          <w:sz w:val="24"/>
          <w:szCs w:val="24"/>
        </w:rPr>
      </w:pPr>
      <w:r w:rsidRPr="006810C0">
        <w:rPr>
          <w:rFonts w:ascii="Times New Roman" w:eastAsia="Times New Roman" w:hAnsi="Times New Roman" w:cs="Times New Roman"/>
          <w:sz w:val="24"/>
          <w:szCs w:val="24"/>
        </w:rPr>
        <w:t>Firstly, data exploration was done for each of the variables</w:t>
      </w:r>
      <w:r w:rsidR="00BE659A">
        <w:rPr>
          <w:rFonts w:ascii="Times New Roman" w:eastAsia="Times New Roman" w:hAnsi="Times New Roman" w:cs="Times New Roman"/>
          <w:sz w:val="24"/>
          <w:szCs w:val="24"/>
        </w:rPr>
        <w:t xml:space="preserve"> to study their correlation with the resale price.</w:t>
      </w:r>
      <w:r w:rsidRPr="006810C0">
        <w:rPr>
          <w:rFonts w:ascii="Times New Roman" w:eastAsia="Times New Roman" w:hAnsi="Times New Roman" w:cs="Times New Roman"/>
          <w:sz w:val="24"/>
          <w:szCs w:val="24"/>
        </w:rPr>
        <w:t xml:space="preserve"> Boxplot was used </w:t>
      </w:r>
      <w:r w:rsidR="00BE659A">
        <w:rPr>
          <w:rFonts w:ascii="Times New Roman" w:eastAsia="Times New Roman" w:hAnsi="Times New Roman" w:cs="Times New Roman"/>
          <w:sz w:val="24"/>
          <w:szCs w:val="24"/>
        </w:rPr>
        <w:t>for the</w:t>
      </w:r>
      <w:r w:rsidRPr="006810C0">
        <w:rPr>
          <w:rFonts w:ascii="Times New Roman" w:eastAsia="Times New Roman" w:hAnsi="Times New Roman" w:cs="Times New Roman"/>
          <w:sz w:val="24"/>
          <w:szCs w:val="24"/>
        </w:rPr>
        <w:t xml:space="preserve"> categorical </w:t>
      </w:r>
      <w:r w:rsidR="00BE659A" w:rsidRPr="006810C0">
        <w:rPr>
          <w:rFonts w:ascii="Times New Roman" w:eastAsia="Times New Roman" w:hAnsi="Times New Roman" w:cs="Times New Roman"/>
          <w:sz w:val="24"/>
          <w:szCs w:val="24"/>
        </w:rPr>
        <w:t>variables</w:t>
      </w:r>
      <w:r w:rsidR="00BE659A">
        <w:rPr>
          <w:rFonts w:ascii="Times New Roman" w:eastAsia="Times New Roman" w:hAnsi="Times New Roman" w:cs="Times New Roman"/>
          <w:sz w:val="24"/>
          <w:szCs w:val="24"/>
        </w:rPr>
        <w:t xml:space="preserve">, </w:t>
      </w:r>
      <w:r w:rsidRPr="006810C0">
        <w:rPr>
          <w:rFonts w:ascii="Times New Roman" w:eastAsia="Times New Roman" w:hAnsi="Times New Roman" w:cs="Times New Roman"/>
          <w:sz w:val="24"/>
          <w:szCs w:val="24"/>
        </w:rPr>
        <w:t xml:space="preserve">flat type, street name, </w:t>
      </w:r>
      <w:proofErr w:type="spellStart"/>
      <w:r w:rsidRPr="006810C0">
        <w:rPr>
          <w:rFonts w:ascii="Times New Roman" w:eastAsia="Times New Roman" w:hAnsi="Times New Roman" w:cs="Times New Roman"/>
          <w:sz w:val="24"/>
          <w:szCs w:val="24"/>
        </w:rPr>
        <w:t>storey</w:t>
      </w:r>
      <w:proofErr w:type="spellEnd"/>
      <w:r w:rsidRPr="006810C0">
        <w:rPr>
          <w:rFonts w:ascii="Times New Roman" w:eastAsia="Times New Roman" w:hAnsi="Times New Roman" w:cs="Times New Roman"/>
          <w:sz w:val="24"/>
          <w:szCs w:val="24"/>
        </w:rPr>
        <w:t xml:space="preserve"> range, flat model, block numbers</w:t>
      </w:r>
      <w:r w:rsidR="00BE659A">
        <w:rPr>
          <w:rFonts w:ascii="Times New Roman" w:eastAsia="Times New Roman" w:hAnsi="Times New Roman" w:cs="Times New Roman"/>
          <w:sz w:val="24"/>
          <w:szCs w:val="24"/>
        </w:rPr>
        <w:t xml:space="preserve"> while</w:t>
      </w:r>
      <w:r w:rsidRPr="006810C0">
        <w:rPr>
          <w:rFonts w:ascii="Times New Roman" w:eastAsia="Times New Roman" w:hAnsi="Times New Roman" w:cs="Times New Roman"/>
          <w:sz w:val="24"/>
          <w:szCs w:val="24"/>
        </w:rPr>
        <w:t xml:space="preserve"> </w:t>
      </w:r>
      <w:r w:rsidR="00BE659A">
        <w:rPr>
          <w:rFonts w:ascii="Times New Roman" w:eastAsia="Times New Roman" w:hAnsi="Times New Roman" w:cs="Times New Roman"/>
          <w:sz w:val="24"/>
          <w:szCs w:val="24"/>
        </w:rPr>
        <w:t>t</w:t>
      </w:r>
      <w:r w:rsidRPr="006810C0">
        <w:rPr>
          <w:rFonts w:ascii="Times New Roman" w:eastAsia="Times New Roman" w:hAnsi="Times New Roman" w:cs="Times New Roman"/>
          <w:sz w:val="24"/>
          <w:szCs w:val="24"/>
        </w:rPr>
        <w:t xml:space="preserve">ime series plot was used </w:t>
      </w:r>
      <w:r w:rsidR="00BE659A">
        <w:rPr>
          <w:rFonts w:ascii="Times New Roman" w:eastAsia="Times New Roman" w:hAnsi="Times New Roman" w:cs="Times New Roman"/>
          <w:sz w:val="24"/>
          <w:szCs w:val="24"/>
        </w:rPr>
        <w:t>for</w:t>
      </w:r>
      <w:r w:rsidRPr="006810C0">
        <w:rPr>
          <w:rFonts w:ascii="Times New Roman" w:eastAsia="Times New Roman" w:hAnsi="Times New Roman" w:cs="Times New Roman"/>
          <w:sz w:val="24"/>
          <w:szCs w:val="24"/>
        </w:rPr>
        <w:t xml:space="preserve"> </w:t>
      </w:r>
      <w:r w:rsidR="00BE659A" w:rsidRPr="006810C0">
        <w:rPr>
          <w:rFonts w:ascii="Times New Roman" w:eastAsia="Times New Roman" w:hAnsi="Times New Roman" w:cs="Times New Roman"/>
          <w:sz w:val="24"/>
          <w:szCs w:val="24"/>
        </w:rPr>
        <w:t>month</w:t>
      </w:r>
      <w:r w:rsidR="00BE659A">
        <w:rPr>
          <w:rFonts w:ascii="Times New Roman" w:eastAsia="Times New Roman" w:hAnsi="Times New Roman" w:cs="Times New Roman"/>
          <w:sz w:val="24"/>
          <w:szCs w:val="24"/>
        </w:rPr>
        <w:t xml:space="preserve"> </w:t>
      </w:r>
      <w:r w:rsidRPr="006810C0">
        <w:rPr>
          <w:rFonts w:ascii="Times New Roman" w:eastAsia="Times New Roman" w:hAnsi="Times New Roman" w:cs="Times New Roman"/>
          <w:sz w:val="24"/>
          <w:szCs w:val="24"/>
        </w:rPr>
        <w:t xml:space="preserve">and lease commence date. </w:t>
      </w:r>
      <w:r w:rsidR="00BE659A" w:rsidRPr="006810C0">
        <w:rPr>
          <w:rFonts w:ascii="Times New Roman" w:eastAsia="Times New Roman" w:hAnsi="Times New Roman" w:cs="Times New Roman"/>
          <w:sz w:val="24"/>
          <w:szCs w:val="24"/>
        </w:rPr>
        <w:t>For numerical variables (</w:t>
      </w:r>
      <w:r w:rsidR="00BE659A">
        <w:rPr>
          <w:rFonts w:ascii="Times New Roman" w:eastAsia="Times New Roman" w:hAnsi="Times New Roman" w:cs="Times New Roman"/>
          <w:sz w:val="24"/>
          <w:szCs w:val="24"/>
        </w:rPr>
        <w:t>lease remaining</w:t>
      </w:r>
      <w:r w:rsidR="00BE659A" w:rsidRPr="006810C0">
        <w:rPr>
          <w:rFonts w:ascii="Times New Roman" w:eastAsia="Times New Roman" w:hAnsi="Times New Roman" w:cs="Times New Roman"/>
          <w:sz w:val="24"/>
          <w:szCs w:val="24"/>
        </w:rPr>
        <w:t xml:space="preserve"> and floor square area), a heat map was plotted to </w:t>
      </w:r>
      <w:r w:rsidR="00BE659A" w:rsidRPr="006810C0">
        <w:rPr>
          <w:rFonts w:ascii="Times New Roman" w:eastAsia="Times New Roman" w:hAnsi="Times New Roman" w:cs="Times New Roman"/>
          <w:sz w:val="24"/>
          <w:szCs w:val="24"/>
        </w:rPr>
        <w:t>visualize</w:t>
      </w:r>
      <w:r w:rsidR="00BE659A" w:rsidRPr="006810C0">
        <w:rPr>
          <w:rFonts w:ascii="Times New Roman" w:eastAsia="Times New Roman" w:hAnsi="Times New Roman" w:cs="Times New Roman"/>
          <w:sz w:val="24"/>
          <w:szCs w:val="24"/>
        </w:rPr>
        <w:t xml:space="preserve"> the correlation.</w:t>
      </w:r>
      <w:r w:rsidR="00BE659A">
        <w:rPr>
          <w:rFonts w:ascii="Times New Roman" w:eastAsia="Times New Roman" w:hAnsi="Times New Roman" w:cs="Times New Roman"/>
          <w:sz w:val="24"/>
          <w:szCs w:val="24"/>
        </w:rPr>
        <w:t xml:space="preserve"> </w:t>
      </w:r>
      <w:r w:rsidRPr="006810C0">
        <w:rPr>
          <w:rFonts w:ascii="Times New Roman" w:eastAsia="Times New Roman" w:hAnsi="Times New Roman" w:cs="Times New Roman"/>
          <w:sz w:val="24"/>
          <w:szCs w:val="24"/>
        </w:rPr>
        <w:t xml:space="preserve">From the </w:t>
      </w:r>
      <w:r w:rsidR="00BE659A">
        <w:rPr>
          <w:rFonts w:ascii="Times New Roman" w:eastAsia="Times New Roman" w:hAnsi="Times New Roman" w:cs="Times New Roman"/>
          <w:sz w:val="24"/>
          <w:szCs w:val="24"/>
        </w:rPr>
        <w:t xml:space="preserve">various </w:t>
      </w:r>
      <w:r w:rsidRPr="006810C0">
        <w:rPr>
          <w:rFonts w:ascii="Times New Roman" w:eastAsia="Times New Roman" w:hAnsi="Times New Roman" w:cs="Times New Roman"/>
          <w:sz w:val="24"/>
          <w:szCs w:val="24"/>
        </w:rPr>
        <w:t xml:space="preserve">plots, potential trends </w:t>
      </w:r>
      <w:r w:rsidR="00BE659A" w:rsidRPr="006810C0">
        <w:rPr>
          <w:rFonts w:ascii="Times New Roman" w:eastAsia="Times New Roman" w:hAnsi="Times New Roman" w:cs="Times New Roman"/>
          <w:sz w:val="24"/>
          <w:szCs w:val="24"/>
        </w:rPr>
        <w:t>were</w:t>
      </w:r>
      <w:r w:rsidRPr="006810C0">
        <w:rPr>
          <w:rFonts w:ascii="Times New Roman" w:eastAsia="Times New Roman" w:hAnsi="Times New Roman" w:cs="Times New Roman"/>
          <w:sz w:val="24"/>
          <w:szCs w:val="24"/>
        </w:rPr>
        <w:t xml:space="preserve"> observed and </w:t>
      </w:r>
      <w:r w:rsidR="00BE659A">
        <w:rPr>
          <w:rFonts w:ascii="Times New Roman" w:eastAsia="Times New Roman" w:hAnsi="Times New Roman" w:cs="Times New Roman"/>
          <w:sz w:val="24"/>
          <w:szCs w:val="24"/>
        </w:rPr>
        <w:t>discussed.</w:t>
      </w:r>
    </w:p>
    <w:p w14:paraId="390F080F" w14:textId="77777777" w:rsidR="004516D7" w:rsidRPr="00B56D63" w:rsidRDefault="00000000" w:rsidP="00C55A32">
      <w:pPr>
        <w:pStyle w:val="Heading2"/>
        <w:spacing w:before="0" w:after="0"/>
        <w:jc w:val="both"/>
        <w:rPr>
          <w:rFonts w:ascii="Times New Roman" w:hAnsi="Times New Roman" w:cs="Times New Roman"/>
          <w:b/>
          <w:sz w:val="26"/>
          <w:szCs w:val="26"/>
          <w:u w:val="single"/>
        </w:rPr>
      </w:pPr>
      <w:bookmarkStart w:id="5" w:name="_qvso7tmvmwvo" w:colFirst="0" w:colLast="0"/>
      <w:bookmarkEnd w:id="5"/>
      <w:r w:rsidRPr="00B56D63">
        <w:rPr>
          <w:rFonts w:ascii="Times New Roman" w:hAnsi="Times New Roman" w:cs="Times New Roman"/>
          <w:b/>
          <w:sz w:val="26"/>
          <w:szCs w:val="26"/>
          <w:u w:val="single"/>
        </w:rPr>
        <w:t>Linear Regression</w:t>
      </w:r>
    </w:p>
    <w:p w14:paraId="10B50078" w14:textId="0F50E566" w:rsidR="004516D7" w:rsidRPr="006810C0" w:rsidRDefault="00000000" w:rsidP="00C55A32">
      <w:pPr>
        <w:spacing w:after="240"/>
        <w:jc w:val="both"/>
        <w:rPr>
          <w:rFonts w:ascii="Times New Roman" w:eastAsia="Times New Roman" w:hAnsi="Times New Roman" w:cs="Times New Roman"/>
          <w:sz w:val="24"/>
          <w:szCs w:val="24"/>
        </w:rPr>
      </w:pPr>
      <w:r w:rsidRPr="006810C0">
        <w:rPr>
          <w:rFonts w:ascii="Times New Roman" w:eastAsia="Times New Roman" w:hAnsi="Times New Roman" w:cs="Times New Roman"/>
          <w:sz w:val="24"/>
          <w:szCs w:val="24"/>
        </w:rPr>
        <w:t>Since the 2</w:t>
      </w:r>
      <w:r w:rsidR="00BE659A">
        <w:rPr>
          <w:rFonts w:ascii="Times New Roman" w:eastAsia="Times New Roman" w:hAnsi="Times New Roman" w:cs="Times New Roman"/>
          <w:sz w:val="24"/>
          <w:szCs w:val="24"/>
        </w:rPr>
        <w:t xml:space="preserve"> numerical </w:t>
      </w:r>
      <w:r w:rsidRPr="006810C0">
        <w:rPr>
          <w:rFonts w:ascii="Times New Roman" w:eastAsia="Times New Roman" w:hAnsi="Times New Roman" w:cs="Times New Roman"/>
          <w:sz w:val="24"/>
          <w:szCs w:val="24"/>
        </w:rPr>
        <w:t xml:space="preserve">variables are positively correlated </w:t>
      </w:r>
      <w:r w:rsidR="00BE659A">
        <w:rPr>
          <w:rFonts w:ascii="Times New Roman" w:eastAsia="Times New Roman" w:hAnsi="Times New Roman" w:cs="Times New Roman"/>
          <w:sz w:val="24"/>
          <w:szCs w:val="24"/>
        </w:rPr>
        <w:t>with</w:t>
      </w:r>
      <w:r w:rsidRPr="006810C0">
        <w:rPr>
          <w:rFonts w:ascii="Times New Roman" w:eastAsia="Times New Roman" w:hAnsi="Times New Roman" w:cs="Times New Roman"/>
          <w:sz w:val="24"/>
          <w:szCs w:val="24"/>
        </w:rPr>
        <w:t xml:space="preserve"> the resale price, they were used to predict the resale price </w:t>
      </w:r>
      <w:r w:rsidR="00BE659A">
        <w:rPr>
          <w:rFonts w:ascii="Times New Roman" w:eastAsia="Times New Roman" w:hAnsi="Times New Roman" w:cs="Times New Roman"/>
          <w:sz w:val="24"/>
          <w:szCs w:val="24"/>
        </w:rPr>
        <w:t xml:space="preserve">by using </w:t>
      </w:r>
      <w:r w:rsidR="003047F6">
        <w:rPr>
          <w:rFonts w:ascii="Times New Roman" w:eastAsia="Times New Roman" w:hAnsi="Times New Roman" w:cs="Times New Roman"/>
          <w:sz w:val="24"/>
          <w:szCs w:val="24"/>
        </w:rPr>
        <w:t xml:space="preserve">bi-variate and multi-variate </w:t>
      </w:r>
      <w:r w:rsidRPr="006810C0">
        <w:rPr>
          <w:rFonts w:ascii="Times New Roman" w:eastAsia="Times New Roman" w:hAnsi="Times New Roman" w:cs="Times New Roman"/>
          <w:sz w:val="24"/>
          <w:szCs w:val="24"/>
        </w:rPr>
        <w:t xml:space="preserve">linear regression </w:t>
      </w:r>
      <w:r w:rsidR="00BE659A">
        <w:rPr>
          <w:rFonts w:ascii="Times New Roman" w:eastAsia="Times New Roman" w:hAnsi="Times New Roman" w:cs="Times New Roman"/>
          <w:sz w:val="24"/>
          <w:szCs w:val="24"/>
        </w:rPr>
        <w:t xml:space="preserve">to obtain </w:t>
      </w:r>
      <w:r w:rsidR="003047F6">
        <w:rPr>
          <w:rFonts w:ascii="Times New Roman" w:eastAsia="Times New Roman" w:hAnsi="Times New Roman" w:cs="Times New Roman"/>
          <w:sz w:val="24"/>
          <w:szCs w:val="24"/>
        </w:rPr>
        <w:t>the</w:t>
      </w:r>
      <w:r w:rsidRPr="006810C0">
        <w:rPr>
          <w:rFonts w:ascii="Times New Roman" w:eastAsia="Times New Roman" w:hAnsi="Times New Roman" w:cs="Times New Roman"/>
          <w:sz w:val="24"/>
          <w:szCs w:val="24"/>
        </w:rPr>
        <w:t xml:space="preserve"> linear equation</w:t>
      </w:r>
      <w:r w:rsidR="003047F6">
        <w:rPr>
          <w:rFonts w:ascii="Times New Roman" w:eastAsia="Times New Roman" w:hAnsi="Times New Roman" w:cs="Times New Roman"/>
          <w:sz w:val="24"/>
          <w:szCs w:val="24"/>
        </w:rPr>
        <w:t>s</w:t>
      </w:r>
      <w:r w:rsidR="00BE659A">
        <w:rPr>
          <w:rFonts w:ascii="Times New Roman" w:eastAsia="Times New Roman" w:hAnsi="Times New Roman" w:cs="Times New Roman"/>
          <w:sz w:val="24"/>
          <w:szCs w:val="24"/>
        </w:rPr>
        <w:t xml:space="preserve">. Hence, for a given remaining lease and floor square area, the resale price of </w:t>
      </w:r>
      <w:r w:rsidR="00131B77">
        <w:rPr>
          <w:rFonts w:ascii="Times New Roman" w:eastAsia="Times New Roman" w:hAnsi="Times New Roman" w:cs="Times New Roman"/>
          <w:sz w:val="24"/>
          <w:szCs w:val="24"/>
        </w:rPr>
        <w:t>a flat</w:t>
      </w:r>
      <w:r w:rsidR="00BE659A">
        <w:rPr>
          <w:rFonts w:ascii="Times New Roman" w:eastAsia="Times New Roman" w:hAnsi="Times New Roman" w:cs="Times New Roman"/>
          <w:sz w:val="24"/>
          <w:szCs w:val="24"/>
        </w:rPr>
        <w:t xml:space="preserve"> can be predicted by inputting the parameter into the equation</w:t>
      </w:r>
      <w:r w:rsidR="00131B77">
        <w:rPr>
          <w:rFonts w:ascii="Times New Roman" w:eastAsia="Times New Roman" w:hAnsi="Times New Roman" w:cs="Times New Roman"/>
          <w:sz w:val="24"/>
          <w:szCs w:val="24"/>
        </w:rPr>
        <w:t>, which will serve as HDB’s valuation of the flat.</w:t>
      </w:r>
      <w:r w:rsidRPr="006810C0">
        <w:rPr>
          <w:rFonts w:ascii="Times New Roman" w:eastAsia="Times New Roman" w:hAnsi="Times New Roman" w:cs="Times New Roman"/>
          <w:sz w:val="24"/>
          <w:szCs w:val="24"/>
        </w:rPr>
        <w:t xml:space="preserve"> If the </w:t>
      </w:r>
      <w:r w:rsidR="00131B77">
        <w:rPr>
          <w:rFonts w:ascii="Times New Roman" w:eastAsia="Times New Roman" w:hAnsi="Times New Roman" w:cs="Times New Roman"/>
          <w:sz w:val="24"/>
          <w:szCs w:val="24"/>
        </w:rPr>
        <w:t xml:space="preserve">predicted resale price </w:t>
      </w:r>
      <w:r w:rsidRPr="006810C0">
        <w:rPr>
          <w:rFonts w:ascii="Times New Roman" w:eastAsia="Times New Roman" w:hAnsi="Times New Roman" w:cs="Times New Roman"/>
          <w:sz w:val="24"/>
          <w:szCs w:val="24"/>
        </w:rPr>
        <w:t xml:space="preserve">is lower than the quoted price by seller, COV will </w:t>
      </w:r>
      <w:r w:rsidR="00131B77" w:rsidRPr="006810C0">
        <w:rPr>
          <w:rFonts w:ascii="Times New Roman" w:eastAsia="Times New Roman" w:hAnsi="Times New Roman" w:cs="Times New Roman"/>
          <w:sz w:val="24"/>
          <w:szCs w:val="24"/>
        </w:rPr>
        <w:t>be incurred</w:t>
      </w:r>
      <w:r w:rsidRPr="006810C0">
        <w:rPr>
          <w:rFonts w:ascii="Times New Roman" w:eastAsia="Times New Roman" w:hAnsi="Times New Roman" w:cs="Times New Roman"/>
          <w:sz w:val="24"/>
          <w:szCs w:val="24"/>
        </w:rPr>
        <w:t xml:space="preserve">. </w:t>
      </w:r>
    </w:p>
    <w:p w14:paraId="0ADFA6FB" w14:textId="77777777" w:rsidR="004516D7" w:rsidRPr="00B56D63" w:rsidRDefault="00000000" w:rsidP="00C55A32">
      <w:pPr>
        <w:pStyle w:val="Heading2"/>
        <w:spacing w:before="0" w:after="0"/>
        <w:jc w:val="both"/>
        <w:rPr>
          <w:rFonts w:ascii="Times New Roman" w:hAnsi="Times New Roman" w:cs="Times New Roman"/>
          <w:b/>
          <w:sz w:val="26"/>
          <w:szCs w:val="26"/>
          <w:u w:val="single"/>
        </w:rPr>
      </w:pPr>
      <w:bookmarkStart w:id="6" w:name="_w6e14jihh5un" w:colFirst="0" w:colLast="0"/>
      <w:bookmarkEnd w:id="6"/>
      <w:r w:rsidRPr="00B56D63">
        <w:rPr>
          <w:rFonts w:ascii="Times New Roman" w:hAnsi="Times New Roman" w:cs="Times New Roman"/>
          <w:b/>
          <w:sz w:val="26"/>
          <w:szCs w:val="26"/>
          <w:u w:val="single"/>
        </w:rPr>
        <w:lastRenderedPageBreak/>
        <w:t>Anomaly Detection</w:t>
      </w:r>
    </w:p>
    <w:p w14:paraId="766E9FD0" w14:textId="6F7F26F9" w:rsidR="004516D7" w:rsidRPr="006810C0" w:rsidRDefault="00000000" w:rsidP="007C0B61">
      <w:pPr>
        <w:spacing w:after="240"/>
        <w:jc w:val="both"/>
        <w:rPr>
          <w:rFonts w:ascii="Times New Roman" w:eastAsia="Times New Roman" w:hAnsi="Times New Roman" w:cs="Times New Roman"/>
          <w:sz w:val="24"/>
          <w:szCs w:val="24"/>
        </w:rPr>
      </w:pPr>
      <w:r w:rsidRPr="006810C0">
        <w:rPr>
          <w:rFonts w:ascii="Times New Roman" w:eastAsia="Times New Roman" w:hAnsi="Times New Roman" w:cs="Times New Roman"/>
          <w:sz w:val="24"/>
          <w:szCs w:val="24"/>
        </w:rPr>
        <w:t xml:space="preserve">Since only a small fraction of buyers pay COV (1 in 4), </w:t>
      </w:r>
      <w:r w:rsidR="00131B77">
        <w:rPr>
          <w:rFonts w:ascii="Times New Roman" w:eastAsia="Times New Roman" w:hAnsi="Times New Roman" w:cs="Times New Roman"/>
          <w:sz w:val="24"/>
          <w:szCs w:val="24"/>
        </w:rPr>
        <w:t xml:space="preserve">the resale price they paid can be considered as outlier. Hence, </w:t>
      </w:r>
      <w:r w:rsidRPr="006810C0">
        <w:rPr>
          <w:rFonts w:ascii="Times New Roman" w:eastAsia="Times New Roman" w:hAnsi="Times New Roman" w:cs="Times New Roman"/>
          <w:sz w:val="24"/>
          <w:szCs w:val="24"/>
        </w:rPr>
        <w:t xml:space="preserve">the </w:t>
      </w:r>
      <w:r w:rsidR="00131B77">
        <w:rPr>
          <w:rFonts w:ascii="Times New Roman" w:eastAsia="Times New Roman" w:hAnsi="Times New Roman" w:cs="Times New Roman"/>
          <w:sz w:val="24"/>
          <w:szCs w:val="24"/>
        </w:rPr>
        <w:t xml:space="preserve">excessive </w:t>
      </w:r>
      <w:r w:rsidRPr="006810C0">
        <w:rPr>
          <w:rFonts w:ascii="Times New Roman" w:eastAsia="Times New Roman" w:hAnsi="Times New Roman" w:cs="Times New Roman"/>
          <w:sz w:val="24"/>
          <w:szCs w:val="24"/>
        </w:rPr>
        <w:t xml:space="preserve">resale price </w:t>
      </w:r>
      <w:r w:rsidR="00131B77">
        <w:rPr>
          <w:rFonts w:ascii="Times New Roman" w:eastAsia="Times New Roman" w:hAnsi="Times New Roman" w:cs="Times New Roman"/>
          <w:sz w:val="24"/>
          <w:szCs w:val="24"/>
        </w:rPr>
        <w:t>in the dataset</w:t>
      </w:r>
      <w:r w:rsidRPr="006810C0">
        <w:rPr>
          <w:rFonts w:ascii="Times New Roman" w:eastAsia="Times New Roman" w:hAnsi="Times New Roman" w:cs="Times New Roman"/>
          <w:sz w:val="24"/>
          <w:szCs w:val="24"/>
        </w:rPr>
        <w:t xml:space="preserve"> </w:t>
      </w:r>
      <w:r w:rsidR="00131B77">
        <w:rPr>
          <w:rFonts w:ascii="Times New Roman" w:eastAsia="Times New Roman" w:hAnsi="Times New Roman" w:cs="Times New Roman"/>
          <w:sz w:val="24"/>
          <w:szCs w:val="24"/>
        </w:rPr>
        <w:t>will most likely incur COV, which can be determined using anomaly detection</w:t>
      </w:r>
      <w:r w:rsidRPr="006810C0">
        <w:rPr>
          <w:rFonts w:ascii="Times New Roman" w:eastAsia="Times New Roman" w:hAnsi="Times New Roman" w:cs="Times New Roman"/>
          <w:sz w:val="24"/>
          <w:szCs w:val="24"/>
        </w:rPr>
        <w:t xml:space="preserve"> for both lease remaining and floor area</w:t>
      </w:r>
      <w:r w:rsidR="00131B77">
        <w:rPr>
          <w:rFonts w:ascii="Times New Roman" w:eastAsia="Times New Roman" w:hAnsi="Times New Roman" w:cs="Times New Roman"/>
          <w:sz w:val="24"/>
          <w:szCs w:val="24"/>
        </w:rPr>
        <w:t xml:space="preserve"> with the fraction of anomalies at 0.25. </w:t>
      </w:r>
      <w:r w:rsidR="007C0B61" w:rsidRPr="006810C0">
        <w:rPr>
          <w:rFonts w:ascii="Times New Roman" w:eastAsia="Times New Roman" w:hAnsi="Times New Roman" w:cs="Times New Roman"/>
          <w:sz w:val="24"/>
          <w:szCs w:val="24"/>
        </w:rPr>
        <w:t xml:space="preserve">By using scatterplot of the anomaly points, the </w:t>
      </w:r>
      <w:proofErr w:type="spellStart"/>
      <w:r w:rsidR="007C0B61" w:rsidRPr="006810C0">
        <w:rPr>
          <w:rFonts w:ascii="Times New Roman" w:eastAsia="Times New Roman" w:hAnsi="Times New Roman" w:cs="Times New Roman"/>
          <w:sz w:val="24"/>
          <w:szCs w:val="24"/>
        </w:rPr>
        <w:t>visualisation</w:t>
      </w:r>
      <w:proofErr w:type="spellEnd"/>
      <w:r w:rsidR="007C0B61" w:rsidRPr="006810C0">
        <w:rPr>
          <w:rFonts w:ascii="Times New Roman" w:eastAsia="Times New Roman" w:hAnsi="Times New Roman" w:cs="Times New Roman"/>
          <w:sz w:val="24"/>
          <w:szCs w:val="24"/>
        </w:rPr>
        <w:t xml:space="preserve"> of the anomaly can be obtained. </w:t>
      </w:r>
      <w:r w:rsidR="00131B77">
        <w:rPr>
          <w:rFonts w:ascii="Times New Roman" w:eastAsia="Times New Roman" w:hAnsi="Times New Roman" w:cs="Times New Roman"/>
          <w:sz w:val="24"/>
          <w:szCs w:val="24"/>
        </w:rPr>
        <w:t>The</w:t>
      </w:r>
      <w:r w:rsidRPr="006810C0">
        <w:rPr>
          <w:rFonts w:ascii="Times New Roman" w:eastAsia="Times New Roman" w:hAnsi="Times New Roman" w:cs="Times New Roman"/>
          <w:sz w:val="24"/>
          <w:szCs w:val="24"/>
        </w:rPr>
        <w:t xml:space="preserve"> two anomaly models </w:t>
      </w:r>
      <w:r w:rsidR="007C0B61">
        <w:rPr>
          <w:rFonts w:ascii="Times New Roman" w:eastAsia="Times New Roman" w:hAnsi="Times New Roman" w:cs="Times New Roman"/>
          <w:sz w:val="24"/>
          <w:szCs w:val="24"/>
        </w:rPr>
        <w:t xml:space="preserve">can then be applied on new dataset, which was obtained current listings for resale flat from </w:t>
      </w:r>
      <w:proofErr w:type="spellStart"/>
      <w:r w:rsidR="007C0B61">
        <w:rPr>
          <w:rFonts w:ascii="Times New Roman" w:eastAsia="Times New Roman" w:hAnsi="Times New Roman" w:cs="Times New Roman"/>
          <w:sz w:val="24"/>
          <w:szCs w:val="24"/>
        </w:rPr>
        <w:t>Property</w:t>
      </w:r>
      <w:r w:rsidR="0053392B">
        <w:rPr>
          <w:rFonts w:ascii="Times New Roman" w:eastAsia="Times New Roman" w:hAnsi="Times New Roman" w:cs="Times New Roman"/>
          <w:sz w:val="24"/>
          <w:szCs w:val="24"/>
        </w:rPr>
        <w:t>G</w:t>
      </w:r>
      <w:r w:rsidR="007C0B61">
        <w:rPr>
          <w:rFonts w:ascii="Times New Roman" w:eastAsia="Times New Roman" w:hAnsi="Times New Roman" w:cs="Times New Roman"/>
          <w:sz w:val="24"/>
          <w:szCs w:val="24"/>
        </w:rPr>
        <w:t>uru</w:t>
      </w:r>
      <w:proofErr w:type="spellEnd"/>
      <w:r w:rsidR="007C0B61">
        <w:rPr>
          <w:rFonts w:ascii="Times New Roman" w:eastAsia="Times New Roman" w:hAnsi="Times New Roman" w:cs="Times New Roman"/>
          <w:sz w:val="24"/>
          <w:szCs w:val="24"/>
        </w:rPr>
        <w:t xml:space="preserve">. </w:t>
      </w:r>
      <w:r w:rsidRPr="006810C0">
        <w:rPr>
          <w:rFonts w:ascii="Times New Roman" w:eastAsia="Times New Roman" w:hAnsi="Times New Roman" w:cs="Times New Roman"/>
          <w:sz w:val="24"/>
          <w:szCs w:val="24"/>
        </w:rPr>
        <w:t>If the listing’s floor square meter and quoted resale price of the flat is detected as an anomaly, COV will most likely be incurred.</w:t>
      </w:r>
    </w:p>
    <w:p w14:paraId="0CF5E10E" w14:textId="77777777" w:rsidR="004516D7" w:rsidRPr="00B56D63" w:rsidRDefault="00000000" w:rsidP="00C55A32">
      <w:pPr>
        <w:pStyle w:val="Heading1"/>
        <w:spacing w:before="0" w:after="0"/>
        <w:jc w:val="both"/>
        <w:rPr>
          <w:rFonts w:ascii="Times New Roman" w:eastAsia="Times New Roman" w:hAnsi="Times New Roman" w:cs="Times New Roman"/>
          <w:sz w:val="28"/>
          <w:szCs w:val="28"/>
          <w:u w:val="single"/>
        </w:rPr>
      </w:pPr>
      <w:bookmarkStart w:id="7" w:name="_dlz2997d9y9c" w:colFirst="0" w:colLast="0"/>
      <w:bookmarkEnd w:id="7"/>
      <w:r w:rsidRPr="00B56D63">
        <w:rPr>
          <w:rFonts w:ascii="Times New Roman" w:eastAsia="Times New Roman" w:hAnsi="Times New Roman" w:cs="Times New Roman"/>
          <w:b/>
          <w:sz w:val="28"/>
          <w:szCs w:val="28"/>
          <w:u w:val="single"/>
        </w:rPr>
        <w:t>Result</w:t>
      </w:r>
    </w:p>
    <w:p w14:paraId="4FC79E8A" w14:textId="77777777" w:rsidR="004516D7" w:rsidRPr="00B56D63" w:rsidRDefault="00000000" w:rsidP="00D805AF">
      <w:pPr>
        <w:pStyle w:val="Heading2"/>
        <w:spacing w:before="0" w:after="0"/>
        <w:jc w:val="both"/>
        <w:rPr>
          <w:rFonts w:ascii="Times New Roman" w:hAnsi="Times New Roman" w:cs="Times New Roman"/>
          <w:b/>
          <w:sz w:val="26"/>
          <w:szCs w:val="26"/>
          <w:u w:val="single"/>
        </w:rPr>
      </w:pPr>
      <w:bookmarkStart w:id="8" w:name="_aj95essifwat" w:colFirst="0" w:colLast="0"/>
      <w:bookmarkEnd w:id="8"/>
      <w:r w:rsidRPr="00B56D63">
        <w:rPr>
          <w:rFonts w:ascii="Times New Roman" w:hAnsi="Times New Roman" w:cs="Times New Roman"/>
          <w:b/>
          <w:sz w:val="26"/>
          <w:szCs w:val="26"/>
          <w:u w:val="single"/>
        </w:rPr>
        <w:t>Categorical Variables</w:t>
      </w:r>
    </w:p>
    <w:p w14:paraId="44801C94" w14:textId="41094910" w:rsidR="004516D7" w:rsidRPr="006810C0" w:rsidRDefault="00000000" w:rsidP="007C0B61">
      <w:pPr>
        <w:spacing w:after="240"/>
        <w:jc w:val="both"/>
        <w:rPr>
          <w:rFonts w:ascii="Times New Roman" w:eastAsia="Times New Roman" w:hAnsi="Times New Roman" w:cs="Times New Roman"/>
          <w:sz w:val="24"/>
          <w:szCs w:val="24"/>
        </w:rPr>
      </w:pPr>
      <w:r w:rsidRPr="006810C0">
        <w:rPr>
          <w:rFonts w:ascii="Times New Roman" w:eastAsia="Times New Roman" w:hAnsi="Times New Roman" w:cs="Times New Roman"/>
          <w:sz w:val="24"/>
          <w:szCs w:val="24"/>
        </w:rPr>
        <w:t>From the boxplot of categorical variables, it was observed that street name</w:t>
      </w:r>
      <w:r w:rsidR="0053392B">
        <w:rPr>
          <w:rFonts w:ascii="Times New Roman" w:eastAsia="Times New Roman" w:hAnsi="Times New Roman" w:cs="Times New Roman"/>
          <w:sz w:val="24"/>
          <w:szCs w:val="24"/>
        </w:rPr>
        <w:t xml:space="preserve"> and </w:t>
      </w:r>
      <w:r w:rsidRPr="006810C0">
        <w:rPr>
          <w:rFonts w:ascii="Times New Roman" w:eastAsia="Times New Roman" w:hAnsi="Times New Roman" w:cs="Times New Roman"/>
          <w:sz w:val="24"/>
          <w:szCs w:val="24"/>
        </w:rPr>
        <w:t xml:space="preserve">block </w:t>
      </w:r>
      <w:r w:rsidR="0053392B">
        <w:rPr>
          <w:rFonts w:ascii="Times New Roman" w:eastAsia="Times New Roman" w:hAnsi="Times New Roman" w:cs="Times New Roman"/>
          <w:sz w:val="24"/>
          <w:szCs w:val="24"/>
        </w:rPr>
        <w:t xml:space="preserve">number </w:t>
      </w:r>
      <w:r w:rsidRPr="006810C0">
        <w:rPr>
          <w:rFonts w:ascii="Times New Roman" w:eastAsia="Times New Roman" w:hAnsi="Times New Roman" w:cs="Times New Roman"/>
          <w:sz w:val="24"/>
          <w:szCs w:val="24"/>
        </w:rPr>
        <w:t>do not have trends with the resale price.</w:t>
      </w:r>
      <w:r w:rsidR="007C0B61">
        <w:rPr>
          <w:rFonts w:ascii="Times New Roman" w:eastAsia="Times New Roman" w:hAnsi="Times New Roman" w:cs="Times New Roman"/>
          <w:sz w:val="24"/>
          <w:szCs w:val="24"/>
        </w:rPr>
        <w:t xml:space="preserve"> </w:t>
      </w:r>
      <w:r w:rsidRPr="006810C0">
        <w:rPr>
          <w:rFonts w:ascii="Times New Roman" w:eastAsia="Times New Roman" w:hAnsi="Times New Roman" w:cs="Times New Roman"/>
          <w:sz w:val="24"/>
          <w:szCs w:val="24"/>
        </w:rPr>
        <w:t>For the street name and block number, a possible reason for the lack of trend is that when customers are considering buying a flat, they are highly unlikely to consider the street name and block numbers unless the block number is auspicious. Most buyers are more likely to prioritize the street location such as accessibility to MRT over the street name and block</w:t>
      </w:r>
      <w:r w:rsidR="007C0B61">
        <w:rPr>
          <w:rFonts w:ascii="Times New Roman" w:eastAsia="Times New Roman" w:hAnsi="Times New Roman" w:cs="Times New Roman"/>
          <w:sz w:val="24"/>
          <w:szCs w:val="24"/>
        </w:rPr>
        <w:t xml:space="preserve">. </w:t>
      </w:r>
      <w:r w:rsidR="0053392B">
        <w:rPr>
          <w:rFonts w:ascii="Times New Roman" w:eastAsia="Times New Roman" w:hAnsi="Times New Roman" w:cs="Times New Roman"/>
          <w:sz w:val="24"/>
          <w:szCs w:val="24"/>
        </w:rPr>
        <w:t>For t</w:t>
      </w:r>
      <w:r w:rsidRPr="006810C0">
        <w:rPr>
          <w:rFonts w:ascii="Times New Roman" w:eastAsia="Times New Roman" w:hAnsi="Times New Roman" w:cs="Times New Roman"/>
          <w:sz w:val="24"/>
          <w:szCs w:val="24"/>
        </w:rPr>
        <w:t>he model type of an HDB</w:t>
      </w:r>
      <w:r w:rsidR="0053392B">
        <w:rPr>
          <w:rFonts w:ascii="Times New Roman" w:eastAsia="Times New Roman" w:hAnsi="Times New Roman" w:cs="Times New Roman"/>
          <w:sz w:val="24"/>
          <w:szCs w:val="24"/>
        </w:rPr>
        <w:t>, they</w:t>
      </w:r>
      <w:r w:rsidRPr="006810C0">
        <w:rPr>
          <w:rFonts w:ascii="Times New Roman" w:eastAsia="Times New Roman" w:hAnsi="Times New Roman" w:cs="Times New Roman"/>
          <w:sz w:val="24"/>
          <w:szCs w:val="24"/>
        </w:rPr>
        <w:t xml:space="preserve"> </w:t>
      </w:r>
      <w:r w:rsidR="0053392B">
        <w:rPr>
          <w:rFonts w:ascii="Times New Roman" w:eastAsia="Times New Roman" w:hAnsi="Times New Roman" w:cs="Times New Roman"/>
          <w:sz w:val="24"/>
          <w:szCs w:val="24"/>
        </w:rPr>
        <w:t>are</w:t>
      </w:r>
      <w:r w:rsidRPr="006810C0">
        <w:rPr>
          <w:rFonts w:ascii="Times New Roman" w:eastAsia="Times New Roman" w:hAnsi="Times New Roman" w:cs="Times New Roman"/>
          <w:sz w:val="24"/>
          <w:szCs w:val="24"/>
        </w:rPr>
        <w:t xml:space="preserve"> categorized according to the building projects</w:t>
      </w:r>
      <w:r w:rsidR="0053392B">
        <w:rPr>
          <w:rFonts w:ascii="Times New Roman" w:eastAsia="Times New Roman" w:hAnsi="Times New Roman" w:cs="Times New Roman"/>
          <w:sz w:val="24"/>
          <w:szCs w:val="24"/>
        </w:rPr>
        <w:t xml:space="preserve"> and</w:t>
      </w:r>
      <w:r w:rsidRPr="006810C0">
        <w:rPr>
          <w:rFonts w:ascii="Times New Roman" w:eastAsia="Times New Roman" w:hAnsi="Times New Roman" w:cs="Times New Roman"/>
          <w:sz w:val="24"/>
          <w:szCs w:val="24"/>
        </w:rPr>
        <w:t xml:space="preserve"> HDBs of different model type will have different floor areas </w:t>
      </w:r>
      <w:sdt>
        <w:sdtPr>
          <w:rPr>
            <w:rFonts w:ascii="Times New Roman" w:eastAsia="Times New Roman" w:hAnsi="Times New Roman" w:cs="Times New Roman"/>
            <w:sz w:val="24"/>
            <w:szCs w:val="24"/>
          </w:rPr>
          <w:id w:val="343215462"/>
          <w:citation/>
        </w:sdtPr>
        <w:sdtContent>
          <w:r w:rsidR="00D978D8">
            <w:rPr>
              <w:rFonts w:ascii="Times New Roman" w:eastAsia="Times New Roman" w:hAnsi="Times New Roman" w:cs="Times New Roman"/>
              <w:sz w:val="24"/>
              <w:szCs w:val="24"/>
            </w:rPr>
            <w:fldChar w:fldCharType="begin"/>
          </w:r>
          <w:r w:rsidR="00D978D8">
            <w:rPr>
              <w:rFonts w:ascii="Times New Roman" w:eastAsia="Times New Roman" w:hAnsi="Times New Roman" w:cs="Times New Roman"/>
              <w:sz w:val="24"/>
              <w:szCs w:val="24"/>
              <w:lang w:val="en-SG"/>
            </w:rPr>
            <w:instrText xml:space="preserve"> CITATION HDB24 \l 18441 </w:instrText>
          </w:r>
          <w:r w:rsidR="00D978D8">
            <w:rPr>
              <w:rFonts w:ascii="Times New Roman" w:eastAsia="Times New Roman" w:hAnsi="Times New Roman" w:cs="Times New Roman"/>
              <w:sz w:val="24"/>
              <w:szCs w:val="24"/>
            </w:rPr>
            <w:fldChar w:fldCharType="separate"/>
          </w:r>
          <w:r w:rsidR="00D978D8" w:rsidRPr="00D978D8">
            <w:rPr>
              <w:rFonts w:ascii="Times New Roman" w:eastAsia="Times New Roman" w:hAnsi="Times New Roman" w:cs="Times New Roman"/>
              <w:noProof/>
              <w:sz w:val="24"/>
              <w:szCs w:val="24"/>
              <w:lang w:val="en-SG"/>
            </w:rPr>
            <w:t>[7]</w:t>
          </w:r>
          <w:r w:rsidR="00D978D8">
            <w:rPr>
              <w:rFonts w:ascii="Times New Roman" w:eastAsia="Times New Roman" w:hAnsi="Times New Roman" w:cs="Times New Roman"/>
              <w:sz w:val="24"/>
              <w:szCs w:val="24"/>
            </w:rPr>
            <w:fldChar w:fldCharType="end"/>
          </w:r>
        </w:sdtContent>
      </w:sdt>
      <w:r w:rsidRPr="006810C0">
        <w:rPr>
          <w:rFonts w:ascii="Times New Roman" w:eastAsia="Times New Roman" w:hAnsi="Times New Roman" w:cs="Times New Roman"/>
          <w:sz w:val="24"/>
          <w:szCs w:val="24"/>
        </w:rPr>
        <w:t>. Hence</w:t>
      </w:r>
      <w:r w:rsidR="0053392B">
        <w:rPr>
          <w:rFonts w:ascii="Times New Roman" w:eastAsia="Times New Roman" w:hAnsi="Times New Roman" w:cs="Times New Roman"/>
          <w:sz w:val="24"/>
          <w:szCs w:val="24"/>
        </w:rPr>
        <w:t>, the flat model is already</w:t>
      </w:r>
      <w:r w:rsidRPr="006810C0">
        <w:rPr>
          <w:rFonts w:ascii="Times New Roman" w:eastAsia="Times New Roman" w:hAnsi="Times New Roman" w:cs="Times New Roman"/>
          <w:sz w:val="24"/>
          <w:szCs w:val="24"/>
        </w:rPr>
        <w:t xml:space="preserve"> reflected under the floor area and remaining lease</w:t>
      </w:r>
      <w:r w:rsidR="0053392B">
        <w:rPr>
          <w:rFonts w:ascii="Times New Roman" w:eastAsia="Times New Roman" w:hAnsi="Times New Roman" w:cs="Times New Roman"/>
          <w:sz w:val="24"/>
          <w:szCs w:val="24"/>
        </w:rPr>
        <w:t>, which are more useful parameter to predict resale price.</w:t>
      </w:r>
    </w:p>
    <w:p w14:paraId="54D7BC7D" w14:textId="7366F6FA" w:rsidR="00D805AF" w:rsidRDefault="00000000" w:rsidP="00D805AF">
      <w:pPr>
        <w:spacing w:after="240"/>
        <w:jc w:val="both"/>
        <w:rPr>
          <w:rFonts w:ascii="Times New Roman" w:eastAsia="Times New Roman" w:hAnsi="Times New Roman" w:cs="Times New Roman"/>
          <w:sz w:val="24"/>
          <w:szCs w:val="24"/>
        </w:rPr>
      </w:pPr>
      <w:r w:rsidRPr="006810C0">
        <w:rPr>
          <w:rFonts w:ascii="Times New Roman" w:eastAsia="Times New Roman" w:hAnsi="Times New Roman" w:cs="Times New Roman"/>
          <w:sz w:val="24"/>
          <w:szCs w:val="24"/>
        </w:rPr>
        <w:t>From the boxplot of purchasing month and resale, it is observed that there is no general trend as the spread of resale price for each month is about the same. Hence, it is unlikely that the month of purchase is crucial in predicting the resale price.</w:t>
      </w:r>
      <w:r w:rsidR="007C0B61">
        <w:rPr>
          <w:rFonts w:ascii="Times New Roman" w:eastAsia="Times New Roman" w:hAnsi="Times New Roman" w:cs="Times New Roman"/>
          <w:sz w:val="24"/>
          <w:szCs w:val="24"/>
        </w:rPr>
        <w:t xml:space="preserve"> </w:t>
      </w:r>
      <w:r w:rsidRPr="006810C0">
        <w:rPr>
          <w:rFonts w:ascii="Times New Roman" w:eastAsia="Times New Roman" w:hAnsi="Times New Roman" w:cs="Times New Roman"/>
          <w:sz w:val="24"/>
          <w:szCs w:val="24"/>
        </w:rPr>
        <w:t xml:space="preserve">However, the median price for each month was observed to fluctuate. Hence, a time series plot was employed to determine if the price fluctuates significantly with each month using the average resale price for each month. From the time series plot, it was observed that July has the lowest average resale price, which makes it the best month to </w:t>
      </w:r>
      <w:proofErr w:type="gramStart"/>
      <w:r w:rsidRPr="006810C0">
        <w:rPr>
          <w:rFonts w:ascii="Times New Roman" w:eastAsia="Times New Roman" w:hAnsi="Times New Roman" w:cs="Times New Roman"/>
          <w:sz w:val="24"/>
          <w:szCs w:val="24"/>
        </w:rPr>
        <w:t>buy</w:t>
      </w:r>
      <w:proofErr w:type="gramEnd"/>
      <w:r w:rsidRPr="006810C0">
        <w:rPr>
          <w:rFonts w:ascii="Times New Roman" w:eastAsia="Times New Roman" w:hAnsi="Times New Roman" w:cs="Times New Roman"/>
          <w:sz w:val="24"/>
          <w:szCs w:val="24"/>
        </w:rPr>
        <w:t xml:space="preserve"> and April, August, and November have the highest average resale price.</w:t>
      </w:r>
      <w:r w:rsidR="0053392B">
        <w:rPr>
          <w:rFonts w:ascii="Times New Roman" w:eastAsia="Times New Roman" w:hAnsi="Times New Roman" w:cs="Times New Roman"/>
          <w:sz w:val="24"/>
          <w:szCs w:val="24"/>
        </w:rPr>
        <w:t xml:space="preserve"> </w:t>
      </w:r>
      <w:r w:rsidRPr="006810C0">
        <w:rPr>
          <w:rFonts w:ascii="Times New Roman" w:eastAsia="Times New Roman" w:hAnsi="Times New Roman" w:cs="Times New Roman"/>
          <w:sz w:val="24"/>
          <w:szCs w:val="24"/>
        </w:rPr>
        <w:t>F</w:t>
      </w:r>
      <w:r w:rsidR="0053392B">
        <w:rPr>
          <w:rFonts w:ascii="Times New Roman" w:eastAsia="Times New Roman" w:hAnsi="Times New Roman" w:cs="Times New Roman"/>
          <w:sz w:val="24"/>
          <w:szCs w:val="24"/>
        </w:rPr>
        <w:t>or</w:t>
      </w:r>
      <w:r w:rsidRPr="006810C0">
        <w:rPr>
          <w:rFonts w:ascii="Times New Roman" w:eastAsia="Times New Roman" w:hAnsi="Times New Roman" w:cs="Times New Roman"/>
          <w:sz w:val="24"/>
          <w:szCs w:val="24"/>
        </w:rPr>
        <w:t xml:space="preserve"> the time series plot of the lease commence date and resale price, it was observed that the average resale price increases as the lease commence date is nearer. Hence, it is an important variable in predicting the resale price of flats.</w:t>
      </w:r>
      <w:r w:rsidR="0053392B">
        <w:rPr>
          <w:rFonts w:ascii="Times New Roman" w:eastAsia="Times New Roman" w:hAnsi="Times New Roman" w:cs="Times New Roman"/>
          <w:sz w:val="24"/>
          <w:szCs w:val="24"/>
        </w:rPr>
        <w:t xml:space="preserve"> </w:t>
      </w:r>
    </w:p>
    <w:p w14:paraId="6FFE2DD4" w14:textId="40286D4E" w:rsidR="0053392B" w:rsidRPr="006810C0" w:rsidRDefault="00000000" w:rsidP="006810C0">
      <w:pPr>
        <w:jc w:val="both"/>
        <w:rPr>
          <w:rFonts w:ascii="Times New Roman" w:eastAsia="Times New Roman" w:hAnsi="Times New Roman" w:cs="Times New Roman"/>
          <w:sz w:val="24"/>
          <w:szCs w:val="24"/>
        </w:rPr>
      </w:pPr>
      <w:r w:rsidRPr="006810C0">
        <w:rPr>
          <w:rFonts w:ascii="Times New Roman" w:eastAsia="Times New Roman" w:hAnsi="Times New Roman" w:cs="Times New Roman"/>
          <w:sz w:val="24"/>
          <w:szCs w:val="24"/>
        </w:rPr>
        <w:t xml:space="preserve">For the boxplot of </w:t>
      </w:r>
      <w:proofErr w:type="spellStart"/>
      <w:r w:rsidRPr="006810C0">
        <w:rPr>
          <w:rFonts w:ascii="Times New Roman" w:eastAsia="Times New Roman" w:hAnsi="Times New Roman" w:cs="Times New Roman"/>
          <w:sz w:val="24"/>
          <w:szCs w:val="24"/>
        </w:rPr>
        <w:t>storey</w:t>
      </w:r>
      <w:proofErr w:type="spellEnd"/>
      <w:r w:rsidRPr="006810C0">
        <w:rPr>
          <w:rFonts w:ascii="Times New Roman" w:eastAsia="Times New Roman" w:hAnsi="Times New Roman" w:cs="Times New Roman"/>
          <w:sz w:val="24"/>
          <w:szCs w:val="24"/>
        </w:rPr>
        <w:t xml:space="preserve"> range</w:t>
      </w:r>
      <w:r w:rsidR="0053392B">
        <w:rPr>
          <w:rFonts w:ascii="Times New Roman" w:eastAsia="Times New Roman" w:hAnsi="Times New Roman" w:cs="Times New Roman"/>
          <w:sz w:val="24"/>
          <w:szCs w:val="24"/>
        </w:rPr>
        <w:t xml:space="preserve"> and flat type</w:t>
      </w:r>
      <w:r w:rsidRPr="006810C0">
        <w:rPr>
          <w:rFonts w:ascii="Times New Roman" w:eastAsia="Times New Roman" w:hAnsi="Times New Roman" w:cs="Times New Roman"/>
          <w:sz w:val="24"/>
          <w:szCs w:val="24"/>
        </w:rPr>
        <w:t xml:space="preserve"> against resale price, it was observed that the higher the </w:t>
      </w:r>
      <w:proofErr w:type="spellStart"/>
      <w:r w:rsidRPr="006810C0">
        <w:rPr>
          <w:rFonts w:ascii="Times New Roman" w:eastAsia="Times New Roman" w:hAnsi="Times New Roman" w:cs="Times New Roman"/>
          <w:sz w:val="24"/>
          <w:szCs w:val="24"/>
        </w:rPr>
        <w:t>storey</w:t>
      </w:r>
      <w:proofErr w:type="spellEnd"/>
      <w:r w:rsidRPr="006810C0">
        <w:rPr>
          <w:rFonts w:ascii="Times New Roman" w:eastAsia="Times New Roman" w:hAnsi="Times New Roman" w:cs="Times New Roman"/>
          <w:sz w:val="24"/>
          <w:szCs w:val="24"/>
        </w:rPr>
        <w:t xml:space="preserve"> range</w:t>
      </w:r>
      <w:r w:rsidR="00C55A32">
        <w:rPr>
          <w:rFonts w:ascii="Times New Roman" w:eastAsia="Times New Roman" w:hAnsi="Times New Roman" w:cs="Times New Roman"/>
          <w:sz w:val="24"/>
          <w:szCs w:val="24"/>
        </w:rPr>
        <w:t xml:space="preserve"> or flat type</w:t>
      </w:r>
      <w:r w:rsidRPr="006810C0">
        <w:rPr>
          <w:rFonts w:ascii="Times New Roman" w:eastAsia="Times New Roman" w:hAnsi="Times New Roman" w:cs="Times New Roman"/>
          <w:sz w:val="24"/>
          <w:szCs w:val="24"/>
        </w:rPr>
        <w:t xml:space="preserve">, the higher the resale price. </w:t>
      </w:r>
      <w:r w:rsidR="00C55A32">
        <w:rPr>
          <w:rFonts w:ascii="Times New Roman" w:eastAsia="Times New Roman" w:hAnsi="Times New Roman" w:cs="Times New Roman"/>
          <w:sz w:val="24"/>
          <w:szCs w:val="24"/>
        </w:rPr>
        <w:t xml:space="preserve">From the boxplot for </w:t>
      </w:r>
      <w:proofErr w:type="spellStart"/>
      <w:r w:rsidR="00C55A32">
        <w:rPr>
          <w:rFonts w:ascii="Times New Roman" w:eastAsia="Times New Roman" w:hAnsi="Times New Roman" w:cs="Times New Roman"/>
          <w:sz w:val="24"/>
          <w:szCs w:val="24"/>
        </w:rPr>
        <w:t>storey</w:t>
      </w:r>
      <w:proofErr w:type="spellEnd"/>
      <w:r w:rsidR="00C55A32">
        <w:rPr>
          <w:rFonts w:ascii="Times New Roman" w:eastAsia="Times New Roman" w:hAnsi="Times New Roman" w:cs="Times New Roman"/>
          <w:sz w:val="24"/>
          <w:szCs w:val="24"/>
        </w:rPr>
        <w:t xml:space="preserve"> range,</w:t>
      </w:r>
      <w:r w:rsidRPr="006810C0">
        <w:rPr>
          <w:rFonts w:ascii="Times New Roman" w:eastAsia="Times New Roman" w:hAnsi="Times New Roman" w:cs="Times New Roman"/>
          <w:sz w:val="24"/>
          <w:szCs w:val="24"/>
        </w:rPr>
        <w:t xml:space="preserve"> 3 clusters can be observed from the boxplot where the median resale price spikes; cluster 1 (low floor): 01-18, cluster 2 (mid floor): 19-27, cluster 3(high floor): 28-51.</w:t>
      </w:r>
      <w:r w:rsidR="00C55A32" w:rsidRPr="00C55A32">
        <w:rPr>
          <w:rFonts w:ascii="Times New Roman" w:eastAsia="Times New Roman" w:hAnsi="Times New Roman" w:cs="Times New Roman"/>
          <w:sz w:val="24"/>
          <w:szCs w:val="24"/>
        </w:rPr>
        <w:t xml:space="preserve"> </w:t>
      </w:r>
      <w:r w:rsidR="00C55A32" w:rsidRPr="006810C0">
        <w:rPr>
          <w:rFonts w:ascii="Times New Roman" w:eastAsia="Times New Roman" w:hAnsi="Times New Roman" w:cs="Times New Roman"/>
          <w:sz w:val="24"/>
          <w:szCs w:val="24"/>
        </w:rPr>
        <w:t>From the boxplot of flat type and resale price, it was observed that the median and spread of resale price for each flat type are very different. A general trend was observed whereby the higher the number of rooms, the higher the resale price.</w:t>
      </w:r>
      <w:r w:rsidR="00C55A32">
        <w:rPr>
          <w:rFonts w:ascii="Times New Roman" w:eastAsia="Times New Roman" w:hAnsi="Times New Roman" w:cs="Times New Roman"/>
          <w:sz w:val="24"/>
          <w:szCs w:val="24"/>
        </w:rPr>
        <w:t xml:space="preserve"> </w:t>
      </w:r>
      <w:r w:rsidRPr="006810C0">
        <w:rPr>
          <w:rFonts w:ascii="Times New Roman" w:eastAsia="Times New Roman" w:hAnsi="Times New Roman" w:cs="Times New Roman"/>
          <w:sz w:val="24"/>
          <w:szCs w:val="24"/>
        </w:rPr>
        <w:t xml:space="preserve">Hence, this suggests that </w:t>
      </w:r>
      <w:r w:rsidR="00C55A32">
        <w:rPr>
          <w:rFonts w:ascii="Times New Roman" w:eastAsia="Times New Roman" w:hAnsi="Times New Roman" w:cs="Times New Roman"/>
          <w:sz w:val="24"/>
          <w:szCs w:val="24"/>
        </w:rPr>
        <w:t xml:space="preserve">both </w:t>
      </w:r>
      <w:proofErr w:type="spellStart"/>
      <w:r w:rsidR="00C55A32">
        <w:rPr>
          <w:rFonts w:ascii="Times New Roman" w:eastAsia="Times New Roman" w:hAnsi="Times New Roman" w:cs="Times New Roman"/>
          <w:sz w:val="24"/>
          <w:szCs w:val="24"/>
        </w:rPr>
        <w:t>storey</w:t>
      </w:r>
      <w:proofErr w:type="spellEnd"/>
      <w:r w:rsidR="00C55A32">
        <w:rPr>
          <w:rFonts w:ascii="Times New Roman" w:eastAsia="Times New Roman" w:hAnsi="Times New Roman" w:cs="Times New Roman"/>
          <w:sz w:val="24"/>
          <w:szCs w:val="24"/>
        </w:rPr>
        <w:t xml:space="preserve"> range and flat type</w:t>
      </w:r>
      <w:r w:rsidRPr="006810C0">
        <w:rPr>
          <w:rFonts w:ascii="Times New Roman" w:eastAsia="Times New Roman" w:hAnsi="Times New Roman" w:cs="Times New Roman"/>
          <w:sz w:val="24"/>
          <w:szCs w:val="24"/>
        </w:rPr>
        <w:t xml:space="preserve"> </w:t>
      </w:r>
      <w:r w:rsidR="00C55A32">
        <w:rPr>
          <w:rFonts w:ascii="Times New Roman" w:eastAsia="Times New Roman" w:hAnsi="Times New Roman" w:cs="Times New Roman"/>
          <w:sz w:val="24"/>
          <w:szCs w:val="24"/>
        </w:rPr>
        <w:t>are positively correlated with</w:t>
      </w:r>
      <w:r w:rsidRPr="006810C0">
        <w:rPr>
          <w:rFonts w:ascii="Times New Roman" w:eastAsia="Times New Roman" w:hAnsi="Times New Roman" w:cs="Times New Roman"/>
          <w:sz w:val="24"/>
          <w:szCs w:val="24"/>
        </w:rPr>
        <w:t xml:space="preserve"> resale price and </w:t>
      </w:r>
      <w:r w:rsidR="00C55A32">
        <w:rPr>
          <w:rFonts w:ascii="Times New Roman" w:eastAsia="Times New Roman" w:hAnsi="Times New Roman" w:cs="Times New Roman"/>
          <w:sz w:val="24"/>
          <w:szCs w:val="24"/>
        </w:rPr>
        <w:t>are</w:t>
      </w:r>
      <w:r w:rsidRPr="006810C0">
        <w:rPr>
          <w:rFonts w:ascii="Times New Roman" w:eastAsia="Times New Roman" w:hAnsi="Times New Roman" w:cs="Times New Roman"/>
          <w:sz w:val="24"/>
          <w:szCs w:val="24"/>
        </w:rPr>
        <w:t xml:space="preserve"> important variable</w:t>
      </w:r>
      <w:r w:rsidR="00C55A32">
        <w:rPr>
          <w:rFonts w:ascii="Times New Roman" w:eastAsia="Times New Roman" w:hAnsi="Times New Roman" w:cs="Times New Roman"/>
          <w:sz w:val="24"/>
          <w:szCs w:val="24"/>
        </w:rPr>
        <w:t>s</w:t>
      </w:r>
      <w:r w:rsidRPr="006810C0">
        <w:rPr>
          <w:rFonts w:ascii="Times New Roman" w:eastAsia="Times New Roman" w:hAnsi="Times New Roman" w:cs="Times New Roman"/>
          <w:sz w:val="24"/>
          <w:szCs w:val="24"/>
        </w:rPr>
        <w:t xml:space="preserve"> in predicting the resale price.</w:t>
      </w:r>
    </w:p>
    <w:p w14:paraId="7B137F82" w14:textId="0F77A8EF" w:rsidR="004516D7" w:rsidRPr="006810C0" w:rsidRDefault="00000000" w:rsidP="00C55A32">
      <w:pPr>
        <w:spacing w:before="240"/>
        <w:jc w:val="both"/>
        <w:rPr>
          <w:rFonts w:ascii="Times New Roman" w:eastAsia="Times New Roman" w:hAnsi="Times New Roman" w:cs="Times New Roman"/>
          <w:sz w:val="24"/>
          <w:szCs w:val="24"/>
        </w:rPr>
      </w:pPr>
      <w:r w:rsidRPr="006810C0">
        <w:rPr>
          <w:rFonts w:ascii="Times New Roman" w:eastAsia="Times New Roman" w:hAnsi="Times New Roman" w:cs="Times New Roman"/>
          <w:sz w:val="24"/>
          <w:szCs w:val="24"/>
        </w:rPr>
        <w:lastRenderedPageBreak/>
        <w:t xml:space="preserve">However, as analysis of categorical variables is not within the scope of our content, basic observation of plots was done to determine their effect on resale price which will affect whether COV will be incurred. </w:t>
      </w:r>
      <w:r w:rsidR="00C55A32" w:rsidRPr="006810C0">
        <w:rPr>
          <w:rFonts w:ascii="Times New Roman" w:eastAsia="Times New Roman" w:hAnsi="Times New Roman" w:cs="Times New Roman"/>
          <w:sz w:val="24"/>
          <w:szCs w:val="24"/>
        </w:rPr>
        <w:t>Thus, future work should explore the usage of different machine learning tools such as one-hot encoding to process categorical variables and quantify its relationship with resale price to predict the valuation by HDB.</w:t>
      </w:r>
    </w:p>
    <w:p w14:paraId="7ACB0E14" w14:textId="77777777" w:rsidR="004516D7" w:rsidRPr="00B56D63" w:rsidRDefault="00000000" w:rsidP="001C17E9">
      <w:pPr>
        <w:pStyle w:val="Heading2"/>
        <w:spacing w:before="0" w:after="0"/>
        <w:jc w:val="both"/>
        <w:rPr>
          <w:rFonts w:ascii="Times New Roman" w:hAnsi="Times New Roman" w:cs="Times New Roman"/>
          <w:b/>
          <w:sz w:val="26"/>
          <w:szCs w:val="26"/>
          <w:u w:val="single"/>
        </w:rPr>
      </w:pPr>
      <w:bookmarkStart w:id="9" w:name="_34yx02vro8vf" w:colFirst="0" w:colLast="0"/>
      <w:bookmarkStart w:id="10" w:name="_kbjentetvgxj" w:colFirst="0" w:colLast="0"/>
      <w:bookmarkEnd w:id="9"/>
      <w:bookmarkEnd w:id="10"/>
      <w:r w:rsidRPr="00B56D63">
        <w:rPr>
          <w:rFonts w:ascii="Times New Roman" w:hAnsi="Times New Roman" w:cs="Times New Roman"/>
          <w:b/>
          <w:sz w:val="26"/>
          <w:szCs w:val="26"/>
          <w:u w:val="single"/>
        </w:rPr>
        <w:t>Linear Regression</w:t>
      </w:r>
    </w:p>
    <w:p w14:paraId="1D8C2B62" w14:textId="6725D4FC" w:rsidR="00C55A32" w:rsidRPr="00C55A32" w:rsidRDefault="00C55A32" w:rsidP="00C55A32">
      <w:pPr>
        <w:jc w:val="both"/>
        <w:rPr>
          <w:rFonts w:ascii="Times New Roman" w:eastAsia="Times New Roman" w:hAnsi="Times New Roman" w:cs="Times New Roman"/>
          <w:sz w:val="24"/>
          <w:szCs w:val="24"/>
        </w:rPr>
      </w:pPr>
      <w:r w:rsidRPr="006810C0">
        <w:rPr>
          <w:rFonts w:ascii="Times New Roman" w:eastAsia="Times New Roman" w:hAnsi="Times New Roman" w:cs="Times New Roman"/>
          <w:sz w:val="24"/>
          <w:szCs w:val="24"/>
        </w:rPr>
        <w:t>From the heatmap plot of resale price and floor area, it was observed that the correlation between resale price and floor area and lease remaining is quite high at 0.76 and 0.83 respectively. Thus, these variables are determined to be crucial in determining the resale price.</w:t>
      </w:r>
    </w:p>
    <w:p w14:paraId="0C55E2C9" w14:textId="22664A12" w:rsidR="00C940AA" w:rsidRDefault="00321AA8" w:rsidP="006810C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w:t>
      </w:r>
      <w:r w:rsidR="00000000" w:rsidRPr="006810C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bi-variate and multi-variate regressions</w:t>
      </w:r>
      <w:r w:rsidR="00000000" w:rsidRPr="006810C0">
        <w:rPr>
          <w:rFonts w:ascii="Times New Roman" w:eastAsia="Times New Roman" w:hAnsi="Times New Roman" w:cs="Times New Roman"/>
          <w:sz w:val="24"/>
          <w:szCs w:val="24"/>
        </w:rPr>
        <w:t xml:space="preserve">, the multi-variate linear regression </w:t>
      </w:r>
      <w:r>
        <w:rPr>
          <w:rFonts w:ascii="Times New Roman" w:eastAsia="Times New Roman" w:hAnsi="Times New Roman" w:cs="Times New Roman"/>
          <w:sz w:val="24"/>
          <w:szCs w:val="24"/>
        </w:rPr>
        <w:t xml:space="preserve">has the </w:t>
      </w:r>
      <w:r>
        <w:rPr>
          <w:rFonts w:ascii="Times New Roman" w:eastAsia="Times New Roman" w:hAnsi="Times New Roman" w:cs="Times New Roman"/>
          <w:sz w:val="24"/>
          <w:szCs w:val="24"/>
        </w:rPr>
        <w:t xml:space="preserve">highest train and test </w:t>
      </w:r>
      <w:r w:rsidRPr="007C0B61">
        <w:rPr>
          <w:rFonts w:ascii="Times New Roman" w:eastAsia="Times New Roman" w:hAnsi="Times New Roman" w:cs="Times New Roman"/>
          <w:sz w:val="24"/>
          <w:szCs w:val="24"/>
        </w:rPr>
        <w:t>R</w:t>
      </w:r>
      <w:r>
        <w:rPr>
          <w:rFonts w:ascii="Times New Roman" w:eastAsia="Times New Roman" w:hAnsi="Times New Roman" w:cs="Times New Roman"/>
          <w:sz w:val="24"/>
          <w:szCs w:val="24"/>
          <w:vertAlign w:val="superscript"/>
        </w:rPr>
        <w:t xml:space="preserve">2 </w:t>
      </w:r>
      <w:r w:rsidRPr="006810C0">
        <w:rPr>
          <w:rFonts w:ascii="Times New Roman" w:eastAsia="Times New Roman" w:hAnsi="Times New Roman" w:cs="Times New Roman"/>
          <w:sz w:val="24"/>
          <w:szCs w:val="24"/>
        </w:rPr>
        <w:t>of 0.8037 and 0.6432 respectively</w:t>
      </w:r>
      <w:r>
        <w:rPr>
          <w:rFonts w:ascii="Times New Roman" w:eastAsia="Times New Roman" w:hAnsi="Times New Roman" w:cs="Times New Roman"/>
          <w:sz w:val="24"/>
          <w:szCs w:val="24"/>
        </w:rPr>
        <w:t>, making it the most reliable to predict resale price.</w:t>
      </w:r>
      <w:r w:rsidR="00000000" w:rsidRPr="006810C0">
        <w:rPr>
          <w:rFonts w:ascii="Times New Roman" w:eastAsia="Times New Roman" w:hAnsi="Times New Roman" w:cs="Times New Roman"/>
          <w:sz w:val="24"/>
          <w:szCs w:val="24"/>
        </w:rPr>
        <w:t xml:space="preserve"> </w:t>
      </w:r>
    </w:p>
    <w:p w14:paraId="3D9B7AB8" w14:textId="72E3E95D" w:rsidR="00321AA8" w:rsidRDefault="003D3731" w:rsidP="00321AA8">
      <w:pPr>
        <w:keepNext/>
        <w:jc w:val="center"/>
      </w:pPr>
      <w:r>
        <w:rPr>
          <w:rFonts w:ascii="Times New Roman" w:hAnsi="Times New Roman" w:cs="Times New Roman"/>
          <w:i/>
          <w:iCs/>
          <w:noProof/>
          <w:sz w:val="24"/>
          <w:szCs w:val="24"/>
        </w:rPr>
        <mc:AlternateContent>
          <mc:Choice Requires="wps">
            <w:drawing>
              <wp:anchor distT="0" distB="0" distL="114300" distR="114300" simplePos="0" relativeHeight="251674624" behindDoc="0" locked="0" layoutInCell="1" allowOverlap="1" wp14:anchorId="2C7C9CA2" wp14:editId="6F25FC4F">
                <wp:simplePos x="0" y="0"/>
                <wp:positionH relativeFrom="column">
                  <wp:posOffset>3713018</wp:posOffset>
                </wp:positionH>
                <wp:positionV relativeFrom="paragraph">
                  <wp:posOffset>155575</wp:posOffset>
                </wp:positionV>
                <wp:extent cx="955964" cy="228600"/>
                <wp:effectExtent l="0" t="0" r="15875" b="19050"/>
                <wp:wrapNone/>
                <wp:docPr id="1301083930" name="Text Box 7"/>
                <wp:cNvGraphicFramePr/>
                <a:graphic xmlns:a="http://schemas.openxmlformats.org/drawingml/2006/main">
                  <a:graphicData uri="http://schemas.microsoft.com/office/word/2010/wordprocessingShape">
                    <wps:wsp>
                      <wps:cNvSpPr txBox="1"/>
                      <wps:spPr>
                        <a:xfrm>
                          <a:off x="0" y="0"/>
                          <a:ext cx="955964" cy="228600"/>
                        </a:xfrm>
                        <a:prstGeom prst="rect">
                          <a:avLst/>
                        </a:prstGeom>
                        <a:solidFill>
                          <a:schemeClr val="lt1"/>
                        </a:solidFill>
                        <a:ln w="6350">
                          <a:solidFill>
                            <a:prstClr val="black"/>
                          </a:solidFill>
                        </a:ln>
                      </wps:spPr>
                      <wps:txbx>
                        <w:txbxContent>
                          <w:p w14:paraId="3843E341" w14:textId="2A8B08EF" w:rsidR="003D3731" w:rsidRPr="00E145EB" w:rsidRDefault="003D3731" w:rsidP="003D3731">
                            <w:pPr>
                              <w:rPr>
                                <w:rFonts w:ascii="Times New Roman" w:hAnsi="Times New Roman" w:cs="Times New Roman"/>
                                <w:sz w:val="16"/>
                                <w:szCs w:val="16"/>
                                <w:lang w:val="en-SG"/>
                              </w:rPr>
                            </w:pPr>
                            <w:r>
                              <w:rPr>
                                <w:rFonts w:ascii="Times New Roman" w:hAnsi="Times New Roman" w:cs="Times New Roman"/>
                                <w:sz w:val="16"/>
                                <w:szCs w:val="16"/>
                                <w:lang w:val="en-SG"/>
                              </w:rPr>
                              <w:t>Random</w:t>
                            </w:r>
                            <w:r>
                              <w:rPr>
                                <w:rFonts w:ascii="Times New Roman" w:hAnsi="Times New Roman" w:cs="Times New Roman"/>
                                <w:sz w:val="16"/>
                                <w:szCs w:val="16"/>
                                <w:lang w:val="en-SG"/>
                              </w:rPr>
                              <w:t xml:space="preserve"> Splitting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7C9CA2" id="_x0000_t202" coordsize="21600,21600" o:spt="202" path="m,l,21600r21600,l21600,xe">
                <v:stroke joinstyle="miter"/>
                <v:path gradientshapeok="t" o:connecttype="rect"/>
              </v:shapetype>
              <v:shape id="Text Box 7" o:spid="_x0000_s1026" type="#_x0000_t202" style="position:absolute;left:0;text-align:left;margin-left:292.35pt;margin-top:12.25pt;width:75.25pt;height: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" fillcolor="white [3201]" strokeweight=".5pt">
                <v:textbox>
                  <w:txbxContent>
                    <w:p w14:paraId="3843E341" w14:textId="2A8B08EF" w:rsidR="003D3731" w:rsidRPr="00E145EB" w:rsidRDefault="003D3731" w:rsidP="003D3731">
                      <w:pPr>
                        <w:rPr>
                          <w:rFonts w:ascii="Times New Roman" w:hAnsi="Times New Roman" w:cs="Times New Roman"/>
                          <w:sz w:val="16"/>
                          <w:szCs w:val="16"/>
                          <w:lang w:val="en-SG"/>
                        </w:rPr>
                      </w:pPr>
                      <w:r>
                        <w:rPr>
                          <w:rFonts w:ascii="Times New Roman" w:hAnsi="Times New Roman" w:cs="Times New Roman"/>
                          <w:sz w:val="16"/>
                          <w:szCs w:val="16"/>
                          <w:lang w:val="en-SG"/>
                        </w:rPr>
                        <w:t>Random</w:t>
                      </w:r>
                      <w:r>
                        <w:rPr>
                          <w:rFonts w:ascii="Times New Roman" w:hAnsi="Times New Roman" w:cs="Times New Roman"/>
                          <w:sz w:val="16"/>
                          <w:szCs w:val="16"/>
                          <w:lang w:val="en-SG"/>
                        </w:rPr>
                        <w:t xml:space="preserve"> Splitting</w:t>
                      </w:r>
                    </w:p>
                  </w:txbxContent>
                </v:textbox>
              </v:shape>
            </w:pict>
          </mc:Fallback>
        </mc:AlternateContent>
      </w:r>
      <w:r>
        <w:rPr>
          <w:rFonts w:ascii="Times New Roman" w:hAnsi="Times New Roman" w:cs="Times New Roman"/>
          <w:i/>
          <w:iCs/>
          <w:noProof/>
          <w:sz w:val="24"/>
          <w:szCs w:val="24"/>
        </w:rPr>
        <mc:AlternateContent>
          <mc:Choice Requires="wps">
            <w:drawing>
              <wp:anchor distT="0" distB="0" distL="114300" distR="114300" simplePos="0" relativeHeight="251672576" behindDoc="0" locked="0" layoutInCell="1" allowOverlap="1" wp14:anchorId="725F660C" wp14:editId="6F491AFC">
                <wp:simplePos x="0" y="0"/>
                <wp:positionH relativeFrom="column">
                  <wp:posOffset>1405659</wp:posOffset>
                </wp:positionH>
                <wp:positionV relativeFrom="paragraph">
                  <wp:posOffset>106506</wp:posOffset>
                </wp:positionV>
                <wp:extent cx="921327" cy="228600"/>
                <wp:effectExtent l="0" t="0" r="12700" b="19050"/>
                <wp:wrapNone/>
                <wp:docPr id="61952977" name="Text Box 7"/>
                <wp:cNvGraphicFramePr/>
                <a:graphic xmlns:a="http://schemas.openxmlformats.org/drawingml/2006/main">
                  <a:graphicData uri="http://schemas.microsoft.com/office/word/2010/wordprocessingShape">
                    <wps:wsp>
                      <wps:cNvSpPr txBox="1"/>
                      <wps:spPr>
                        <a:xfrm>
                          <a:off x="0" y="0"/>
                          <a:ext cx="921327" cy="228600"/>
                        </a:xfrm>
                        <a:prstGeom prst="rect">
                          <a:avLst/>
                        </a:prstGeom>
                        <a:solidFill>
                          <a:schemeClr val="lt1"/>
                        </a:solidFill>
                        <a:ln w="6350">
                          <a:solidFill>
                            <a:prstClr val="black"/>
                          </a:solidFill>
                        </a:ln>
                      </wps:spPr>
                      <wps:txbx>
                        <w:txbxContent>
                          <w:p w14:paraId="1B06ACD1" w14:textId="02D08CF7" w:rsidR="003D3731" w:rsidRPr="00E145EB" w:rsidRDefault="003D3731" w:rsidP="003D3731">
                            <w:pPr>
                              <w:rPr>
                                <w:rFonts w:ascii="Times New Roman" w:hAnsi="Times New Roman" w:cs="Times New Roman"/>
                                <w:sz w:val="16"/>
                                <w:szCs w:val="16"/>
                                <w:lang w:val="en-SG"/>
                              </w:rPr>
                            </w:pPr>
                            <w:r>
                              <w:rPr>
                                <w:rFonts w:ascii="Times New Roman" w:hAnsi="Times New Roman" w:cs="Times New Roman"/>
                                <w:sz w:val="16"/>
                                <w:szCs w:val="16"/>
                                <w:lang w:val="en-SG"/>
                              </w:rPr>
                              <w:t>Ordered Splitting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F660C" id="_x0000_s1027" type="#_x0000_t202" style="position:absolute;left:0;text-align:left;margin-left:110.7pt;margin-top:8.4pt;width:72.55pt;height: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" fillcolor="white [3201]" strokeweight=".5pt">
                <v:textbox>
                  <w:txbxContent>
                    <w:p w14:paraId="1B06ACD1" w14:textId="02D08CF7" w:rsidR="003D3731" w:rsidRPr="00E145EB" w:rsidRDefault="003D3731" w:rsidP="003D3731">
                      <w:pPr>
                        <w:rPr>
                          <w:rFonts w:ascii="Times New Roman" w:hAnsi="Times New Roman" w:cs="Times New Roman"/>
                          <w:sz w:val="16"/>
                          <w:szCs w:val="16"/>
                          <w:lang w:val="en-SG"/>
                        </w:rPr>
                      </w:pPr>
                      <w:r>
                        <w:rPr>
                          <w:rFonts w:ascii="Times New Roman" w:hAnsi="Times New Roman" w:cs="Times New Roman"/>
                          <w:sz w:val="16"/>
                          <w:szCs w:val="16"/>
                          <w:lang w:val="en-SG"/>
                        </w:rPr>
                        <w:t>Ordered Splitting</w:t>
                      </w:r>
                    </w:p>
                  </w:txbxContent>
                </v:textbox>
              </v:shape>
            </w:pict>
          </mc:Fallback>
        </mc:AlternateContent>
      </w:r>
      <w:r w:rsidR="00C940AA">
        <w:rPr>
          <w:rFonts w:ascii="Times New Roman" w:eastAsia="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308D1497" wp14:editId="3E9CEB43">
                <wp:simplePos x="0" y="0"/>
                <wp:positionH relativeFrom="column">
                  <wp:posOffset>1827703</wp:posOffset>
                </wp:positionH>
                <wp:positionV relativeFrom="paragraph">
                  <wp:posOffset>823018</wp:posOffset>
                </wp:positionV>
                <wp:extent cx="1039091" cy="457200"/>
                <wp:effectExtent l="57150" t="19050" r="85090" b="95250"/>
                <wp:wrapNone/>
                <wp:docPr id="1014853086" name="Flowchart: Connector 2"/>
                <wp:cNvGraphicFramePr/>
                <a:graphic xmlns:a="http://schemas.openxmlformats.org/drawingml/2006/main">
                  <a:graphicData uri="http://schemas.microsoft.com/office/word/2010/wordprocessingShape">
                    <wps:wsp>
                      <wps:cNvSpPr/>
                      <wps:spPr>
                        <a:xfrm>
                          <a:off x="0" y="0"/>
                          <a:ext cx="1039091" cy="457200"/>
                        </a:xfrm>
                        <a:prstGeom prst="flowChartConnector">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B7928C4"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 o:spid="_x0000_s1026" type="#_x0000_t120" style="position:absolute;margin-left:143.9pt;margin-top:64.8pt;width:81.8pt;height:3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" filled="f" strokecolor="#4579b8 [3044]">
                <v:shadow on="t" color="black" opacity="22937f" origin=",.5" offset="0,.63889mm"/>
              </v:shape>
            </w:pict>
          </mc:Fallback>
        </mc:AlternateContent>
      </w:r>
      <w:r w:rsidRPr="003D3731">
        <w:rPr>
          <w:noProof/>
        </w:rPr>
        <w:t xml:space="preserve"> </w:t>
      </w:r>
      <w:r w:rsidRPr="003D3731">
        <w:drawing>
          <wp:inline distT="0" distB="0" distL="0" distR="0" wp14:anchorId="5D52BDE4" wp14:editId="52C4E42F">
            <wp:extent cx="2299541" cy="2294890"/>
            <wp:effectExtent l="0" t="0" r="5715" b="0"/>
            <wp:docPr id="1874405556" name="Picture 1" descr="A graph with green dots and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05556" name="Picture 1" descr="A graph with green dots and red line&#10;&#10;Description automatically generated"/>
                    <pic:cNvPicPr/>
                  </pic:nvPicPr>
                  <pic:blipFill>
                    <a:blip r:embed="rId7"/>
                    <a:stretch>
                      <a:fillRect/>
                    </a:stretch>
                  </pic:blipFill>
                  <pic:spPr>
                    <a:xfrm>
                      <a:off x="0" y="0"/>
                      <a:ext cx="2312637" cy="2307960"/>
                    </a:xfrm>
                    <a:prstGeom prst="rect">
                      <a:avLst/>
                    </a:prstGeom>
                  </pic:spPr>
                </pic:pic>
              </a:graphicData>
            </a:graphic>
          </wp:inline>
        </w:drawing>
      </w:r>
      <w:r w:rsidRPr="003D3731">
        <w:rPr>
          <w:noProof/>
        </w:rPr>
        <w:t xml:space="preserve"> </w:t>
      </w:r>
      <w:r w:rsidRPr="003D3731">
        <w:rPr>
          <w:noProof/>
        </w:rPr>
        <w:drawing>
          <wp:inline distT="0" distB="0" distL="0" distR="0" wp14:anchorId="6167F37B" wp14:editId="1E085CE0">
            <wp:extent cx="2313709" cy="2285817"/>
            <wp:effectExtent l="0" t="0" r="0" b="635"/>
            <wp:docPr id="2123043705" name="Picture 1" descr="A graph with green dots and a black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43705" name="Picture 1" descr="A graph with green dots and a black line&#10;&#10;Description automatically generated"/>
                    <pic:cNvPicPr/>
                  </pic:nvPicPr>
                  <pic:blipFill>
                    <a:blip r:embed="rId8"/>
                    <a:stretch>
                      <a:fillRect/>
                    </a:stretch>
                  </pic:blipFill>
                  <pic:spPr>
                    <a:xfrm>
                      <a:off x="0" y="0"/>
                      <a:ext cx="2350165" cy="2321833"/>
                    </a:xfrm>
                    <a:prstGeom prst="rect">
                      <a:avLst/>
                    </a:prstGeom>
                  </pic:spPr>
                </pic:pic>
              </a:graphicData>
            </a:graphic>
          </wp:inline>
        </w:drawing>
      </w:r>
    </w:p>
    <w:p w14:paraId="086DA978" w14:textId="122C339A" w:rsidR="00C940AA" w:rsidRPr="00321AA8" w:rsidRDefault="00321AA8" w:rsidP="00321AA8">
      <w:pPr>
        <w:pStyle w:val="Caption"/>
        <w:jc w:val="center"/>
        <w:rPr>
          <w:rFonts w:ascii="Times New Roman" w:hAnsi="Times New Roman" w:cs="Times New Roman"/>
          <w:i w:val="0"/>
          <w:iCs w:val="0"/>
          <w:color w:val="auto"/>
          <w:sz w:val="24"/>
          <w:szCs w:val="24"/>
        </w:rPr>
      </w:pPr>
      <w:bookmarkStart w:id="11" w:name="_Ref163331267"/>
      <w:r w:rsidRPr="00321AA8">
        <w:rPr>
          <w:rFonts w:ascii="Times New Roman" w:hAnsi="Times New Roman" w:cs="Times New Roman"/>
          <w:i w:val="0"/>
          <w:iCs w:val="0"/>
          <w:color w:val="auto"/>
          <w:sz w:val="24"/>
          <w:szCs w:val="24"/>
        </w:rPr>
        <w:t xml:space="preserve">Figure </w:t>
      </w:r>
      <w:r w:rsidRPr="00321AA8">
        <w:rPr>
          <w:rFonts w:ascii="Times New Roman" w:hAnsi="Times New Roman" w:cs="Times New Roman"/>
          <w:i w:val="0"/>
          <w:iCs w:val="0"/>
          <w:color w:val="auto"/>
          <w:sz w:val="24"/>
          <w:szCs w:val="24"/>
        </w:rPr>
        <w:fldChar w:fldCharType="begin"/>
      </w:r>
      <w:r w:rsidRPr="00321AA8">
        <w:rPr>
          <w:rFonts w:ascii="Times New Roman" w:hAnsi="Times New Roman" w:cs="Times New Roman"/>
          <w:i w:val="0"/>
          <w:iCs w:val="0"/>
          <w:color w:val="auto"/>
          <w:sz w:val="24"/>
          <w:szCs w:val="24"/>
        </w:rPr>
        <w:instrText xml:space="preserve"> SEQ Figure \* ROMAN </w:instrText>
      </w:r>
      <w:r w:rsidRPr="00321AA8">
        <w:rPr>
          <w:rFonts w:ascii="Times New Roman" w:hAnsi="Times New Roman" w:cs="Times New Roman"/>
          <w:i w:val="0"/>
          <w:iCs w:val="0"/>
          <w:color w:val="auto"/>
          <w:sz w:val="24"/>
          <w:szCs w:val="24"/>
        </w:rPr>
        <w:fldChar w:fldCharType="separate"/>
      </w:r>
      <w:r w:rsidR="003D3731">
        <w:rPr>
          <w:rFonts w:ascii="Times New Roman" w:hAnsi="Times New Roman" w:cs="Times New Roman"/>
          <w:i w:val="0"/>
          <w:iCs w:val="0"/>
          <w:noProof/>
          <w:color w:val="auto"/>
          <w:sz w:val="24"/>
          <w:szCs w:val="24"/>
        </w:rPr>
        <w:t>I</w:t>
      </w:r>
      <w:r w:rsidRPr="00321AA8">
        <w:rPr>
          <w:rFonts w:ascii="Times New Roman" w:hAnsi="Times New Roman" w:cs="Times New Roman"/>
          <w:i w:val="0"/>
          <w:iCs w:val="0"/>
          <w:color w:val="auto"/>
          <w:sz w:val="24"/>
          <w:szCs w:val="24"/>
        </w:rPr>
        <w:fldChar w:fldCharType="end"/>
      </w:r>
      <w:bookmarkEnd w:id="11"/>
      <w:r w:rsidRPr="00321AA8">
        <w:rPr>
          <w:rFonts w:ascii="Times New Roman" w:hAnsi="Times New Roman" w:cs="Times New Roman"/>
          <w:i w:val="0"/>
          <w:iCs w:val="0"/>
          <w:color w:val="auto"/>
          <w:sz w:val="24"/>
          <w:szCs w:val="24"/>
        </w:rPr>
        <w:t xml:space="preserve">. </w:t>
      </w:r>
      <w:r w:rsidR="003D3731">
        <w:rPr>
          <w:rFonts w:ascii="Times New Roman" w:hAnsi="Times New Roman" w:cs="Times New Roman"/>
          <w:i w:val="0"/>
          <w:iCs w:val="0"/>
          <w:color w:val="auto"/>
          <w:sz w:val="24"/>
          <w:szCs w:val="24"/>
        </w:rPr>
        <w:t>Linear regression for ordered and random</w:t>
      </w:r>
      <w:r w:rsidR="00C940AA" w:rsidRPr="00321AA8">
        <w:rPr>
          <w:rFonts w:ascii="Times New Roman" w:hAnsi="Times New Roman" w:cs="Times New Roman"/>
          <w:i w:val="0"/>
          <w:iCs w:val="0"/>
          <w:color w:val="auto"/>
          <w:sz w:val="24"/>
          <w:szCs w:val="24"/>
        </w:rPr>
        <w:t xml:space="preserve"> splitting </w:t>
      </w:r>
      <w:r w:rsidR="003D3731">
        <w:rPr>
          <w:rFonts w:ascii="Times New Roman" w:hAnsi="Times New Roman" w:cs="Times New Roman"/>
          <w:i w:val="0"/>
          <w:iCs w:val="0"/>
          <w:color w:val="auto"/>
          <w:sz w:val="24"/>
          <w:szCs w:val="24"/>
        </w:rPr>
        <w:t>respectively</w:t>
      </w:r>
    </w:p>
    <w:p w14:paraId="74A10D0D" w14:textId="3D0B1456" w:rsidR="0053392B" w:rsidRPr="006810C0" w:rsidRDefault="003D3731" w:rsidP="0053392B">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w:t>
      </w:r>
      <w:r w:rsidRPr="003D3731">
        <w:rPr>
          <w:rFonts w:ascii="Times New Roman" w:eastAsia="Times New Roman" w:hAnsi="Times New Roman" w:cs="Times New Roman"/>
          <w:sz w:val="24"/>
          <w:szCs w:val="24"/>
        </w:rPr>
        <w:t xml:space="preserve">m </w:t>
      </w:r>
      <w:r w:rsidRPr="003D3731">
        <w:rPr>
          <w:rFonts w:ascii="Times New Roman" w:eastAsia="Times New Roman" w:hAnsi="Times New Roman" w:cs="Times New Roman"/>
          <w:sz w:val="24"/>
          <w:szCs w:val="24"/>
        </w:rPr>
        <w:fldChar w:fldCharType="begin"/>
      </w:r>
      <w:r w:rsidRPr="003D3731">
        <w:rPr>
          <w:rFonts w:ascii="Times New Roman" w:eastAsia="Times New Roman" w:hAnsi="Times New Roman" w:cs="Times New Roman"/>
          <w:sz w:val="24"/>
          <w:szCs w:val="24"/>
        </w:rPr>
        <w:instrText xml:space="preserve"> REF _Ref163331267 \h </w:instrText>
      </w:r>
      <w:r w:rsidRPr="003D3731">
        <w:rPr>
          <w:rFonts w:ascii="Times New Roman" w:eastAsia="Times New Roman" w:hAnsi="Times New Roman" w:cs="Times New Roman"/>
          <w:sz w:val="24"/>
          <w:szCs w:val="24"/>
        </w:rPr>
      </w:r>
      <w:r w:rsidRPr="003D3731">
        <w:rPr>
          <w:rFonts w:ascii="Times New Roman" w:eastAsia="Times New Roman" w:hAnsi="Times New Roman" w:cs="Times New Roman"/>
          <w:sz w:val="24"/>
          <w:szCs w:val="24"/>
        </w:rPr>
        <w:instrText xml:space="preserve"> \* MERGEFORMAT </w:instrText>
      </w:r>
      <w:r w:rsidRPr="003D3731">
        <w:rPr>
          <w:rFonts w:ascii="Times New Roman" w:eastAsia="Times New Roman" w:hAnsi="Times New Roman" w:cs="Times New Roman"/>
          <w:sz w:val="24"/>
          <w:szCs w:val="24"/>
        </w:rPr>
        <w:fldChar w:fldCharType="separate"/>
      </w:r>
      <w:r w:rsidRPr="003D3731">
        <w:rPr>
          <w:rFonts w:ascii="Times New Roman" w:hAnsi="Times New Roman" w:cs="Times New Roman"/>
          <w:sz w:val="24"/>
          <w:szCs w:val="24"/>
        </w:rPr>
        <w:t>Fig</w:t>
      </w:r>
      <w:r w:rsidRPr="003D3731">
        <w:rPr>
          <w:rFonts w:ascii="Times New Roman" w:hAnsi="Times New Roman" w:cs="Times New Roman"/>
          <w:sz w:val="24"/>
          <w:szCs w:val="24"/>
        </w:rPr>
        <w:t>u</w:t>
      </w:r>
      <w:r w:rsidRPr="003D3731">
        <w:rPr>
          <w:rFonts w:ascii="Times New Roman" w:hAnsi="Times New Roman" w:cs="Times New Roman"/>
          <w:sz w:val="24"/>
          <w:szCs w:val="24"/>
        </w:rPr>
        <w:t xml:space="preserve">re </w:t>
      </w:r>
      <w:r w:rsidRPr="003D3731">
        <w:rPr>
          <w:rFonts w:ascii="Times New Roman" w:hAnsi="Times New Roman" w:cs="Times New Roman"/>
          <w:noProof/>
          <w:sz w:val="24"/>
          <w:szCs w:val="24"/>
        </w:rPr>
        <w:t>I</w:t>
      </w:r>
      <w:r w:rsidRPr="003D3731">
        <w:rPr>
          <w:rFonts w:ascii="Times New Roman" w:eastAsia="Times New Roman" w:hAnsi="Times New Roman" w:cs="Times New Roman"/>
          <w:sz w:val="24"/>
          <w:szCs w:val="24"/>
        </w:rPr>
        <w:fldChar w:fldCharType="end"/>
      </w:r>
      <w:r w:rsidR="007C0B61" w:rsidRPr="003D3731">
        <w:rPr>
          <w:rFonts w:ascii="Times New Roman" w:eastAsia="Times New Roman" w:hAnsi="Times New Roman" w:cs="Times New Roman"/>
          <w:sz w:val="24"/>
          <w:szCs w:val="24"/>
        </w:rPr>
        <w:t>, the</w:t>
      </w:r>
      <w:r w:rsidR="007C0B61">
        <w:rPr>
          <w:rFonts w:ascii="Times New Roman" w:eastAsia="Times New Roman" w:hAnsi="Times New Roman" w:cs="Times New Roman"/>
          <w:sz w:val="24"/>
          <w:szCs w:val="24"/>
        </w:rPr>
        <w:t xml:space="preserve"> test plot was observed to have clusters</w:t>
      </w:r>
      <w:r w:rsidR="00367163">
        <w:rPr>
          <w:rFonts w:ascii="Times New Roman" w:eastAsia="Times New Roman" w:hAnsi="Times New Roman" w:cs="Times New Roman"/>
          <w:sz w:val="24"/>
          <w:szCs w:val="24"/>
        </w:rPr>
        <w:t xml:space="preserve"> as circled in blue</w:t>
      </w:r>
      <w:r w:rsidR="007C0B61">
        <w:rPr>
          <w:rFonts w:ascii="Times New Roman" w:eastAsia="Times New Roman" w:hAnsi="Times New Roman" w:cs="Times New Roman"/>
          <w:sz w:val="24"/>
          <w:szCs w:val="24"/>
        </w:rPr>
        <w:t xml:space="preserve">, which suggest that orderly </w:t>
      </w:r>
      <w:r w:rsidR="00367163">
        <w:rPr>
          <w:rFonts w:ascii="Times New Roman" w:eastAsia="Times New Roman" w:hAnsi="Times New Roman" w:cs="Times New Roman"/>
          <w:sz w:val="24"/>
          <w:szCs w:val="24"/>
        </w:rPr>
        <w:t>splitting</w:t>
      </w:r>
      <w:r w:rsidR="007C0B61">
        <w:rPr>
          <w:rFonts w:ascii="Times New Roman" w:eastAsia="Times New Roman" w:hAnsi="Times New Roman" w:cs="Times New Roman"/>
          <w:sz w:val="24"/>
          <w:szCs w:val="24"/>
        </w:rPr>
        <w:t xml:space="preserve"> for test-train data might not be very accurate</w:t>
      </w:r>
      <w:r w:rsidR="00000000" w:rsidRPr="006810C0">
        <w:rPr>
          <w:rFonts w:ascii="Times New Roman" w:eastAsia="Times New Roman" w:hAnsi="Times New Roman" w:cs="Times New Roman"/>
          <w:sz w:val="24"/>
          <w:szCs w:val="24"/>
        </w:rPr>
        <w:t>. Therefore, the</w:t>
      </w:r>
      <w:r w:rsidR="006F742B">
        <w:rPr>
          <w:rFonts w:ascii="Times New Roman" w:eastAsia="Times New Roman" w:hAnsi="Times New Roman" w:cs="Times New Roman"/>
          <w:sz w:val="24"/>
          <w:szCs w:val="24"/>
        </w:rPr>
        <w:t xml:space="preserve"> 80-20 </w:t>
      </w:r>
      <w:r w:rsidR="00000000" w:rsidRPr="006810C0">
        <w:rPr>
          <w:rFonts w:ascii="Times New Roman" w:eastAsia="Times New Roman" w:hAnsi="Times New Roman" w:cs="Times New Roman"/>
          <w:sz w:val="24"/>
          <w:szCs w:val="24"/>
        </w:rPr>
        <w:t>random splitting technique</w:t>
      </w:r>
      <w:r w:rsidR="00367163">
        <w:rPr>
          <w:rFonts w:ascii="Times New Roman" w:eastAsia="Times New Roman" w:hAnsi="Times New Roman" w:cs="Times New Roman"/>
          <w:sz w:val="24"/>
          <w:szCs w:val="24"/>
        </w:rPr>
        <w:t xml:space="preserve"> was employed</w:t>
      </w:r>
      <w:r w:rsidR="00000000" w:rsidRPr="006810C0">
        <w:rPr>
          <w:rFonts w:ascii="Times New Roman" w:eastAsia="Times New Roman" w:hAnsi="Times New Roman" w:cs="Times New Roman"/>
          <w:sz w:val="24"/>
          <w:szCs w:val="24"/>
        </w:rPr>
        <w:t xml:space="preserve"> </w:t>
      </w:r>
      <w:r w:rsidR="006F742B">
        <w:rPr>
          <w:rFonts w:ascii="Times New Roman" w:eastAsia="Times New Roman" w:hAnsi="Times New Roman" w:cs="Times New Roman"/>
          <w:sz w:val="24"/>
          <w:szCs w:val="24"/>
        </w:rPr>
        <w:t>for more accurate testing. For-loop was used to compute</w:t>
      </w:r>
      <w:r w:rsidR="00000000" w:rsidRPr="006810C0">
        <w:rPr>
          <w:rFonts w:ascii="Times New Roman" w:eastAsia="Times New Roman" w:hAnsi="Times New Roman" w:cs="Times New Roman"/>
          <w:sz w:val="24"/>
          <w:szCs w:val="24"/>
        </w:rPr>
        <w:t xml:space="preserve"> the </w:t>
      </w:r>
      <w:r w:rsidR="006F742B" w:rsidRPr="007C0B61">
        <w:rPr>
          <w:rFonts w:ascii="Times New Roman" w:eastAsia="Times New Roman" w:hAnsi="Times New Roman" w:cs="Times New Roman"/>
          <w:sz w:val="24"/>
          <w:szCs w:val="24"/>
        </w:rPr>
        <w:t>R</w:t>
      </w:r>
      <w:r w:rsidR="006F742B">
        <w:rPr>
          <w:rFonts w:ascii="Times New Roman" w:eastAsia="Times New Roman" w:hAnsi="Times New Roman" w:cs="Times New Roman"/>
          <w:sz w:val="24"/>
          <w:szCs w:val="24"/>
          <w:vertAlign w:val="superscript"/>
        </w:rPr>
        <w:t>2</w:t>
      </w:r>
      <w:r w:rsidR="006F742B">
        <w:rPr>
          <w:rFonts w:ascii="Times New Roman" w:eastAsia="Times New Roman" w:hAnsi="Times New Roman" w:cs="Times New Roman"/>
          <w:sz w:val="24"/>
          <w:szCs w:val="24"/>
          <w:vertAlign w:val="superscript"/>
        </w:rPr>
        <w:t xml:space="preserve"> </w:t>
      </w:r>
      <w:r w:rsidR="00000000" w:rsidRPr="006810C0">
        <w:rPr>
          <w:rFonts w:ascii="Times New Roman" w:eastAsia="Times New Roman" w:hAnsi="Times New Roman" w:cs="Times New Roman"/>
          <w:sz w:val="24"/>
          <w:szCs w:val="24"/>
        </w:rPr>
        <w:t xml:space="preserve">100 times and </w:t>
      </w:r>
      <w:r w:rsidR="006F742B">
        <w:rPr>
          <w:rFonts w:ascii="Times New Roman" w:eastAsia="Times New Roman" w:hAnsi="Times New Roman" w:cs="Times New Roman"/>
          <w:sz w:val="24"/>
          <w:szCs w:val="24"/>
        </w:rPr>
        <w:t>t</w:t>
      </w:r>
      <w:r w:rsidR="00000000" w:rsidRPr="006810C0">
        <w:rPr>
          <w:rFonts w:ascii="Times New Roman" w:eastAsia="Times New Roman" w:hAnsi="Times New Roman" w:cs="Times New Roman"/>
          <w:sz w:val="24"/>
          <w:szCs w:val="24"/>
        </w:rPr>
        <w:t xml:space="preserve">he average </w:t>
      </w:r>
      <w:r w:rsidR="006F742B">
        <w:rPr>
          <w:rFonts w:ascii="Times New Roman" w:eastAsia="Times New Roman" w:hAnsi="Times New Roman" w:cs="Times New Roman"/>
          <w:sz w:val="24"/>
          <w:szCs w:val="24"/>
        </w:rPr>
        <w:t xml:space="preserve">of the </w:t>
      </w:r>
      <w:r w:rsidR="006F742B" w:rsidRPr="007C0B61">
        <w:rPr>
          <w:rFonts w:ascii="Times New Roman" w:eastAsia="Times New Roman" w:hAnsi="Times New Roman" w:cs="Times New Roman"/>
          <w:sz w:val="24"/>
          <w:szCs w:val="24"/>
        </w:rPr>
        <w:t>R</w:t>
      </w:r>
      <w:r w:rsidR="006F742B">
        <w:rPr>
          <w:rFonts w:ascii="Times New Roman" w:eastAsia="Times New Roman" w:hAnsi="Times New Roman" w:cs="Times New Roman"/>
          <w:sz w:val="24"/>
          <w:szCs w:val="24"/>
          <w:vertAlign w:val="superscript"/>
        </w:rPr>
        <w:t>2</w:t>
      </w:r>
      <w:r w:rsidR="006F742B">
        <w:rPr>
          <w:rFonts w:ascii="Times New Roman" w:eastAsia="Times New Roman" w:hAnsi="Times New Roman" w:cs="Times New Roman"/>
          <w:sz w:val="24"/>
          <w:szCs w:val="24"/>
          <w:vertAlign w:val="superscript"/>
        </w:rPr>
        <w:t xml:space="preserve"> </w:t>
      </w:r>
      <w:r w:rsidR="00000000" w:rsidRPr="006810C0">
        <w:rPr>
          <w:rFonts w:ascii="Times New Roman" w:eastAsia="Times New Roman" w:hAnsi="Times New Roman" w:cs="Times New Roman"/>
          <w:sz w:val="24"/>
          <w:szCs w:val="24"/>
        </w:rPr>
        <w:t>values w</w:t>
      </w:r>
      <w:r w:rsidR="006F742B">
        <w:rPr>
          <w:rFonts w:ascii="Times New Roman" w:eastAsia="Times New Roman" w:hAnsi="Times New Roman" w:cs="Times New Roman"/>
          <w:sz w:val="24"/>
          <w:szCs w:val="24"/>
        </w:rPr>
        <w:t>as considered</w:t>
      </w:r>
      <w:r w:rsidR="0001322E">
        <w:rPr>
          <w:rFonts w:ascii="Times New Roman" w:eastAsia="Times New Roman" w:hAnsi="Times New Roman" w:cs="Times New Roman"/>
          <w:sz w:val="24"/>
          <w:szCs w:val="24"/>
        </w:rPr>
        <w:t>, which is more accurate as random splitting will vary the R</w:t>
      </w:r>
      <w:r w:rsidR="0001322E">
        <w:rPr>
          <w:rFonts w:ascii="Times New Roman" w:eastAsia="Times New Roman" w:hAnsi="Times New Roman" w:cs="Times New Roman"/>
          <w:sz w:val="24"/>
          <w:szCs w:val="24"/>
          <w:vertAlign w:val="superscript"/>
        </w:rPr>
        <w:t>2</w:t>
      </w:r>
      <w:r w:rsidR="0001322E">
        <w:rPr>
          <w:rFonts w:ascii="Times New Roman" w:eastAsia="Times New Roman" w:hAnsi="Times New Roman" w:cs="Times New Roman"/>
          <w:sz w:val="24"/>
          <w:szCs w:val="24"/>
        </w:rPr>
        <w:t xml:space="preserve"> value with each run.</w:t>
      </w:r>
      <w:r w:rsidR="0053392B">
        <w:rPr>
          <w:rFonts w:ascii="Times New Roman" w:eastAsia="Times New Roman" w:hAnsi="Times New Roman" w:cs="Times New Roman"/>
          <w:sz w:val="24"/>
          <w:szCs w:val="24"/>
        </w:rPr>
        <w:t xml:space="preserve"> </w:t>
      </w:r>
      <w:r w:rsidR="0053392B">
        <w:rPr>
          <w:rFonts w:ascii="Times New Roman" w:hAnsi="Times New Roman" w:cs="Times New Roman"/>
          <w:sz w:val="24"/>
          <w:szCs w:val="24"/>
        </w:rPr>
        <w:t>I</w:t>
      </w:r>
      <w:r w:rsidR="006F742B" w:rsidRPr="002A18FF">
        <w:rPr>
          <w:rFonts w:ascii="Times New Roman" w:hAnsi="Times New Roman" w:cs="Times New Roman"/>
          <w:sz w:val="24"/>
          <w:szCs w:val="24"/>
        </w:rPr>
        <w:t>t</w:t>
      </w:r>
      <w:r w:rsidR="006F742B">
        <w:rPr>
          <w:rFonts w:ascii="Times New Roman" w:hAnsi="Times New Roman" w:cs="Times New Roman"/>
          <w:sz w:val="24"/>
          <w:szCs w:val="24"/>
        </w:rPr>
        <w:t xml:space="preserve"> was observed that through random splitting, </w:t>
      </w:r>
      <w:r w:rsidR="006F742B" w:rsidRPr="006F742B">
        <w:rPr>
          <w:rFonts w:ascii="Times New Roman" w:hAnsi="Times New Roman" w:cs="Times New Roman"/>
          <w:sz w:val="24"/>
          <w:szCs w:val="24"/>
        </w:rPr>
        <w:t xml:space="preserve">the </w:t>
      </w:r>
      <w:r w:rsidR="006F742B" w:rsidRPr="006F742B">
        <w:rPr>
          <w:rFonts w:ascii="Times New Roman" w:eastAsia="Times New Roman" w:hAnsi="Times New Roman" w:cs="Times New Roman"/>
          <w:sz w:val="24"/>
          <w:szCs w:val="24"/>
        </w:rPr>
        <w:t>R</w:t>
      </w:r>
      <w:r w:rsidR="006F742B" w:rsidRPr="006F742B">
        <w:rPr>
          <w:rFonts w:ascii="Times New Roman" w:eastAsia="Times New Roman" w:hAnsi="Times New Roman" w:cs="Times New Roman"/>
          <w:sz w:val="24"/>
          <w:szCs w:val="24"/>
          <w:vertAlign w:val="superscript"/>
        </w:rPr>
        <w:t>2</w:t>
      </w:r>
      <w:r w:rsidR="006F742B">
        <w:rPr>
          <w:rFonts w:ascii="Times New Roman" w:eastAsia="Times New Roman" w:hAnsi="Times New Roman" w:cs="Times New Roman"/>
          <w:sz w:val="24"/>
          <w:szCs w:val="24"/>
        </w:rPr>
        <w:t xml:space="preserve"> improved for test </w:t>
      </w:r>
      <w:r w:rsidR="0053392B">
        <w:rPr>
          <w:rFonts w:ascii="Times New Roman" w:eastAsia="Times New Roman" w:hAnsi="Times New Roman" w:cs="Times New Roman"/>
          <w:sz w:val="24"/>
          <w:szCs w:val="24"/>
        </w:rPr>
        <w:t xml:space="preserve">(0.766) </w:t>
      </w:r>
      <w:r w:rsidR="006F742B">
        <w:rPr>
          <w:rFonts w:ascii="Times New Roman" w:eastAsia="Times New Roman" w:hAnsi="Times New Roman" w:cs="Times New Roman"/>
          <w:sz w:val="24"/>
          <w:szCs w:val="24"/>
        </w:rPr>
        <w:t>but decreased for train</w:t>
      </w:r>
      <w:r w:rsidR="0053392B">
        <w:rPr>
          <w:rFonts w:ascii="Times New Roman" w:eastAsia="Times New Roman" w:hAnsi="Times New Roman" w:cs="Times New Roman"/>
          <w:sz w:val="24"/>
          <w:szCs w:val="24"/>
        </w:rPr>
        <w:t xml:space="preserve"> (0.76</w:t>
      </w:r>
      <w:r w:rsidR="00367163">
        <w:rPr>
          <w:rFonts w:ascii="Times New Roman" w:eastAsia="Times New Roman" w:hAnsi="Times New Roman" w:cs="Times New Roman"/>
          <w:sz w:val="24"/>
          <w:szCs w:val="24"/>
        </w:rPr>
        <w:t>8</w:t>
      </w:r>
      <w:r w:rsidR="0053392B">
        <w:rPr>
          <w:rFonts w:ascii="Times New Roman" w:eastAsia="Times New Roman" w:hAnsi="Times New Roman" w:cs="Times New Roman"/>
          <w:sz w:val="24"/>
          <w:szCs w:val="24"/>
        </w:rPr>
        <w:t>)</w:t>
      </w:r>
      <w:r w:rsidR="006F742B">
        <w:rPr>
          <w:rFonts w:ascii="Times New Roman" w:eastAsia="Times New Roman" w:hAnsi="Times New Roman" w:cs="Times New Roman"/>
          <w:sz w:val="24"/>
          <w:szCs w:val="24"/>
        </w:rPr>
        <w:t xml:space="preserve">. Nevertheless, it was determined to be more accurate than orderly </w:t>
      </w:r>
      <w:r w:rsidR="0001322E">
        <w:rPr>
          <w:rFonts w:ascii="Times New Roman" w:eastAsia="Times New Roman" w:hAnsi="Times New Roman" w:cs="Times New Roman"/>
          <w:sz w:val="24"/>
          <w:szCs w:val="24"/>
        </w:rPr>
        <w:t>splitting</w:t>
      </w:r>
      <w:r w:rsidR="006F742B">
        <w:rPr>
          <w:rFonts w:ascii="Times New Roman" w:eastAsia="Times New Roman" w:hAnsi="Times New Roman" w:cs="Times New Roman"/>
          <w:sz w:val="24"/>
          <w:szCs w:val="24"/>
        </w:rPr>
        <w:t xml:space="preserve"> since the </w:t>
      </w:r>
      <w:r w:rsidR="006F742B" w:rsidRPr="006F742B">
        <w:rPr>
          <w:rFonts w:ascii="Times New Roman" w:eastAsia="Times New Roman" w:hAnsi="Times New Roman" w:cs="Times New Roman"/>
          <w:sz w:val="24"/>
          <w:szCs w:val="24"/>
        </w:rPr>
        <w:t>R</w:t>
      </w:r>
      <w:r w:rsidR="006F742B" w:rsidRPr="006F742B">
        <w:rPr>
          <w:rFonts w:ascii="Times New Roman" w:eastAsia="Times New Roman" w:hAnsi="Times New Roman" w:cs="Times New Roman"/>
          <w:sz w:val="24"/>
          <w:szCs w:val="24"/>
          <w:vertAlign w:val="superscript"/>
        </w:rPr>
        <w:t>2</w:t>
      </w:r>
      <w:r w:rsidR="006F742B">
        <w:rPr>
          <w:rFonts w:ascii="Times New Roman" w:eastAsia="Times New Roman" w:hAnsi="Times New Roman" w:cs="Times New Roman"/>
          <w:sz w:val="24"/>
          <w:szCs w:val="24"/>
        </w:rPr>
        <w:t xml:space="preserve"> for train and test are closer to each other</w:t>
      </w:r>
      <w:r w:rsidR="00367163">
        <w:rPr>
          <w:rFonts w:ascii="Times New Roman" w:eastAsia="Times New Roman" w:hAnsi="Times New Roman" w:cs="Times New Roman"/>
          <w:sz w:val="24"/>
          <w:szCs w:val="24"/>
        </w:rPr>
        <w:t xml:space="preserve"> and the clusters were no longer spotted in the test data</w:t>
      </w:r>
      <w:r w:rsidR="006F742B">
        <w:rPr>
          <w:rFonts w:ascii="Times New Roman" w:eastAsia="Times New Roman" w:hAnsi="Times New Roman" w:cs="Times New Roman"/>
          <w:sz w:val="24"/>
          <w:szCs w:val="24"/>
        </w:rPr>
        <w:t xml:space="preserve">. To obtain </w:t>
      </w:r>
      <w:r w:rsidR="0001322E">
        <w:rPr>
          <w:rFonts w:ascii="Times New Roman" w:eastAsia="Times New Roman" w:hAnsi="Times New Roman" w:cs="Times New Roman"/>
          <w:sz w:val="24"/>
          <w:szCs w:val="24"/>
        </w:rPr>
        <w:t xml:space="preserve">the </w:t>
      </w:r>
      <w:r w:rsidR="006F742B">
        <w:rPr>
          <w:rFonts w:ascii="Times New Roman" w:eastAsia="Times New Roman" w:hAnsi="Times New Roman" w:cs="Times New Roman"/>
          <w:sz w:val="24"/>
          <w:szCs w:val="24"/>
        </w:rPr>
        <w:t>trendline, f</w:t>
      </w:r>
      <w:r w:rsidR="006F742B">
        <w:rPr>
          <w:rFonts w:ascii="Times New Roman" w:eastAsia="Times New Roman" w:hAnsi="Times New Roman" w:cs="Times New Roman"/>
          <w:sz w:val="24"/>
          <w:szCs w:val="24"/>
        </w:rPr>
        <w:t>or-loop was used to compute</w:t>
      </w:r>
      <w:r w:rsidR="006F742B" w:rsidRPr="006810C0">
        <w:rPr>
          <w:rFonts w:ascii="Times New Roman" w:eastAsia="Times New Roman" w:hAnsi="Times New Roman" w:cs="Times New Roman"/>
          <w:sz w:val="24"/>
          <w:szCs w:val="24"/>
        </w:rPr>
        <w:t xml:space="preserve"> the </w:t>
      </w:r>
      <w:r w:rsidR="006F742B">
        <w:rPr>
          <w:rFonts w:ascii="Times New Roman" w:eastAsia="Times New Roman" w:hAnsi="Times New Roman" w:cs="Times New Roman"/>
          <w:sz w:val="24"/>
          <w:szCs w:val="24"/>
        </w:rPr>
        <w:t xml:space="preserve">coefficients and intercepts </w:t>
      </w:r>
      <w:r w:rsidR="006F742B" w:rsidRPr="006810C0">
        <w:rPr>
          <w:rFonts w:ascii="Times New Roman" w:eastAsia="Times New Roman" w:hAnsi="Times New Roman" w:cs="Times New Roman"/>
          <w:sz w:val="24"/>
          <w:szCs w:val="24"/>
        </w:rPr>
        <w:t xml:space="preserve">100 times and </w:t>
      </w:r>
      <w:r w:rsidR="006F742B">
        <w:rPr>
          <w:rFonts w:ascii="Times New Roman" w:eastAsia="Times New Roman" w:hAnsi="Times New Roman" w:cs="Times New Roman"/>
          <w:sz w:val="24"/>
          <w:szCs w:val="24"/>
        </w:rPr>
        <w:t>t</w:t>
      </w:r>
      <w:r w:rsidR="006F742B" w:rsidRPr="006810C0">
        <w:rPr>
          <w:rFonts w:ascii="Times New Roman" w:eastAsia="Times New Roman" w:hAnsi="Times New Roman" w:cs="Times New Roman"/>
          <w:sz w:val="24"/>
          <w:szCs w:val="24"/>
        </w:rPr>
        <w:t>he average w</w:t>
      </w:r>
      <w:r w:rsidR="006F742B">
        <w:rPr>
          <w:rFonts w:ascii="Times New Roman" w:eastAsia="Times New Roman" w:hAnsi="Times New Roman" w:cs="Times New Roman"/>
          <w:sz w:val="24"/>
          <w:szCs w:val="24"/>
        </w:rPr>
        <w:t xml:space="preserve">as </w:t>
      </w:r>
      <w:r w:rsidR="006F742B">
        <w:rPr>
          <w:rFonts w:ascii="Times New Roman" w:eastAsia="Times New Roman" w:hAnsi="Times New Roman" w:cs="Times New Roman"/>
          <w:sz w:val="24"/>
          <w:szCs w:val="24"/>
        </w:rPr>
        <w:t>taken</w:t>
      </w:r>
      <w:r w:rsidR="0053392B">
        <w:rPr>
          <w:rFonts w:ascii="Times New Roman" w:eastAsia="Times New Roman" w:hAnsi="Times New Roman" w:cs="Times New Roman"/>
          <w:sz w:val="24"/>
          <w:szCs w:val="24"/>
        </w:rPr>
        <w:t>, which is expressed as follows:</w:t>
      </w:r>
    </w:p>
    <w:p w14:paraId="33F49906" w14:textId="5F8383AE" w:rsidR="004516D7" w:rsidRPr="006810C0" w:rsidRDefault="00C940AA" w:rsidP="0001322E">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F04E6A6" wp14:editId="65E41501">
                <wp:simplePos x="0" y="0"/>
                <wp:positionH relativeFrom="column">
                  <wp:posOffset>-110606</wp:posOffset>
                </wp:positionH>
                <wp:positionV relativeFrom="paragraph">
                  <wp:posOffset>-44681</wp:posOffset>
                </wp:positionV>
                <wp:extent cx="6242685" cy="311727"/>
                <wp:effectExtent l="57150" t="19050" r="78105" b="88900"/>
                <wp:wrapNone/>
                <wp:docPr id="2010798313" name="Rectangle 1"/>
                <wp:cNvGraphicFramePr/>
                <a:graphic xmlns:a="http://schemas.openxmlformats.org/drawingml/2006/main">
                  <a:graphicData uri="http://schemas.microsoft.com/office/word/2010/wordprocessingShape">
                    <wps:wsp>
                      <wps:cNvSpPr/>
                      <wps:spPr>
                        <a:xfrm>
                          <a:off x="0" y="0"/>
                          <a:ext cx="6242685" cy="311727"/>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4C06BC" id="Rectangle 1" o:spid="_x0000_s1026" style="position:absolute;margin-left:-8.7pt;margin-top:-3.5pt;width:491.55pt;height:2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" filled="f" strokecolor="#4579b8 [3044]">
                <v:shadow on="t" color="black" opacity="22937f" origin=",.5" offset="0,.63889mm"/>
              </v:rect>
            </w:pict>
          </mc:Fallback>
        </mc:AlternateContent>
      </w:r>
      <w:r w:rsidR="00000000" w:rsidRPr="006810C0">
        <w:rPr>
          <w:rFonts w:ascii="Times New Roman" w:eastAsia="Times New Roman" w:hAnsi="Times New Roman" w:cs="Times New Roman"/>
          <w:sz w:val="24"/>
          <w:szCs w:val="24"/>
        </w:rPr>
        <w:t xml:space="preserve">Resale Price </w:t>
      </w:r>
      <w:r w:rsidR="0001322E" w:rsidRPr="006810C0">
        <w:rPr>
          <w:rFonts w:ascii="Times New Roman" w:eastAsia="Times New Roman" w:hAnsi="Times New Roman" w:cs="Times New Roman"/>
          <w:sz w:val="24"/>
          <w:szCs w:val="24"/>
        </w:rPr>
        <w:t>= 5505.457</w:t>
      </w:r>
      <w:r w:rsidR="00000000" w:rsidRPr="006810C0">
        <w:rPr>
          <w:rFonts w:ascii="Times New Roman" w:eastAsia="Times New Roman" w:hAnsi="Times New Roman" w:cs="Times New Roman"/>
          <w:sz w:val="24"/>
          <w:szCs w:val="24"/>
        </w:rPr>
        <w:t xml:space="preserve"> *(floor </w:t>
      </w:r>
      <w:r w:rsidR="0001322E">
        <w:rPr>
          <w:rFonts w:ascii="Times New Roman" w:eastAsia="Times New Roman" w:hAnsi="Times New Roman" w:cs="Times New Roman"/>
          <w:sz w:val="24"/>
          <w:szCs w:val="24"/>
        </w:rPr>
        <w:t>area in m</w:t>
      </w:r>
      <w:r w:rsidR="0001322E">
        <w:rPr>
          <w:rFonts w:ascii="Times New Roman" w:eastAsia="Times New Roman" w:hAnsi="Times New Roman" w:cs="Times New Roman"/>
          <w:sz w:val="24"/>
          <w:szCs w:val="24"/>
          <w:vertAlign w:val="superscript"/>
        </w:rPr>
        <w:t>2</w:t>
      </w:r>
      <w:r w:rsidR="00000000" w:rsidRPr="006810C0">
        <w:rPr>
          <w:rFonts w:ascii="Times New Roman" w:eastAsia="Times New Roman" w:hAnsi="Times New Roman" w:cs="Times New Roman"/>
          <w:sz w:val="24"/>
          <w:szCs w:val="24"/>
        </w:rPr>
        <w:t>) + 940.433*(lease remaining</w:t>
      </w:r>
      <w:r w:rsidR="0001322E">
        <w:rPr>
          <w:rFonts w:ascii="Times New Roman" w:eastAsia="Times New Roman" w:hAnsi="Times New Roman" w:cs="Times New Roman"/>
          <w:sz w:val="24"/>
          <w:szCs w:val="24"/>
        </w:rPr>
        <w:t xml:space="preserve"> in month</w:t>
      </w:r>
      <w:r w:rsidR="00000000" w:rsidRPr="006810C0">
        <w:rPr>
          <w:rFonts w:ascii="Times New Roman" w:eastAsia="Times New Roman" w:hAnsi="Times New Roman" w:cs="Times New Roman"/>
          <w:sz w:val="24"/>
          <w:szCs w:val="24"/>
        </w:rPr>
        <w:t>) - 572938.272</w:t>
      </w:r>
    </w:p>
    <w:p w14:paraId="499F4BF4" w14:textId="77777777" w:rsidR="004516D7" w:rsidRPr="006810C0" w:rsidRDefault="004516D7" w:rsidP="006810C0">
      <w:pPr>
        <w:jc w:val="both"/>
        <w:rPr>
          <w:rFonts w:ascii="Times New Roman" w:eastAsia="Times New Roman" w:hAnsi="Times New Roman" w:cs="Times New Roman"/>
          <w:sz w:val="24"/>
          <w:szCs w:val="24"/>
        </w:rPr>
      </w:pPr>
    </w:p>
    <w:p w14:paraId="64648494" w14:textId="72F2B07A" w:rsidR="0001322E" w:rsidRDefault="00000000" w:rsidP="002A18FF">
      <w:pPr>
        <w:spacing w:after="240"/>
        <w:jc w:val="both"/>
        <w:rPr>
          <w:rFonts w:ascii="Times New Roman" w:eastAsia="Times New Roman" w:hAnsi="Times New Roman" w:cs="Times New Roman"/>
          <w:sz w:val="24"/>
          <w:szCs w:val="24"/>
        </w:rPr>
      </w:pPr>
      <w:r w:rsidRPr="006810C0">
        <w:rPr>
          <w:rFonts w:ascii="Times New Roman" w:eastAsia="Times New Roman" w:hAnsi="Times New Roman" w:cs="Times New Roman"/>
          <w:sz w:val="24"/>
          <w:szCs w:val="24"/>
        </w:rPr>
        <w:t xml:space="preserve">By </w:t>
      </w:r>
      <w:r w:rsidR="0001322E">
        <w:rPr>
          <w:rFonts w:ascii="Times New Roman" w:eastAsia="Times New Roman" w:hAnsi="Times New Roman" w:cs="Times New Roman"/>
          <w:sz w:val="24"/>
          <w:szCs w:val="24"/>
        </w:rPr>
        <w:t>substituting the floor area and leasing remaining</w:t>
      </w:r>
      <w:r w:rsidR="002A18FF">
        <w:rPr>
          <w:rFonts w:ascii="Times New Roman" w:eastAsia="Times New Roman" w:hAnsi="Times New Roman" w:cs="Times New Roman"/>
          <w:sz w:val="24"/>
          <w:szCs w:val="24"/>
        </w:rPr>
        <w:t xml:space="preserve">, obtained from </w:t>
      </w:r>
      <w:proofErr w:type="spellStart"/>
      <w:r w:rsidR="002A18FF">
        <w:rPr>
          <w:rFonts w:ascii="Times New Roman" w:eastAsia="Times New Roman" w:hAnsi="Times New Roman" w:cs="Times New Roman"/>
          <w:sz w:val="24"/>
          <w:szCs w:val="24"/>
        </w:rPr>
        <w:t>PropertyGuru’s</w:t>
      </w:r>
      <w:proofErr w:type="spellEnd"/>
      <w:r w:rsidR="002A18FF">
        <w:rPr>
          <w:rFonts w:ascii="Times New Roman" w:eastAsia="Times New Roman" w:hAnsi="Times New Roman" w:cs="Times New Roman"/>
          <w:sz w:val="24"/>
          <w:szCs w:val="24"/>
        </w:rPr>
        <w:t xml:space="preserve"> current flat listing in central area </w:t>
      </w:r>
      <w:sdt>
        <w:sdtPr>
          <w:rPr>
            <w:rFonts w:ascii="Times New Roman" w:eastAsia="Times New Roman" w:hAnsi="Times New Roman" w:cs="Times New Roman"/>
            <w:sz w:val="24"/>
            <w:szCs w:val="24"/>
          </w:rPr>
          <w:id w:val="1210458640"/>
          <w:citation/>
        </w:sdtPr>
        <w:sdtContent>
          <w:r w:rsidR="00D978D8">
            <w:rPr>
              <w:rFonts w:ascii="Times New Roman" w:eastAsia="Times New Roman" w:hAnsi="Times New Roman" w:cs="Times New Roman"/>
              <w:sz w:val="24"/>
              <w:szCs w:val="24"/>
            </w:rPr>
            <w:fldChar w:fldCharType="begin"/>
          </w:r>
          <w:r w:rsidR="00D978D8">
            <w:rPr>
              <w:rFonts w:ascii="Times New Roman" w:eastAsia="Times New Roman" w:hAnsi="Times New Roman" w:cs="Times New Roman"/>
              <w:sz w:val="24"/>
              <w:szCs w:val="24"/>
              <w:lang w:val="en-SG"/>
            </w:rPr>
            <w:instrText xml:space="preserve"> CITATION Ted24 \l 18441 </w:instrText>
          </w:r>
          <w:r w:rsidR="00D978D8">
            <w:rPr>
              <w:rFonts w:ascii="Times New Roman" w:eastAsia="Times New Roman" w:hAnsi="Times New Roman" w:cs="Times New Roman"/>
              <w:sz w:val="24"/>
              <w:szCs w:val="24"/>
            </w:rPr>
            <w:fldChar w:fldCharType="separate"/>
          </w:r>
          <w:r w:rsidR="00D978D8" w:rsidRPr="00D978D8">
            <w:rPr>
              <w:rFonts w:ascii="Times New Roman" w:eastAsia="Times New Roman" w:hAnsi="Times New Roman" w:cs="Times New Roman"/>
              <w:noProof/>
              <w:sz w:val="24"/>
              <w:szCs w:val="24"/>
              <w:lang w:val="en-SG"/>
            </w:rPr>
            <w:t>[8]</w:t>
          </w:r>
          <w:r w:rsidR="00D978D8">
            <w:rPr>
              <w:rFonts w:ascii="Times New Roman" w:eastAsia="Times New Roman" w:hAnsi="Times New Roman" w:cs="Times New Roman"/>
              <w:sz w:val="24"/>
              <w:szCs w:val="24"/>
            </w:rPr>
            <w:fldChar w:fldCharType="end"/>
          </w:r>
        </w:sdtContent>
      </w:sdt>
      <w:r w:rsidR="002A18FF">
        <w:rPr>
          <w:rFonts w:ascii="Times New Roman" w:eastAsia="Times New Roman" w:hAnsi="Times New Roman" w:cs="Times New Roman"/>
          <w:sz w:val="24"/>
          <w:szCs w:val="24"/>
        </w:rPr>
        <w:t xml:space="preserve">, </w:t>
      </w:r>
      <w:r w:rsidR="0001322E">
        <w:rPr>
          <w:rFonts w:ascii="Times New Roman" w:eastAsia="Times New Roman" w:hAnsi="Times New Roman" w:cs="Times New Roman"/>
          <w:sz w:val="24"/>
          <w:szCs w:val="24"/>
        </w:rPr>
        <w:t xml:space="preserve">into </w:t>
      </w:r>
      <w:r w:rsidRPr="006810C0">
        <w:rPr>
          <w:rFonts w:ascii="Times New Roman" w:eastAsia="Times New Roman" w:hAnsi="Times New Roman" w:cs="Times New Roman"/>
          <w:sz w:val="24"/>
          <w:szCs w:val="24"/>
        </w:rPr>
        <w:t>the equation, the predicted resale price</w:t>
      </w:r>
      <w:r w:rsidR="0001322E">
        <w:rPr>
          <w:rFonts w:ascii="Times New Roman" w:eastAsia="Times New Roman" w:hAnsi="Times New Roman" w:cs="Times New Roman"/>
          <w:sz w:val="24"/>
          <w:szCs w:val="24"/>
        </w:rPr>
        <w:t xml:space="preserve"> can be computed.</w:t>
      </w:r>
    </w:p>
    <w:p w14:paraId="20CD4A8C" w14:textId="77777777" w:rsidR="003D3731" w:rsidRDefault="0001322E" w:rsidP="003D3731">
      <w:pPr>
        <w:keepNext/>
        <w:jc w:val="center"/>
      </w:pPr>
      <w:r w:rsidRPr="006810C0">
        <w:rPr>
          <w:rFonts w:ascii="Times New Roman" w:eastAsia="Times New Roman" w:hAnsi="Times New Roman" w:cs="Times New Roman"/>
          <w:noProof/>
          <w:sz w:val="24"/>
          <w:szCs w:val="24"/>
        </w:rPr>
        <w:lastRenderedPageBreak/>
        <w:drawing>
          <wp:inline distT="114300" distB="114300" distL="114300" distR="114300" wp14:anchorId="33AAFCE8" wp14:editId="61791160">
            <wp:extent cx="4634346" cy="1226127"/>
            <wp:effectExtent l="0" t="0" r="0" b="0"/>
            <wp:docPr id="3" name="image10.png" descr="A screenshot of a screen&#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10.png" descr="A screenshot of a screen&#10;&#10;Description automatically generated"/>
                    <pic:cNvPicPr preferRelativeResize="0"/>
                  </pic:nvPicPr>
                  <pic:blipFill>
                    <a:blip r:embed="rId9"/>
                    <a:srcRect/>
                    <a:stretch>
                      <a:fillRect/>
                    </a:stretch>
                  </pic:blipFill>
                  <pic:spPr>
                    <a:xfrm>
                      <a:off x="0" y="0"/>
                      <a:ext cx="4729967" cy="1251426"/>
                    </a:xfrm>
                    <a:prstGeom prst="rect">
                      <a:avLst/>
                    </a:prstGeom>
                    <a:ln/>
                  </pic:spPr>
                </pic:pic>
              </a:graphicData>
            </a:graphic>
          </wp:inline>
        </w:drawing>
      </w:r>
    </w:p>
    <w:p w14:paraId="67EF47D1" w14:textId="339AC288" w:rsidR="00C55A32" w:rsidRPr="003D3731" w:rsidRDefault="003D3731" w:rsidP="003D3731">
      <w:pPr>
        <w:pStyle w:val="Caption"/>
        <w:jc w:val="center"/>
      </w:pPr>
      <w:bookmarkStart w:id="12" w:name="_Ref163331797"/>
      <w:r w:rsidRPr="003D3731">
        <w:rPr>
          <w:rFonts w:ascii="Times New Roman" w:hAnsi="Times New Roman" w:cs="Times New Roman"/>
          <w:i w:val="0"/>
          <w:iCs w:val="0"/>
          <w:color w:val="auto"/>
          <w:sz w:val="24"/>
          <w:szCs w:val="24"/>
        </w:rPr>
        <w:t xml:space="preserve">Figure </w:t>
      </w:r>
      <w:r w:rsidRPr="003D3731">
        <w:rPr>
          <w:rFonts w:ascii="Times New Roman" w:hAnsi="Times New Roman" w:cs="Times New Roman"/>
          <w:i w:val="0"/>
          <w:iCs w:val="0"/>
          <w:color w:val="auto"/>
          <w:sz w:val="24"/>
          <w:szCs w:val="24"/>
        </w:rPr>
        <w:fldChar w:fldCharType="begin"/>
      </w:r>
      <w:r w:rsidRPr="003D3731">
        <w:rPr>
          <w:rFonts w:ascii="Times New Roman" w:hAnsi="Times New Roman" w:cs="Times New Roman"/>
          <w:i w:val="0"/>
          <w:iCs w:val="0"/>
          <w:color w:val="auto"/>
          <w:sz w:val="24"/>
          <w:szCs w:val="24"/>
        </w:rPr>
        <w:instrText xml:space="preserve"> SEQ Figure \* ROMAN </w:instrText>
      </w:r>
      <w:r w:rsidRPr="003D3731">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II</w:t>
      </w:r>
      <w:r w:rsidRPr="003D3731">
        <w:rPr>
          <w:rFonts w:ascii="Times New Roman" w:hAnsi="Times New Roman" w:cs="Times New Roman"/>
          <w:i w:val="0"/>
          <w:iCs w:val="0"/>
          <w:color w:val="auto"/>
          <w:sz w:val="24"/>
          <w:szCs w:val="24"/>
        </w:rPr>
        <w:fldChar w:fldCharType="end"/>
      </w:r>
      <w:bookmarkEnd w:id="12"/>
      <w:r w:rsidRPr="003D3731">
        <w:rPr>
          <w:rFonts w:ascii="Times New Roman" w:hAnsi="Times New Roman" w:cs="Times New Roman"/>
          <w:i w:val="0"/>
          <w:iCs w:val="0"/>
          <w:color w:val="auto"/>
          <w:sz w:val="24"/>
          <w:szCs w:val="24"/>
        </w:rPr>
        <w:t xml:space="preserve">. </w:t>
      </w:r>
      <w:r w:rsidR="00C55A32" w:rsidRPr="003D3731">
        <w:rPr>
          <w:rFonts w:ascii="Times New Roman" w:hAnsi="Times New Roman" w:cs="Times New Roman"/>
          <w:i w:val="0"/>
          <w:iCs w:val="0"/>
          <w:color w:val="auto"/>
          <w:sz w:val="24"/>
          <w:szCs w:val="24"/>
        </w:rPr>
        <w:t xml:space="preserve">Comparison </w:t>
      </w:r>
      <w:r w:rsidR="00C55A32" w:rsidRPr="00C55A32">
        <w:rPr>
          <w:rFonts w:ascii="Times New Roman" w:hAnsi="Times New Roman" w:cs="Times New Roman"/>
          <w:i w:val="0"/>
          <w:iCs w:val="0"/>
          <w:color w:val="auto"/>
          <w:sz w:val="24"/>
          <w:szCs w:val="24"/>
        </w:rPr>
        <w:t>of Predicted Resale Price and quoted resale price</w:t>
      </w:r>
    </w:p>
    <w:p w14:paraId="301BACAA" w14:textId="379CB514" w:rsidR="004516D7" w:rsidRPr="006810C0" w:rsidRDefault="002A18FF" w:rsidP="00A45501">
      <w:pPr>
        <w:spacing w:before="200" w:after="240"/>
        <w:jc w:val="both"/>
        <w:rPr>
          <w:rFonts w:ascii="Times New Roman" w:eastAsia="Times New Roman" w:hAnsi="Times New Roman" w:cs="Times New Roman"/>
          <w:sz w:val="24"/>
          <w:szCs w:val="24"/>
        </w:rPr>
      </w:pPr>
      <w:r w:rsidRPr="00C55A32">
        <w:rPr>
          <w:rFonts w:ascii="Times New Roman" w:eastAsia="Times New Roman" w:hAnsi="Times New Roman" w:cs="Times New Roman"/>
          <w:sz w:val="24"/>
          <w:szCs w:val="24"/>
        </w:rPr>
        <w:t>From</w:t>
      </w:r>
      <w:r w:rsidR="003D3731">
        <w:rPr>
          <w:rFonts w:ascii="Times New Roman" w:eastAsia="Times New Roman" w:hAnsi="Times New Roman" w:cs="Times New Roman"/>
          <w:sz w:val="24"/>
          <w:szCs w:val="24"/>
        </w:rPr>
        <w:t xml:space="preserve"> </w:t>
      </w:r>
      <w:r w:rsidR="003D3731" w:rsidRPr="003D3731">
        <w:rPr>
          <w:rFonts w:ascii="Times New Roman" w:eastAsia="Times New Roman" w:hAnsi="Times New Roman" w:cs="Times New Roman"/>
          <w:sz w:val="24"/>
          <w:szCs w:val="24"/>
        </w:rPr>
        <w:fldChar w:fldCharType="begin"/>
      </w:r>
      <w:r w:rsidR="003D3731" w:rsidRPr="003D3731">
        <w:rPr>
          <w:rFonts w:ascii="Times New Roman" w:eastAsia="Times New Roman" w:hAnsi="Times New Roman" w:cs="Times New Roman"/>
          <w:sz w:val="24"/>
          <w:szCs w:val="24"/>
        </w:rPr>
        <w:instrText xml:space="preserve"> REF _Ref163331797 \h </w:instrText>
      </w:r>
      <w:r w:rsidR="003D3731" w:rsidRPr="003D3731">
        <w:rPr>
          <w:rFonts w:ascii="Times New Roman" w:eastAsia="Times New Roman" w:hAnsi="Times New Roman" w:cs="Times New Roman"/>
          <w:sz w:val="24"/>
          <w:szCs w:val="24"/>
        </w:rPr>
      </w:r>
      <w:r w:rsidR="003D3731" w:rsidRPr="003D3731">
        <w:rPr>
          <w:rFonts w:ascii="Times New Roman" w:eastAsia="Times New Roman" w:hAnsi="Times New Roman" w:cs="Times New Roman"/>
          <w:sz w:val="24"/>
          <w:szCs w:val="24"/>
        </w:rPr>
        <w:instrText xml:space="preserve"> \* MERGEFORMAT </w:instrText>
      </w:r>
      <w:r w:rsidR="003D3731" w:rsidRPr="003D3731">
        <w:rPr>
          <w:rFonts w:ascii="Times New Roman" w:eastAsia="Times New Roman" w:hAnsi="Times New Roman" w:cs="Times New Roman"/>
          <w:sz w:val="24"/>
          <w:szCs w:val="24"/>
        </w:rPr>
        <w:fldChar w:fldCharType="separate"/>
      </w:r>
      <w:r w:rsidR="003D3731" w:rsidRPr="003D3731">
        <w:rPr>
          <w:rFonts w:ascii="Times New Roman" w:hAnsi="Times New Roman" w:cs="Times New Roman"/>
          <w:sz w:val="24"/>
          <w:szCs w:val="24"/>
        </w:rPr>
        <w:t xml:space="preserve">Figure </w:t>
      </w:r>
      <w:r w:rsidR="003D3731" w:rsidRPr="003D3731">
        <w:rPr>
          <w:rFonts w:ascii="Times New Roman" w:hAnsi="Times New Roman" w:cs="Times New Roman"/>
          <w:noProof/>
          <w:sz w:val="24"/>
          <w:szCs w:val="24"/>
        </w:rPr>
        <w:t>II</w:t>
      </w:r>
      <w:r w:rsidR="003D3731" w:rsidRPr="003D3731">
        <w:rPr>
          <w:rFonts w:ascii="Times New Roman" w:eastAsia="Times New Roman" w:hAnsi="Times New Roman" w:cs="Times New Roman"/>
          <w:sz w:val="24"/>
          <w:szCs w:val="24"/>
        </w:rPr>
        <w:fldChar w:fldCharType="end"/>
      </w:r>
      <w:r w:rsidRPr="003D3731">
        <w:rPr>
          <w:rFonts w:ascii="Times New Roman" w:eastAsia="Times New Roman" w:hAnsi="Times New Roman" w:cs="Times New Roman"/>
          <w:sz w:val="24"/>
          <w:szCs w:val="24"/>
        </w:rPr>
        <w:t>, i</w:t>
      </w:r>
      <w:r w:rsidR="00000000" w:rsidRPr="003D3731">
        <w:rPr>
          <w:rFonts w:ascii="Times New Roman" w:eastAsia="Times New Roman" w:hAnsi="Times New Roman" w:cs="Times New Roman"/>
          <w:sz w:val="24"/>
          <w:szCs w:val="24"/>
        </w:rPr>
        <w:t xml:space="preserve">t was observed that </w:t>
      </w:r>
      <w:r w:rsidRPr="003D3731">
        <w:rPr>
          <w:rFonts w:ascii="Times New Roman" w:eastAsia="Times New Roman" w:hAnsi="Times New Roman" w:cs="Times New Roman"/>
          <w:sz w:val="24"/>
          <w:szCs w:val="24"/>
        </w:rPr>
        <w:t>all the predicted resale price is lower than the resale price, which might not be</w:t>
      </w:r>
      <w:r>
        <w:rPr>
          <w:rFonts w:ascii="Times New Roman" w:eastAsia="Times New Roman" w:hAnsi="Times New Roman" w:cs="Times New Roman"/>
          <w:sz w:val="24"/>
          <w:szCs w:val="24"/>
        </w:rPr>
        <w:t xml:space="preserve"> very accurate as only</w:t>
      </w:r>
      <w:r w:rsidRPr="006810C0">
        <w:rPr>
          <w:rFonts w:ascii="Times New Roman" w:eastAsia="Times New Roman" w:hAnsi="Times New Roman" w:cs="Times New Roman"/>
          <w:sz w:val="24"/>
          <w:szCs w:val="24"/>
        </w:rPr>
        <w:t xml:space="preserve"> 1 out of 4 buyers are paying COV</w:t>
      </w:r>
      <w:r>
        <w:rPr>
          <w:rFonts w:ascii="Times New Roman" w:eastAsia="Times New Roman" w:hAnsi="Times New Roman" w:cs="Times New Roman"/>
          <w:sz w:val="24"/>
          <w:szCs w:val="24"/>
        </w:rPr>
        <w:t xml:space="preserve"> and the probability of selecting 5 random flat to have COV is quite low. Additionally, HDB’s valuation of flat takes into consideration of categorical variables as well which were not included in our linear regression model. </w:t>
      </w:r>
      <w:r w:rsidRPr="006810C0">
        <w:rPr>
          <w:rFonts w:ascii="Times New Roman" w:eastAsia="Times New Roman" w:hAnsi="Times New Roman" w:cs="Times New Roman"/>
          <w:sz w:val="24"/>
          <w:szCs w:val="24"/>
        </w:rPr>
        <w:t>Hence, the accuracy of the regression model is insufficient in predicting the resale price to estimate whether COV will be incurred</w:t>
      </w:r>
      <w:r>
        <w:rPr>
          <w:rFonts w:ascii="Times New Roman" w:eastAsia="Times New Roman" w:hAnsi="Times New Roman" w:cs="Times New Roman"/>
          <w:sz w:val="24"/>
          <w:szCs w:val="24"/>
        </w:rPr>
        <w:t>.</w:t>
      </w:r>
      <w:r w:rsidRPr="006810C0">
        <w:rPr>
          <w:rFonts w:ascii="Times New Roman" w:eastAsia="Times New Roman" w:hAnsi="Times New Roman" w:cs="Times New Roman"/>
          <w:sz w:val="24"/>
          <w:szCs w:val="24"/>
        </w:rPr>
        <w:t xml:space="preserve"> The regression model should only serve as an estimation of the resale price and future work should enhance the regression model</w:t>
      </w:r>
      <w:r>
        <w:rPr>
          <w:rFonts w:ascii="Times New Roman" w:eastAsia="Times New Roman" w:hAnsi="Times New Roman" w:cs="Times New Roman"/>
          <w:sz w:val="24"/>
          <w:szCs w:val="24"/>
        </w:rPr>
        <w:t xml:space="preserve"> by including categorical variables in the regression model.</w:t>
      </w:r>
    </w:p>
    <w:p w14:paraId="7CD786EC" w14:textId="59A45B60" w:rsidR="00367163" w:rsidRPr="00B56D63" w:rsidRDefault="00B56D63" w:rsidP="00B56D63">
      <w:pPr>
        <w:pStyle w:val="Heading2"/>
        <w:spacing w:before="0" w:after="0"/>
        <w:jc w:val="both"/>
        <w:rPr>
          <w:rFonts w:ascii="Times New Roman" w:hAnsi="Times New Roman" w:cs="Times New Roman"/>
          <w:b/>
          <w:sz w:val="26"/>
          <w:szCs w:val="26"/>
          <w:u w:val="single"/>
        </w:rPr>
      </w:pPr>
      <w:bookmarkStart w:id="13" w:name="_5z15n11g7edq" w:colFirst="0" w:colLast="0"/>
      <w:bookmarkEnd w:id="13"/>
      <w:r w:rsidRPr="00B56D63">
        <w:rPr>
          <w:rFonts w:ascii="Times New Roman" w:hAnsi="Times New Roman" w:cs="Times New Roman"/>
          <w:b/>
          <w:sz w:val="26"/>
          <w:szCs w:val="26"/>
          <w:u w:val="single"/>
        </w:rPr>
        <w:t>Anomaly</w:t>
      </w:r>
      <w:r w:rsidR="00000000" w:rsidRPr="00B56D63">
        <w:rPr>
          <w:rFonts w:ascii="Times New Roman" w:hAnsi="Times New Roman" w:cs="Times New Roman"/>
          <w:b/>
          <w:sz w:val="26"/>
          <w:szCs w:val="26"/>
          <w:u w:val="single"/>
        </w:rPr>
        <w:t xml:space="preserve"> Detection</w:t>
      </w:r>
    </w:p>
    <w:p w14:paraId="204CA40F" w14:textId="442BB878" w:rsidR="003D3731" w:rsidRDefault="003D3731" w:rsidP="003D3731">
      <w:pPr>
        <w:keepNext/>
        <w:jc w:val="both"/>
      </w:pPr>
      <w:r w:rsidRPr="003D3731">
        <w:drawing>
          <wp:inline distT="0" distB="0" distL="0" distR="0" wp14:anchorId="5C50A530" wp14:editId="1CDE1B39">
            <wp:extent cx="2845218" cy="1904596"/>
            <wp:effectExtent l="0" t="0" r="0" b="635"/>
            <wp:docPr id="312693513" name="Picture 1" descr="A graph showing a number of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93513" name="Picture 1" descr="A graph showing a number of red and blue dots&#10;&#10;Description automatically generated"/>
                    <pic:cNvPicPr/>
                  </pic:nvPicPr>
                  <pic:blipFill>
                    <a:blip r:embed="rId10"/>
                    <a:stretch>
                      <a:fillRect/>
                    </a:stretch>
                  </pic:blipFill>
                  <pic:spPr>
                    <a:xfrm>
                      <a:off x="0" y="0"/>
                      <a:ext cx="2875958" cy="1925173"/>
                    </a:xfrm>
                    <a:prstGeom prst="rect">
                      <a:avLst/>
                    </a:prstGeom>
                  </pic:spPr>
                </pic:pic>
              </a:graphicData>
            </a:graphic>
          </wp:inline>
        </w:drawing>
      </w:r>
      <w:r w:rsidRPr="003D3731">
        <w:drawing>
          <wp:inline distT="0" distB="0" distL="0" distR="0" wp14:anchorId="37D80FD3" wp14:editId="3D5D0159">
            <wp:extent cx="2901994" cy="1835265"/>
            <wp:effectExtent l="0" t="0" r="0" b="0"/>
            <wp:docPr id="1809445111" name="Picture 1" descr="A graph showing a number of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45111" name="Picture 1" descr="A graph showing a number of red and blue dots&#10;&#10;Description automatically generated"/>
                    <pic:cNvPicPr/>
                  </pic:nvPicPr>
                  <pic:blipFill>
                    <a:blip r:embed="rId11"/>
                    <a:stretch>
                      <a:fillRect/>
                    </a:stretch>
                  </pic:blipFill>
                  <pic:spPr>
                    <a:xfrm>
                      <a:off x="0" y="0"/>
                      <a:ext cx="2923529" cy="1848884"/>
                    </a:xfrm>
                    <a:prstGeom prst="rect">
                      <a:avLst/>
                    </a:prstGeom>
                  </pic:spPr>
                </pic:pic>
              </a:graphicData>
            </a:graphic>
          </wp:inline>
        </w:drawing>
      </w:r>
    </w:p>
    <w:p w14:paraId="51855728" w14:textId="258C9C94" w:rsidR="00D805AF" w:rsidRPr="003D3731" w:rsidRDefault="003D3731" w:rsidP="003D3731">
      <w:pPr>
        <w:pStyle w:val="Caption"/>
        <w:jc w:val="center"/>
        <w:rPr>
          <w:rFonts w:ascii="Times New Roman" w:hAnsi="Times New Roman" w:cs="Times New Roman"/>
          <w:i w:val="0"/>
          <w:iCs w:val="0"/>
          <w:color w:val="auto"/>
          <w:sz w:val="24"/>
          <w:szCs w:val="24"/>
        </w:rPr>
      </w:pPr>
      <w:bookmarkStart w:id="14" w:name="_Ref163331991"/>
      <w:r w:rsidRPr="003D3731">
        <w:rPr>
          <w:rFonts w:ascii="Times New Roman" w:hAnsi="Times New Roman" w:cs="Times New Roman"/>
          <w:i w:val="0"/>
          <w:iCs w:val="0"/>
          <w:color w:val="auto"/>
          <w:sz w:val="24"/>
          <w:szCs w:val="24"/>
        </w:rPr>
        <w:t xml:space="preserve">Figure </w:t>
      </w:r>
      <w:r w:rsidRPr="003D3731">
        <w:rPr>
          <w:rFonts w:ascii="Times New Roman" w:hAnsi="Times New Roman" w:cs="Times New Roman"/>
          <w:i w:val="0"/>
          <w:iCs w:val="0"/>
          <w:color w:val="auto"/>
          <w:sz w:val="24"/>
          <w:szCs w:val="24"/>
        </w:rPr>
        <w:fldChar w:fldCharType="begin"/>
      </w:r>
      <w:r w:rsidRPr="003D3731">
        <w:rPr>
          <w:rFonts w:ascii="Times New Roman" w:hAnsi="Times New Roman" w:cs="Times New Roman"/>
          <w:i w:val="0"/>
          <w:iCs w:val="0"/>
          <w:color w:val="auto"/>
          <w:sz w:val="24"/>
          <w:szCs w:val="24"/>
        </w:rPr>
        <w:instrText xml:space="preserve"> SEQ Figure \* ROMAN </w:instrText>
      </w:r>
      <w:r w:rsidRPr="003D3731">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III</w:t>
      </w:r>
      <w:r w:rsidRPr="003D3731">
        <w:rPr>
          <w:rFonts w:ascii="Times New Roman" w:hAnsi="Times New Roman" w:cs="Times New Roman"/>
          <w:i w:val="0"/>
          <w:iCs w:val="0"/>
          <w:color w:val="auto"/>
          <w:sz w:val="24"/>
          <w:szCs w:val="24"/>
        </w:rPr>
        <w:fldChar w:fldCharType="end"/>
      </w:r>
      <w:bookmarkEnd w:id="14"/>
      <w:r w:rsidRPr="003D3731">
        <w:rPr>
          <w:rFonts w:ascii="Times New Roman" w:hAnsi="Times New Roman" w:cs="Times New Roman"/>
          <w:i w:val="0"/>
          <w:iCs w:val="0"/>
          <w:color w:val="auto"/>
          <w:sz w:val="24"/>
          <w:szCs w:val="24"/>
        </w:rPr>
        <w:t xml:space="preserve">. </w:t>
      </w:r>
      <w:r w:rsidR="00D805AF" w:rsidRPr="003D3731">
        <w:rPr>
          <w:rFonts w:ascii="Times New Roman" w:hAnsi="Times New Roman" w:cs="Times New Roman"/>
          <w:i w:val="0"/>
          <w:iCs w:val="0"/>
          <w:color w:val="auto"/>
          <w:sz w:val="24"/>
          <w:szCs w:val="24"/>
        </w:rPr>
        <w:t>Anomaly detection model for floor area and lease remaining respectively.</w:t>
      </w:r>
    </w:p>
    <w:p w14:paraId="21AD7C2B" w14:textId="56EAF32F" w:rsidR="00367163" w:rsidRPr="00367163" w:rsidRDefault="00B56D63" w:rsidP="0036716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regression model is not accurate in predicting COV, anomaly detection was used to </w:t>
      </w:r>
      <w:r>
        <w:rPr>
          <w:rFonts w:ascii="Times New Roman" w:eastAsia="Times New Roman" w:hAnsi="Times New Roman" w:cs="Times New Roman"/>
          <w:sz w:val="24"/>
          <w:szCs w:val="24"/>
        </w:rPr>
        <w:t>identify potential</w:t>
      </w:r>
      <w:r>
        <w:rPr>
          <w:rFonts w:ascii="Times New Roman" w:eastAsia="Times New Roman" w:hAnsi="Times New Roman" w:cs="Times New Roman"/>
          <w:sz w:val="24"/>
          <w:szCs w:val="24"/>
        </w:rPr>
        <w:t xml:space="preserve"> COV.</w:t>
      </w:r>
      <w:r>
        <w:rPr>
          <w:rFonts w:ascii="Times New Roman" w:eastAsia="Times New Roman" w:hAnsi="Times New Roman" w:cs="Times New Roman"/>
          <w:sz w:val="24"/>
          <w:szCs w:val="24"/>
        </w:rPr>
        <w:t xml:space="preserve"> </w:t>
      </w:r>
      <w:r w:rsidR="00367163" w:rsidRPr="00367163">
        <w:rPr>
          <w:rFonts w:ascii="Times New Roman" w:eastAsia="Times New Roman" w:hAnsi="Times New Roman" w:cs="Times New Roman"/>
          <w:sz w:val="24"/>
          <w:szCs w:val="24"/>
        </w:rPr>
        <w:t>As COV is an overvaluation, the anomaly should arise on top when the price is too high for a certain floor square meter</w:t>
      </w:r>
      <w:r w:rsidR="00367163">
        <w:rPr>
          <w:rFonts w:ascii="Times New Roman" w:eastAsia="Times New Roman" w:hAnsi="Times New Roman" w:cs="Times New Roman"/>
          <w:sz w:val="24"/>
          <w:szCs w:val="24"/>
        </w:rPr>
        <w:t xml:space="preserve"> or remaining lease</w:t>
      </w:r>
      <w:r w:rsidR="00367163" w:rsidRPr="00367163">
        <w:rPr>
          <w:rFonts w:ascii="Times New Roman" w:eastAsia="Times New Roman" w:hAnsi="Times New Roman" w:cs="Times New Roman"/>
          <w:sz w:val="24"/>
          <w:szCs w:val="24"/>
        </w:rPr>
        <w:t>.</w:t>
      </w:r>
      <w:r w:rsidR="00D805AF">
        <w:rPr>
          <w:rFonts w:ascii="Times New Roman" w:eastAsia="Times New Roman" w:hAnsi="Times New Roman" w:cs="Times New Roman"/>
          <w:sz w:val="24"/>
          <w:szCs w:val="24"/>
        </w:rPr>
        <w:t xml:space="preserve"> However, from</w:t>
      </w:r>
      <w:r>
        <w:rPr>
          <w:rFonts w:ascii="Times New Roman" w:eastAsia="Times New Roman" w:hAnsi="Times New Roman" w:cs="Times New Roman"/>
          <w:sz w:val="24"/>
          <w:szCs w:val="24"/>
        </w:rPr>
        <w:t xml:space="preserve"> </w:t>
      </w:r>
      <w:r w:rsidRPr="00B56D63">
        <w:rPr>
          <w:rFonts w:ascii="Times New Roman" w:eastAsia="Times New Roman" w:hAnsi="Times New Roman" w:cs="Times New Roman"/>
          <w:sz w:val="24"/>
          <w:szCs w:val="24"/>
        </w:rPr>
        <w:fldChar w:fldCharType="begin"/>
      </w:r>
      <w:r w:rsidRPr="00B56D63">
        <w:rPr>
          <w:rFonts w:ascii="Times New Roman" w:eastAsia="Times New Roman" w:hAnsi="Times New Roman" w:cs="Times New Roman"/>
          <w:sz w:val="24"/>
          <w:szCs w:val="24"/>
        </w:rPr>
        <w:instrText xml:space="preserve"> REF _Ref163331991 \h </w:instrText>
      </w:r>
      <w:r w:rsidRPr="00B56D63">
        <w:rPr>
          <w:rFonts w:ascii="Times New Roman" w:eastAsia="Times New Roman" w:hAnsi="Times New Roman" w:cs="Times New Roman"/>
          <w:sz w:val="24"/>
          <w:szCs w:val="24"/>
        </w:rPr>
      </w:r>
      <w:r w:rsidRPr="00B56D63">
        <w:rPr>
          <w:rFonts w:ascii="Times New Roman" w:eastAsia="Times New Roman" w:hAnsi="Times New Roman" w:cs="Times New Roman"/>
          <w:sz w:val="24"/>
          <w:szCs w:val="24"/>
        </w:rPr>
        <w:instrText xml:space="preserve"> \* MERGEFORMAT </w:instrText>
      </w:r>
      <w:r w:rsidRPr="00B56D63">
        <w:rPr>
          <w:rFonts w:ascii="Times New Roman" w:eastAsia="Times New Roman" w:hAnsi="Times New Roman" w:cs="Times New Roman"/>
          <w:sz w:val="24"/>
          <w:szCs w:val="24"/>
        </w:rPr>
        <w:fldChar w:fldCharType="separate"/>
      </w:r>
      <w:r w:rsidRPr="00B56D63">
        <w:rPr>
          <w:rFonts w:ascii="Times New Roman" w:hAnsi="Times New Roman" w:cs="Times New Roman"/>
          <w:sz w:val="24"/>
          <w:szCs w:val="24"/>
        </w:rPr>
        <w:t xml:space="preserve">Figure </w:t>
      </w:r>
      <w:r w:rsidRPr="00B56D63">
        <w:rPr>
          <w:rFonts w:ascii="Times New Roman" w:hAnsi="Times New Roman" w:cs="Times New Roman"/>
          <w:noProof/>
          <w:sz w:val="24"/>
          <w:szCs w:val="24"/>
        </w:rPr>
        <w:t>III</w:t>
      </w:r>
      <w:r w:rsidRPr="00B56D63">
        <w:rPr>
          <w:rFonts w:ascii="Times New Roman" w:eastAsia="Times New Roman" w:hAnsi="Times New Roman" w:cs="Times New Roman"/>
          <w:sz w:val="24"/>
          <w:szCs w:val="24"/>
        </w:rPr>
        <w:fldChar w:fldCharType="end"/>
      </w:r>
      <w:r w:rsidR="00D805AF" w:rsidRPr="00B56D63">
        <w:rPr>
          <w:rFonts w:ascii="Times New Roman" w:eastAsia="Times New Roman" w:hAnsi="Times New Roman" w:cs="Times New Roman"/>
          <w:sz w:val="24"/>
          <w:szCs w:val="24"/>
        </w:rPr>
        <w:t>,</w:t>
      </w:r>
      <w:r w:rsidR="00D805AF">
        <w:rPr>
          <w:rFonts w:ascii="Times New Roman" w:eastAsia="Times New Roman" w:hAnsi="Times New Roman" w:cs="Times New Roman"/>
          <w:sz w:val="24"/>
          <w:szCs w:val="24"/>
        </w:rPr>
        <w:t xml:space="preserve"> it was observed that anomalies were detected when the resale price is low when the lease remaining and floor area is low as circled, which could suggest anomaly due to undervaluation.</w:t>
      </w:r>
      <w:r w:rsidR="00367163" w:rsidRPr="00367163">
        <w:rPr>
          <w:rFonts w:ascii="Times New Roman" w:eastAsia="Times New Roman" w:hAnsi="Times New Roman" w:cs="Times New Roman"/>
          <w:sz w:val="24"/>
          <w:szCs w:val="24"/>
        </w:rPr>
        <w:t xml:space="preserve"> Hence, not all the </w:t>
      </w:r>
      <w:r w:rsidR="00D805AF" w:rsidRPr="00367163">
        <w:rPr>
          <w:rFonts w:ascii="Times New Roman" w:eastAsia="Times New Roman" w:hAnsi="Times New Roman" w:cs="Times New Roman"/>
          <w:sz w:val="24"/>
          <w:szCs w:val="24"/>
        </w:rPr>
        <w:t>anomalies</w:t>
      </w:r>
      <w:r w:rsidR="00367163" w:rsidRPr="00367163">
        <w:rPr>
          <w:rFonts w:ascii="Times New Roman" w:eastAsia="Times New Roman" w:hAnsi="Times New Roman" w:cs="Times New Roman"/>
          <w:sz w:val="24"/>
          <w:szCs w:val="24"/>
        </w:rPr>
        <w:t xml:space="preserve"> might be COV, only those abnormally high resale price on the top is most likely COV. </w:t>
      </w:r>
      <w:r w:rsidR="00D805AF">
        <w:rPr>
          <w:rFonts w:ascii="Times New Roman" w:eastAsia="Times New Roman" w:hAnsi="Times New Roman" w:cs="Times New Roman"/>
          <w:sz w:val="24"/>
          <w:szCs w:val="24"/>
        </w:rPr>
        <w:t>Thus</w:t>
      </w:r>
      <w:r w:rsidR="00367163" w:rsidRPr="00367163">
        <w:rPr>
          <w:rFonts w:ascii="Times New Roman" w:eastAsia="Times New Roman" w:hAnsi="Times New Roman" w:cs="Times New Roman"/>
          <w:sz w:val="24"/>
          <w:szCs w:val="24"/>
        </w:rPr>
        <w:t>, there is a need to self-evaluate the potential anomaly when applying the model.</w:t>
      </w:r>
    </w:p>
    <w:p w14:paraId="42348A37" w14:textId="4EFA50AD" w:rsidR="004516D7" w:rsidRPr="006810C0" w:rsidRDefault="00367163" w:rsidP="00367163">
      <w:pPr>
        <w:jc w:val="both"/>
        <w:rPr>
          <w:rFonts w:ascii="Times New Roman" w:eastAsia="Times New Roman" w:hAnsi="Times New Roman" w:cs="Times New Roman"/>
          <w:sz w:val="24"/>
          <w:szCs w:val="24"/>
        </w:rPr>
      </w:pPr>
      <w:r w:rsidRPr="00367163">
        <w:rPr>
          <w:rFonts w:ascii="Times New Roman" w:eastAsia="Times New Roman" w:hAnsi="Times New Roman" w:cs="Times New Roman"/>
          <w:sz w:val="24"/>
          <w:szCs w:val="24"/>
        </w:rPr>
        <w:t xml:space="preserve">To test the capability of the model, </w:t>
      </w:r>
      <w:r w:rsidR="00A45501">
        <w:rPr>
          <w:rFonts w:ascii="Times New Roman" w:eastAsia="Times New Roman" w:hAnsi="Times New Roman" w:cs="Times New Roman"/>
          <w:sz w:val="24"/>
          <w:szCs w:val="24"/>
        </w:rPr>
        <w:t>t</w:t>
      </w:r>
      <w:r w:rsidR="00000000" w:rsidRPr="006810C0">
        <w:rPr>
          <w:rFonts w:ascii="Times New Roman" w:eastAsia="Times New Roman" w:hAnsi="Times New Roman" w:cs="Times New Roman"/>
          <w:sz w:val="24"/>
          <w:szCs w:val="24"/>
        </w:rPr>
        <w:t xml:space="preserve">he </w:t>
      </w:r>
      <w:r w:rsidR="00D805AF">
        <w:rPr>
          <w:rFonts w:ascii="Times New Roman" w:eastAsia="Times New Roman" w:hAnsi="Times New Roman" w:cs="Times New Roman"/>
          <w:sz w:val="24"/>
          <w:szCs w:val="24"/>
        </w:rPr>
        <w:t>anomaly</w:t>
      </w:r>
      <w:r w:rsidR="00000000" w:rsidRPr="006810C0">
        <w:rPr>
          <w:rFonts w:ascii="Times New Roman" w:eastAsia="Times New Roman" w:hAnsi="Times New Roman" w:cs="Times New Roman"/>
          <w:sz w:val="24"/>
          <w:szCs w:val="24"/>
        </w:rPr>
        <w:t xml:space="preserve"> detection model trained </w:t>
      </w:r>
      <w:r w:rsidR="00A45501">
        <w:rPr>
          <w:rFonts w:ascii="Times New Roman" w:eastAsia="Times New Roman" w:hAnsi="Times New Roman" w:cs="Times New Roman"/>
          <w:sz w:val="24"/>
          <w:szCs w:val="24"/>
        </w:rPr>
        <w:t xml:space="preserve">for </w:t>
      </w:r>
      <w:r w:rsidR="00000000" w:rsidRPr="006810C0">
        <w:rPr>
          <w:rFonts w:ascii="Times New Roman" w:eastAsia="Times New Roman" w:hAnsi="Times New Roman" w:cs="Times New Roman"/>
          <w:sz w:val="24"/>
          <w:szCs w:val="24"/>
        </w:rPr>
        <w:t xml:space="preserve">both </w:t>
      </w:r>
      <w:r w:rsidR="00D805AF">
        <w:rPr>
          <w:rFonts w:ascii="Times New Roman" w:eastAsia="Times New Roman" w:hAnsi="Times New Roman" w:cs="Times New Roman"/>
          <w:sz w:val="24"/>
          <w:szCs w:val="24"/>
        </w:rPr>
        <w:t xml:space="preserve">the </w:t>
      </w:r>
      <w:r w:rsidR="00000000" w:rsidRPr="006810C0">
        <w:rPr>
          <w:rFonts w:ascii="Times New Roman" w:eastAsia="Times New Roman" w:hAnsi="Times New Roman" w:cs="Times New Roman"/>
          <w:sz w:val="24"/>
          <w:szCs w:val="24"/>
        </w:rPr>
        <w:t>variables, floor area and remaining lease</w:t>
      </w:r>
      <w:r w:rsidR="00D805AF">
        <w:rPr>
          <w:rFonts w:ascii="Times New Roman" w:eastAsia="Times New Roman" w:hAnsi="Times New Roman" w:cs="Times New Roman"/>
          <w:sz w:val="24"/>
          <w:szCs w:val="24"/>
        </w:rPr>
        <w:t>,</w:t>
      </w:r>
      <w:r w:rsidR="00A45501">
        <w:rPr>
          <w:rFonts w:ascii="Times New Roman" w:eastAsia="Times New Roman" w:hAnsi="Times New Roman" w:cs="Times New Roman"/>
          <w:sz w:val="24"/>
          <w:szCs w:val="24"/>
        </w:rPr>
        <w:t xml:space="preserve"> was applied to the same property listing from </w:t>
      </w:r>
      <w:proofErr w:type="spellStart"/>
      <w:r w:rsidR="00A45501">
        <w:rPr>
          <w:rFonts w:ascii="Times New Roman" w:eastAsia="Times New Roman" w:hAnsi="Times New Roman" w:cs="Times New Roman"/>
          <w:sz w:val="24"/>
          <w:szCs w:val="24"/>
        </w:rPr>
        <w:t>PropertyGuru</w:t>
      </w:r>
      <w:proofErr w:type="spellEnd"/>
      <w:r w:rsidR="00A4550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used for evaluating the linear regression model </w:t>
      </w:r>
      <w:r w:rsidR="00A45501">
        <w:rPr>
          <w:rFonts w:ascii="Times New Roman" w:eastAsia="Times New Roman" w:hAnsi="Times New Roman" w:cs="Times New Roman"/>
          <w:sz w:val="24"/>
          <w:szCs w:val="24"/>
        </w:rPr>
        <w:t>and the plots are as follows:</w:t>
      </w:r>
      <w:r w:rsidR="00000000" w:rsidRPr="006810C0">
        <w:rPr>
          <w:rFonts w:ascii="Times New Roman" w:eastAsia="Times New Roman" w:hAnsi="Times New Roman" w:cs="Times New Roman"/>
          <w:sz w:val="24"/>
          <w:szCs w:val="24"/>
        </w:rPr>
        <w:t xml:space="preserve"> </w:t>
      </w:r>
    </w:p>
    <w:p w14:paraId="652FB889" w14:textId="17BD2D84" w:rsidR="003D3731" w:rsidRDefault="00B56D63" w:rsidP="003D3731">
      <w:pPr>
        <w:keepNext/>
        <w:jc w:val="center"/>
      </w:pPr>
      <w:r>
        <w:rPr>
          <w:noProof/>
        </w:rPr>
        <w:lastRenderedPageBreak/>
        <mc:AlternateContent>
          <mc:Choice Requires="wps">
            <w:drawing>
              <wp:anchor distT="0" distB="0" distL="114300" distR="114300" simplePos="0" relativeHeight="251665408" behindDoc="0" locked="0" layoutInCell="1" allowOverlap="1" wp14:anchorId="786B2D14" wp14:editId="6498F222">
                <wp:simplePos x="0" y="0"/>
                <wp:positionH relativeFrom="column">
                  <wp:posOffset>5630199</wp:posOffset>
                </wp:positionH>
                <wp:positionV relativeFrom="paragraph">
                  <wp:posOffset>104140</wp:posOffset>
                </wp:positionV>
                <wp:extent cx="171450" cy="154131"/>
                <wp:effectExtent l="57150" t="19050" r="19050" b="93980"/>
                <wp:wrapNone/>
                <wp:docPr id="1873776648" name="Flowchart: Connector 6"/>
                <wp:cNvGraphicFramePr/>
                <a:graphic xmlns:a="http://schemas.openxmlformats.org/drawingml/2006/main">
                  <a:graphicData uri="http://schemas.microsoft.com/office/word/2010/wordprocessingShape">
                    <wps:wsp>
                      <wps:cNvSpPr/>
                      <wps:spPr>
                        <a:xfrm>
                          <a:off x="0" y="0"/>
                          <a:ext cx="171450" cy="154131"/>
                        </a:xfrm>
                        <a:prstGeom prst="flowChartConnector">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35E6E" id="Flowchart: Connector 6" o:spid="_x0000_s1026" type="#_x0000_t120" style="position:absolute;margin-left:443.3pt;margin-top:8.2pt;width:13.5pt;height:12.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" filled="f" strokecolor="#4579b8 [3044]">
                <v:shadow on="t" color="black" opacity="22937f" origin=",.5" offset="0,.63889mm"/>
              </v:shape>
            </w:pict>
          </mc:Fallback>
        </mc:AlternateContent>
      </w:r>
      <w:r>
        <w:rPr>
          <w:noProof/>
        </w:rPr>
        <mc:AlternateContent>
          <mc:Choice Requires="wps">
            <w:drawing>
              <wp:anchor distT="0" distB="0" distL="114300" distR="114300" simplePos="0" relativeHeight="251661312" behindDoc="0" locked="0" layoutInCell="1" allowOverlap="1" wp14:anchorId="696F3C2D" wp14:editId="780E665A">
                <wp:simplePos x="0" y="0"/>
                <wp:positionH relativeFrom="column">
                  <wp:posOffset>1511646</wp:posOffset>
                </wp:positionH>
                <wp:positionV relativeFrom="paragraph">
                  <wp:posOffset>81973</wp:posOffset>
                </wp:positionV>
                <wp:extent cx="171450" cy="154131"/>
                <wp:effectExtent l="57150" t="19050" r="19050" b="93980"/>
                <wp:wrapNone/>
                <wp:docPr id="1690167077" name="Flowchart: Connector 6"/>
                <wp:cNvGraphicFramePr/>
                <a:graphic xmlns:a="http://schemas.openxmlformats.org/drawingml/2006/main">
                  <a:graphicData uri="http://schemas.microsoft.com/office/word/2010/wordprocessingShape">
                    <wps:wsp>
                      <wps:cNvSpPr/>
                      <wps:spPr>
                        <a:xfrm>
                          <a:off x="0" y="0"/>
                          <a:ext cx="171450" cy="154131"/>
                        </a:xfrm>
                        <a:prstGeom prst="flowChartConnector">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C3EB29" id="Flowchart: Connector 6" o:spid="_x0000_s1026" type="#_x0000_t120" style="position:absolute;margin-left:119.05pt;margin-top:6.45pt;width:13.5pt;height:12.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" filled="f" strokecolor="#4579b8 [3044]">
                <v:shadow on="t" color="black" opacity="22937f" origin=",.5" offset="0,.63889mm"/>
              </v:shape>
            </w:pict>
          </mc:Fallback>
        </mc:AlternateContent>
      </w:r>
      <w:r>
        <w:rPr>
          <w:noProof/>
        </w:rPr>
        <mc:AlternateContent>
          <mc:Choice Requires="wps">
            <w:drawing>
              <wp:anchor distT="0" distB="0" distL="114300" distR="114300" simplePos="0" relativeHeight="251663360" behindDoc="0" locked="0" layoutInCell="1" allowOverlap="1" wp14:anchorId="0C8AB670" wp14:editId="7D98BC0A">
                <wp:simplePos x="0" y="0"/>
                <wp:positionH relativeFrom="column">
                  <wp:posOffset>2527300</wp:posOffset>
                </wp:positionH>
                <wp:positionV relativeFrom="paragraph">
                  <wp:posOffset>839470</wp:posOffset>
                </wp:positionV>
                <wp:extent cx="171450" cy="153670"/>
                <wp:effectExtent l="57150" t="19050" r="19050" b="93980"/>
                <wp:wrapNone/>
                <wp:docPr id="540297850" name="Flowchart: Connector 6"/>
                <wp:cNvGraphicFramePr/>
                <a:graphic xmlns:a="http://schemas.openxmlformats.org/drawingml/2006/main">
                  <a:graphicData uri="http://schemas.microsoft.com/office/word/2010/wordprocessingShape">
                    <wps:wsp>
                      <wps:cNvSpPr/>
                      <wps:spPr>
                        <a:xfrm>
                          <a:off x="0" y="0"/>
                          <a:ext cx="171450" cy="153670"/>
                        </a:xfrm>
                        <a:prstGeom prst="flowChartConnector">
                          <a:avLst/>
                        </a:prstGeom>
                        <a:noFill/>
                        <a:ln>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8512EA" id="Flowchart: Connector 6" o:spid="_x0000_s1026" type="#_x0000_t120" style="position:absolute;margin-left:199pt;margin-top:66.1pt;width:13.5pt;height:1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" filled="f" strokecolor="#c0504d [3205]">
                <v:shadow on="t" color="black" opacity="22937f" origin=",.5" offset="0,.63889mm"/>
              </v:shape>
            </w:pict>
          </mc:Fallback>
        </mc:AlternateContent>
      </w:r>
      <w:r w:rsidR="00E145EB">
        <w:rPr>
          <w:rFonts w:ascii="Times New Roman" w:hAnsi="Times New Roman" w:cs="Times New Roman"/>
          <w:i/>
          <w:iCs/>
          <w:noProof/>
          <w:sz w:val="24"/>
          <w:szCs w:val="24"/>
        </w:rPr>
        <mc:AlternateContent>
          <mc:Choice Requires="wps">
            <w:drawing>
              <wp:anchor distT="0" distB="0" distL="114300" distR="114300" simplePos="0" relativeHeight="251670528" behindDoc="0" locked="0" layoutInCell="1" allowOverlap="1" wp14:anchorId="79BC5756" wp14:editId="441FF00D">
                <wp:simplePos x="0" y="0"/>
                <wp:positionH relativeFrom="column">
                  <wp:posOffset>1626812</wp:posOffset>
                </wp:positionH>
                <wp:positionV relativeFrom="paragraph">
                  <wp:posOffset>1032798</wp:posOffset>
                </wp:positionV>
                <wp:extent cx="921327" cy="228600"/>
                <wp:effectExtent l="0" t="0" r="12700" b="19050"/>
                <wp:wrapNone/>
                <wp:docPr id="502674204" name="Text Box 7"/>
                <wp:cNvGraphicFramePr/>
                <a:graphic xmlns:a="http://schemas.openxmlformats.org/drawingml/2006/main">
                  <a:graphicData uri="http://schemas.microsoft.com/office/word/2010/wordprocessingShape">
                    <wps:wsp>
                      <wps:cNvSpPr txBox="1"/>
                      <wps:spPr>
                        <a:xfrm>
                          <a:off x="0" y="0"/>
                          <a:ext cx="921327" cy="228600"/>
                        </a:xfrm>
                        <a:prstGeom prst="rect">
                          <a:avLst/>
                        </a:prstGeom>
                        <a:solidFill>
                          <a:schemeClr val="lt1"/>
                        </a:solidFill>
                        <a:ln w="6350">
                          <a:solidFill>
                            <a:prstClr val="black"/>
                          </a:solidFill>
                        </a:ln>
                      </wps:spPr>
                      <wps:txbx>
                        <w:txbxContent>
                          <w:p w14:paraId="67097499" w14:textId="6756A834" w:rsidR="00E145EB" w:rsidRPr="00E145EB" w:rsidRDefault="00E145EB" w:rsidP="00E145EB">
                            <w:pPr>
                              <w:rPr>
                                <w:rFonts w:ascii="Times New Roman" w:hAnsi="Times New Roman" w:cs="Times New Roman"/>
                                <w:sz w:val="16"/>
                                <w:szCs w:val="16"/>
                                <w:lang w:val="en-SG"/>
                              </w:rPr>
                            </w:pPr>
                            <w:r w:rsidRPr="00E145EB">
                              <w:rPr>
                                <w:rFonts w:ascii="Times New Roman" w:hAnsi="Times New Roman" w:cs="Times New Roman"/>
                                <w:sz w:val="16"/>
                                <w:szCs w:val="16"/>
                                <w:lang w:val="en-SG"/>
                              </w:rPr>
                              <w:t xml:space="preserve">Listing Number </w:t>
                            </w:r>
                            <w:r>
                              <w:rPr>
                                <w:rFonts w:ascii="Times New Roman" w:hAnsi="Times New Roman" w:cs="Times New Roman"/>
                                <w:sz w:val="16"/>
                                <w:szCs w:val="16"/>
                                <w:lang w:val="en-SG"/>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C5756" id="_x0000_s1028" type="#_x0000_t202" style="position:absolute;left:0;text-align:left;margin-left:128.1pt;margin-top:81.3pt;width:72.55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" fillcolor="white [3201]" strokeweight=".5pt">
                <v:textbox>
                  <w:txbxContent>
                    <w:p w14:paraId="67097499" w14:textId="6756A834" w:rsidR="00E145EB" w:rsidRPr="00E145EB" w:rsidRDefault="00E145EB" w:rsidP="00E145EB">
                      <w:pPr>
                        <w:rPr>
                          <w:rFonts w:ascii="Times New Roman" w:hAnsi="Times New Roman" w:cs="Times New Roman"/>
                          <w:sz w:val="16"/>
                          <w:szCs w:val="16"/>
                          <w:lang w:val="en-SG"/>
                        </w:rPr>
                      </w:pPr>
                      <w:r w:rsidRPr="00E145EB">
                        <w:rPr>
                          <w:rFonts w:ascii="Times New Roman" w:hAnsi="Times New Roman" w:cs="Times New Roman"/>
                          <w:sz w:val="16"/>
                          <w:szCs w:val="16"/>
                          <w:lang w:val="en-SG"/>
                        </w:rPr>
                        <w:t xml:space="preserve">Listing Number </w:t>
                      </w:r>
                      <w:r>
                        <w:rPr>
                          <w:rFonts w:ascii="Times New Roman" w:hAnsi="Times New Roman" w:cs="Times New Roman"/>
                          <w:sz w:val="16"/>
                          <w:szCs w:val="16"/>
                          <w:lang w:val="en-SG"/>
                        </w:rPr>
                        <w:t>2</w:t>
                      </w:r>
                    </w:p>
                  </w:txbxContent>
                </v:textbox>
              </v:shape>
            </w:pict>
          </mc:Fallback>
        </mc:AlternateContent>
      </w:r>
      <w:r w:rsidR="00E145EB">
        <w:rPr>
          <w:rFonts w:ascii="Times New Roman" w:hAnsi="Times New Roman" w:cs="Times New Roman"/>
          <w:i/>
          <w:iCs/>
          <w:noProof/>
          <w:sz w:val="24"/>
          <w:szCs w:val="24"/>
        </w:rPr>
        <mc:AlternateContent>
          <mc:Choice Requires="wps">
            <w:drawing>
              <wp:anchor distT="0" distB="0" distL="114300" distR="114300" simplePos="0" relativeHeight="251668480" behindDoc="0" locked="0" layoutInCell="1" allowOverlap="1" wp14:anchorId="5851B1AE" wp14:editId="3B59D315">
                <wp:simplePos x="0" y="0"/>
                <wp:positionH relativeFrom="column">
                  <wp:posOffset>4807527</wp:posOffset>
                </wp:positionH>
                <wp:positionV relativeFrom="paragraph">
                  <wp:posOffset>311728</wp:posOffset>
                </wp:positionV>
                <wp:extent cx="921327" cy="228600"/>
                <wp:effectExtent l="0" t="0" r="12700" b="19050"/>
                <wp:wrapNone/>
                <wp:docPr id="929789495" name="Text Box 7"/>
                <wp:cNvGraphicFramePr/>
                <a:graphic xmlns:a="http://schemas.openxmlformats.org/drawingml/2006/main">
                  <a:graphicData uri="http://schemas.microsoft.com/office/word/2010/wordprocessingShape">
                    <wps:wsp>
                      <wps:cNvSpPr txBox="1"/>
                      <wps:spPr>
                        <a:xfrm>
                          <a:off x="0" y="0"/>
                          <a:ext cx="921327" cy="228600"/>
                        </a:xfrm>
                        <a:prstGeom prst="rect">
                          <a:avLst/>
                        </a:prstGeom>
                        <a:solidFill>
                          <a:schemeClr val="lt1"/>
                        </a:solidFill>
                        <a:ln w="6350">
                          <a:solidFill>
                            <a:prstClr val="black"/>
                          </a:solidFill>
                        </a:ln>
                      </wps:spPr>
                      <wps:txbx>
                        <w:txbxContent>
                          <w:p w14:paraId="4071AA07" w14:textId="77777777" w:rsidR="00E145EB" w:rsidRPr="00E145EB" w:rsidRDefault="00E145EB" w:rsidP="00E145EB">
                            <w:pPr>
                              <w:rPr>
                                <w:rFonts w:ascii="Times New Roman" w:hAnsi="Times New Roman" w:cs="Times New Roman"/>
                                <w:sz w:val="16"/>
                                <w:szCs w:val="16"/>
                                <w:lang w:val="en-SG"/>
                              </w:rPr>
                            </w:pPr>
                            <w:r w:rsidRPr="00E145EB">
                              <w:rPr>
                                <w:rFonts w:ascii="Times New Roman" w:hAnsi="Times New Roman" w:cs="Times New Roman"/>
                                <w:sz w:val="16"/>
                                <w:szCs w:val="16"/>
                                <w:lang w:val="en-SG"/>
                              </w:rPr>
                              <w:t>Listing Number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51B1AE" id="_x0000_s1029" type="#_x0000_t202" style="position:absolute;left:0;text-align:left;margin-left:378.55pt;margin-top:24.55pt;width:72.55pt;height: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" fillcolor="white [3201]" strokeweight=".5pt">
                <v:textbox>
                  <w:txbxContent>
                    <w:p w14:paraId="4071AA07" w14:textId="77777777" w:rsidR="00E145EB" w:rsidRPr="00E145EB" w:rsidRDefault="00E145EB" w:rsidP="00E145EB">
                      <w:pPr>
                        <w:rPr>
                          <w:rFonts w:ascii="Times New Roman" w:hAnsi="Times New Roman" w:cs="Times New Roman"/>
                          <w:sz w:val="16"/>
                          <w:szCs w:val="16"/>
                          <w:lang w:val="en-SG"/>
                        </w:rPr>
                      </w:pPr>
                      <w:r w:rsidRPr="00E145EB">
                        <w:rPr>
                          <w:rFonts w:ascii="Times New Roman" w:hAnsi="Times New Roman" w:cs="Times New Roman"/>
                          <w:sz w:val="16"/>
                          <w:szCs w:val="16"/>
                          <w:lang w:val="en-SG"/>
                        </w:rPr>
                        <w:t>Listing Number 1</w:t>
                      </w:r>
                    </w:p>
                  </w:txbxContent>
                </v:textbox>
              </v:shape>
            </w:pict>
          </mc:Fallback>
        </mc:AlternateContent>
      </w:r>
      <w:r w:rsidR="00E145EB">
        <w:rPr>
          <w:rFonts w:ascii="Times New Roman" w:hAnsi="Times New Roman" w:cs="Times New Roman"/>
          <w:i/>
          <w:iCs/>
          <w:noProof/>
          <w:sz w:val="24"/>
          <w:szCs w:val="24"/>
        </w:rPr>
        <mc:AlternateContent>
          <mc:Choice Requires="wps">
            <w:drawing>
              <wp:anchor distT="0" distB="0" distL="114300" distR="114300" simplePos="0" relativeHeight="251666432" behindDoc="0" locked="0" layoutInCell="1" allowOverlap="1" wp14:anchorId="1E11B7E0" wp14:editId="74C3616D">
                <wp:simplePos x="0" y="0"/>
                <wp:positionH relativeFrom="column">
                  <wp:posOffset>955964</wp:posOffset>
                </wp:positionH>
                <wp:positionV relativeFrom="paragraph">
                  <wp:posOffset>313113</wp:posOffset>
                </wp:positionV>
                <wp:extent cx="921327" cy="228600"/>
                <wp:effectExtent l="0" t="0" r="12700" b="19050"/>
                <wp:wrapNone/>
                <wp:docPr id="1614569334" name="Text Box 7"/>
                <wp:cNvGraphicFramePr/>
                <a:graphic xmlns:a="http://schemas.openxmlformats.org/drawingml/2006/main">
                  <a:graphicData uri="http://schemas.microsoft.com/office/word/2010/wordprocessingShape">
                    <wps:wsp>
                      <wps:cNvSpPr txBox="1"/>
                      <wps:spPr>
                        <a:xfrm>
                          <a:off x="0" y="0"/>
                          <a:ext cx="921327" cy="228600"/>
                        </a:xfrm>
                        <a:prstGeom prst="rect">
                          <a:avLst/>
                        </a:prstGeom>
                        <a:solidFill>
                          <a:schemeClr val="lt1"/>
                        </a:solidFill>
                        <a:ln w="6350">
                          <a:solidFill>
                            <a:prstClr val="black"/>
                          </a:solidFill>
                        </a:ln>
                      </wps:spPr>
                      <wps:txbx>
                        <w:txbxContent>
                          <w:p w14:paraId="11E14254" w14:textId="3DE5C170" w:rsidR="00E145EB" w:rsidRPr="00E145EB" w:rsidRDefault="00E145EB">
                            <w:pPr>
                              <w:rPr>
                                <w:rFonts w:ascii="Times New Roman" w:hAnsi="Times New Roman" w:cs="Times New Roman"/>
                                <w:sz w:val="16"/>
                                <w:szCs w:val="16"/>
                                <w:lang w:val="en-SG"/>
                              </w:rPr>
                            </w:pPr>
                            <w:r w:rsidRPr="00E145EB">
                              <w:rPr>
                                <w:rFonts w:ascii="Times New Roman" w:hAnsi="Times New Roman" w:cs="Times New Roman"/>
                                <w:sz w:val="16"/>
                                <w:szCs w:val="16"/>
                                <w:lang w:val="en-SG"/>
                              </w:rPr>
                              <w:t>Listing Number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1B7E0" id="_x0000_s1030" type="#_x0000_t202" style="position:absolute;left:0;text-align:left;margin-left:75.25pt;margin-top:24.65pt;width:72.55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" fillcolor="white [3201]" strokeweight=".5pt">
                <v:textbox>
                  <w:txbxContent>
                    <w:p w14:paraId="11E14254" w14:textId="3DE5C170" w:rsidR="00E145EB" w:rsidRPr="00E145EB" w:rsidRDefault="00E145EB">
                      <w:pPr>
                        <w:rPr>
                          <w:rFonts w:ascii="Times New Roman" w:hAnsi="Times New Roman" w:cs="Times New Roman"/>
                          <w:sz w:val="16"/>
                          <w:szCs w:val="16"/>
                          <w:lang w:val="en-SG"/>
                        </w:rPr>
                      </w:pPr>
                      <w:r w:rsidRPr="00E145EB">
                        <w:rPr>
                          <w:rFonts w:ascii="Times New Roman" w:hAnsi="Times New Roman" w:cs="Times New Roman"/>
                          <w:sz w:val="16"/>
                          <w:szCs w:val="16"/>
                          <w:lang w:val="en-SG"/>
                        </w:rPr>
                        <w:t>Listing Number 1</w:t>
                      </w:r>
                    </w:p>
                  </w:txbxContent>
                </v:textbox>
              </v:shape>
            </w:pict>
          </mc:Fallback>
        </mc:AlternateContent>
      </w:r>
      <w:r w:rsidR="00E145EB" w:rsidRPr="00E145EB">
        <w:rPr>
          <w:noProof/>
        </w:rPr>
        <w:drawing>
          <wp:inline distT="0" distB="0" distL="0" distR="0" wp14:anchorId="7BF318D0" wp14:editId="1ACF6474">
            <wp:extent cx="2937164" cy="1695767"/>
            <wp:effectExtent l="0" t="0" r="0" b="0"/>
            <wp:docPr id="270295485" name="Picture 1" descr="A graph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95485" name="Picture 1" descr="A graph with numbers and symbols&#10;&#10;Description automatically generated with medium confidence"/>
                    <pic:cNvPicPr/>
                  </pic:nvPicPr>
                  <pic:blipFill>
                    <a:blip r:embed="rId12"/>
                    <a:stretch>
                      <a:fillRect/>
                    </a:stretch>
                  </pic:blipFill>
                  <pic:spPr>
                    <a:xfrm>
                      <a:off x="0" y="0"/>
                      <a:ext cx="2983096" cy="1722286"/>
                    </a:xfrm>
                    <a:prstGeom prst="rect">
                      <a:avLst/>
                    </a:prstGeom>
                  </pic:spPr>
                </pic:pic>
              </a:graphicData>
            </a:graphic>
          </wp:inline>
        </w:drawing>
      </w:r>
      <w:r w:rsidR="003D3731" w:rsidRPr="00E145EB">
        <w:rPr>
          <w:noProof/>
        </w:rPr>
        <w:drawing>
          <wp:inline distT="0" distB="0" distL="0" distR="0" wp14:anchorId="1585AA3E" wp14:editId="76A2F1B9">
            <wp:extent cx="2791691" cy="1652605"/>
            <wp:effectExtent l="0" t="0" r="8890" b="5080"/>
            <wp:docPr id="1515014918" name="Picture 1" descr="A white gri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14918" name="Picture 1" descr="A white grid with black text&#10;&#10;Description automatically generated"/>
                    <pic:cNvPicPr/>
                  </pic:nvPicPr>
                  <pic:blipFill>
                    <a:blip r:embed="rId13"/>
                    <a:stretch>
                      <a:fillRect/>
                    </a:stretch>
                  </pic:blipFill>
                  <pic:spPr>
                    <a:xfrm>
                      <a:off x="0" y="0"/>
                      <a:ext cx="2812384" cy="1664854"/>
                    </a:xfrm>
                    <a:prstGeom prst="rect">
                      <a:avLst/>
                    </a:prstGeom>
                  </pic:spPr>
                </pic:pic>
              </a:graphicData>
            </a:graphic>
          </wp:inline>
        </w:drawing>
      </w:r>
    </w:p>
    <w:p w14:paraId="4E72D02A" w14:textId="52DC9661" w:rsidR="004516D7" w:rsidRPr="003D3731" w:rsidRDefault="003D3731" w:rsidP="003D3731">
      <w:pPr>
        <w:pStyle w:val="Caption"/>
        <w:jc w:val="center"/>
        <w:rPr>
          <w:rFonts w:ascii="Times New Roman" w:hAnsi="Times New Roman" w:cs="Times New Roman"/>
          <w:i w:val="0"/>
          <w:iCs w:val="0"/>
          <w:color w:val="auto"/>
          <w:sz w:val="24"/>
          <w:szCs w:val="24"/>
        </w:rPr>
      </w:pPr>
      <w:bookmarkStart w:id="15" w:name="_Ref163331764"/>
      <w:r w:rsidRPr="003D3731">
        <w:rPr>
          <w:rFonts w:ascii="Times New Roman" w:hAnsi="Times New Roman" w:cs="Times New Roman"/>
          <w:i w:val="0"/>
          <w:iCs w:val="0"/>
          <w:color w:val="auto"/>
          <w:sz w:val="24"/>
          <w:szCs w:val="24"/>
        </w:rPr>
        <w:t xml:space="preserve">Figure </w:t>
      </w:r>
      <w:r w:rsidRPr="003D3731">
        <w:rPr>
          <w:rFonts w:ascii="Times New Roman" w:hAnsi="Times New Roman" w:cs="Times New Roman"/>
          <w:i w:val="0"/>
          <w:iCs w:val="0"/>
          <w:color w:val="auto"/>
          <w:sz w:val="24"/>
          <w:szCs w:val="24"/>
        </w:rPr>
        <w:fldChar w:fldCharType="begin"/>
      </w:r>
      <w:r w:rsidRPr="003D3731">
        <w:rPr>
          <w:rFonts w:ascii="Times New Roman" w:hAnsi="Times New Roman" w:cs="Times New Roman"/>
          <w:i w:val="0"/>
          <w:iCs w:val="0"/>
          <w:color w:val="auto"/>
          <w:sz w:val="24"/>
          <w:szCs w:val="24"/>
        </w:rPr>
        <w:instrText xml:space="preserve"> SEQ Figure \* ROMAN </w:instrText>
      </w:r>
      <w:r w:rsidRPr="003D3731">
        <w:rPr>
          <w:rFonts w:ascii="Times New Roman" w:hAnsi="Times New Roman" w:cs="Times New Roman"/>
          <w:i w:val="0"/>
          <w:iCs w:val="0"/>
          <w:color w:val="auto"/>
          <w:sz w:val="24"/>
          <w:szCs w:val="24"/>
        </w:rPr>
        <w:fldChar w:fldCharType="separate"/>
      </w:r>
      <w:r w:rsidRPr="003D3731">
        <w:rPr>
          <w:rFonts w:ascii="Times New Roman" w:hAnsi="Times New Roman" w:cs="Times New Roman"/>
          <w:i w:val="0"/>
          <w:iCs w:val="0"/>
          <w:noProof/>
          <w:color w:val="auto"/>
          <w:sz w:val="24"/>
          <w:szCs w:val="24"/>
        </w:rPr>
        <w:t>IV</w:t>
      </w:r>
      <w:r w:rsidRPr="003D3731">
        <w:rPr>
          <w:rFonts w:ascii="Times New Roman" w:hAnsi="Times New Roman" w:cs="Times New Roman"/>
          <w:i w:val="0"/>
          <w:iCs w:val="0"/>
          <w:color w:val="auto"/>
          <w:sz w:val="24"/>
          <w:szCs w:val="24"/>
        </w:rPr>
        <w:fldChar w:fldCharType="end"/>
      </w:r>
      <w:bookmarkEnd w:id="15"/>
      <w:r w:rsidRPr="003D3731">
        <w:rPr>
          <w:rFonts w:ascii="Times New Roman" w:hAnsi="Times New Roman" w:cs="Times New Roman"/>
          <w:i w:val="0"/>
          <w:iCs w:val="0"/>
          <w:color w:val="auto"/>
          <w:sz w:val="24"/>
          <w:szCs w:val="24"/>
        </w:rPr>
        <w:t xml:space="preserve">. </w:t>
      </w:r>
      <w:r w:rsidR="00A45501" w:rsidRPr="003D3731">
        <w:rPr>
          <w:rFonts w:ascii="Times New Roman" w:hAnsi="Times New Roman" w:cs="Times New Roman"/>
          <w:i w:val="0"/>
          <w:iCs w:val="0"/>
          <w:color w:val="auto"/>
          <w:sz w:val="24"/>
          <w:szCs w:val="24"/>
        </w:rPr>
        <w:t xml:space="preserve">Scatterplot </w:t>
      </w:r>
      <w:r w:rsidR="00D805AF" w:rsidRPr="003D3731">
        <w:rPr>
          <w:rFonts w:ascii="Times New Roman" w:hAnsi="Times New Roman" w:cs="Times New Roman"/>
          <w:i w:val="0"/>
          <w:iCs w:val="0"/>
          <w:color w:val="auto"/>
          <w:sz w:val="24"/>
          <w:szCs w:val="24"/>
        </w:rPr>
        <w:t>after application of</w:t>
      </w:r>
      <w:r w:rsidR="00A45501" w:rsidRPr="003D3731">
        <w:rPr>
          <w:rFonts w:ascii="Times New Roman" w:hAnsi="Times New Roman" w:cs="Times New Roman"/>
          <w:i w:val="0"/>
          <w:iCs w:val="0"/>
          <w:color w:val="auto"/>
          <w:sz w:val="24"/>
          <w:szCs w:val="24"/>
        </w:rPr>
        <w:t xml:space="preserve"> </w:t>
      </w:r>
      <w:r w:rsidR="00D805AF" w:rsidRPr="003D3731">
        <w:rPr>
          <w:rFonts w:ascii="Times New Roman" w:hAnsi="Times New Roman" w:cs="Times New Roman"/>
          <w:i w:val="0"/>
          <w:iCs w:val="0"/>
          <w:color w:val="auto"/>
          <w:sz w:val="24"/>
          <w:szCs w:val="24"/>
        </w:rPr>
        <w:t>trained model</w:t>
      </w:r>
      <w:r w:rsidR="00A45501" w:rsidRPr="003D3731">
        <w:rPr>
          <w:rFonts w:ascii="Times New Roman" w:hAnsi="Times New Roman" w:cs="Times New Roman"/>
          <w:i w:val="0"/>
          <w:iCs w:val="0"/>
          <w:color w:val="auto"/>
          <w:sz w:val="24"/>
          <w:szCs w:val="24"/>
        </w:rPr>
        <w:t xml:space="preserve"> </w:t>
      </w:r>
      <w:r w:rsidR="00D805AF" w:rsidRPr="003D3731">
        <w:rPr>
          <w:rFonts w:ascii="Times New Roman" w:hAnsi="Times New Roman" w:cs="Times New Roman"/>
          <w:i w:val="0"/>
          <w:iCs w:val="0"/>
          <w:color w:val="auto"/>
          <w:sz w:val="24"/>
          <w:szCs w:val="24"/>
        </w:rPr>
        <w:t xml:space="preserve">for </w:t>
      </w:r>
      <w:r w:rsidR="00A45501" w:rsidRPr="003D3731">
        <w:rPr>
          <w:rFonts w:ascii="Times New Roman" w:hAnsi="Times New Roman" w:cs="Times New Roman"/>
          <w:i w:val="0"/>
          <w:iCs w:val="0"/>
          <w:color w:val="auto"/>
          <w:sz w:val="24"/>
          <w:szCs w:val="24"/>
        </w:rPr>
        <w:t>floor area and lease remaining</w:t>
      </w:r>
      <w:r w:rsidR="00E145EB" w:rsidRPr="003D3731">
        <w:rPr>
          <w:rFonts w:ascii="Times New Roman" w:hAnsi="Times New Roman" w:cs="Times New Roman"/>
          <w:i w:val="0"/>
          <w:iCs w:val="0"/>
          <w:color w:val="auto"/>
          <w:sz w:val="24"/>
          <w:szCs w:val="24"/>
        </w:rPr>
        <w:t>.</w:t>
      </w:r>
    </w:p>
    <w:p w14:paraId="0C53514D" w14:textId="6CD896AA" w:rsidR="003047F6" w:rsidRPr="00CB3F04" w:rsidRDefault="003047F6" w:rsidP="00B56D63">
      <w:pPr>
        <w:jc w:val="both"/>
        <w:rPr>
          <w:rFonts w:ascii="Times New Roman" w:eastAsia="Times New Roman" w:hAnsi="Times New Roman" w:cs="Times New Roman"/>
          <w:sz w:val="24"/>
          <w:szCs w:val="24"/>
        </w:rPr>
      </w:pPr>
      <w:r w:rsidRPr="003047F6">
        <w:rPr>
          <w:rFonts w:ascii="Times New Roman" w:eastAsia="Times New Roman" w:hAnsi="Times New Roman" w:cs="Times New Roman"/>
          <w:sz w:val="24"/>
          <w:szCs w:val="24"/>
        </w:rPr>
        <w:t>From</w:t>
      </w:r>
      <w:r w:rsidR="003D3731">
        <w:rPr>
          <w:rFonts w:ascii="Times New Roman" w:eastAsia="Times New Roman" w:hAnsi="Times New Roman" w:cs="Times New Roman"/>
          <w:sz w:val="24"/>
          <w:szCs w:val="24"/>
        </w:rPr>
        <w:t xml:space="preserve"> </w:t>
      </w:r>
      <w:r w:rsidR="003D3731" w:rsidRPr="003D3731">
        <w:rPr>
          <w:rFonts w:ascii="Times New Roman" w:eastAsia="Times New Roman" w:hAnsi="Times New Roman" w:cs="Times New Roman"/>
          <w:sz w:val="24"/>
          <w:szCs w:val="24"/>
        </w:rPr>
        <w:fldChar w:fldCharType="begin"/>
      </w:r>
      <w:r w:rsidR="003D3731" w:rsidRPr="003D3731">
        <w:rPr>
          <w:rFonts w:ascii="Times New Roman" w:eastAsia="Times New Roman" w:hAnsi="Times New Roman" w:cs="Times New Roman"/>
          <w:sz w:val="24"/>
          <w:szCs w:val="24"/>
        </w:rPr>
        <w:instrText xml:space="preserve"> REF _Ref163331764 \h </w:instrText>
      </w:r>
      <w:r w:rsidR="003D3731" w:rsidRPr="003D3731">
        <w:rPr>
          <w:rFonts w:ascii="Times New Roman" w:eastAsia="Times New Roman" w:hAnsi="Times New Roman" w:cs="Times New Roman"/>
          <w:sz w:val="24"/>
          <w:szCs w:val="24"/>
        </w:rPr>
      </w:r>
      <w:r w:rsidR="003D3731" w:rsidRPr="003D3731">
        <w:rPr>
          <w:rFonts w:ascii="Times New Roman" w:eastAsia="Times New Roman" w:hAnsi="Times New Roman" w:cs="Times New Roman"/>
          <w:sz w:val="24"/>
          <w:szCs w:val="24"/>
        </w:rPr>
        <w:instrText xml:space="preserve"> \* MERGEFORMAT </w:instrText>
      </w:r>
      <w:r w:rsidR="003D3731" w:rsidRPr="003D3731">
        <w:rPr>
          <w:rFonts w:ascii="Times New Roman" w:eastAsia="Times New Roman" w:hAnsi="Times New Roman" w:cs="Times New Roman"/>
          <w:sz w:val="24"/>
          <w:szCs w:val="24"/>
        </w:rPr>
        <w:fldChar w:fldCharType="separate"/>
      </w:r>
      <w:r w:rsidR="003D3731" w:rsidRPr="003D3731">
        <w:rPr>
          <w:rFonts w:ascii="Times New Roman" w:hAnsi="Times New Roman" w:cs="Times New Roman"/>
          <w:sz w:val="24"/>
          <w:szCs w:val="24"/>
        </w:rPr>
        <w:t xml:space="preserve">Figure </w:t>
      </w:r>
      <w:r w:rsidR="003D3731" w:rsidRPr="003D3731">
        <w:rPr>
          <w:rFonts w:ascii="Times New Roman" w:hAnsi="Times New Roman" w:cs="Times New Roman"/>
          <w:noProof/>
          <w:sz w:val="24"/>
          <w:szCs w:val="24"/>
        </w:rPr>
        <w:t>IV</w:t>
      </w:r>
      <w:r w:rsidR="003D3731" w:rsidRPr="003D3731">
        <w:rPr>
          <w:rFonts w:ascii="Times New Roman" w:eastAsia="Times New Roman" w:hAnsi="Times New Roman" w:cs="Times New Roman"/>
          <w:sz w:val="24"/>
          <w:szCs w:val="24"/>
        </w:rPr>
        <w:fldChar w:fldCharType="end"/>
      </w:r>
      <w:r w:rsidRPr="003D3731">
        <w:rPr>
          <w:rFonts w:ascii="Times New Roman" w:eastAsia="Times New Roman" w:hAnsi="Times New Roman" w:cs="Times New Roman"/>
          <w:sz w:val="24"/>
          <w:szCs w:val="24"/>
        </w:rPr>
        <w:t>, c</w:t>
      </w:r>
      <w:r w:rsidRPr="003D3731">
        <w:rPr>
          <w:rFonts w:ascii="Times New Roman" w:eastAsia="Times New Roman" w:hAnsi="Times New Roman" w:cs="Times New Roman"/>
          <w:sz w:val="24"/>
          <w:szCs w:val="24"/>
        </w:rPr>
        <w:t>omparing</w:t>
      </w:r>
      <w:r w:rsidRPr="003047F6">
        <w:rPr>
          <w:rFonts w:ascii="Times New Roman" w:eastAsia="Times New Roman" w:hAnsi="Times New Roman" w:cs="Times New Roman"/>
          <w:sz w:val="24"/>
          <w:szCs w:val="24"/>
        </w:rPr>
        <w:t xml:space="preserve"> the anomaly detection </w:t>
      </w:r>
      <w:r>
        <w:rPr>
          <w:rFonts w:ascii="Times New Roman" w:eastAsia="Times New Roman" w:hAnsi="Times New Roman" w:cs="Times New Roman"/>
          <w:sz w:val="24"/>
          <w:szCs w:val="24"/>
        </w:rPr>
        <w:t xml:space="preserve">after application of trained models </w:t>
      </w:r>
      <w:r w:rsidRPr="003047F6">
        <w:rPr>
          <w:rFonts w:ascii="Times New Roman" w:eastAsia="Times New Roman" w:hAnsi="Times New Roman" w:cs="Times New Roman"/>
          <w:sz w:val="24"/>
          <w:szCs w:val="24"/>
        </w:rPr>
        <w:t>for both lease remaining and floor square meter, it was observed that</w:t>
      </w:r>
      <w:r w:rsidR="00CB3F04">
        <w:rPr>
          <w:rFonts w:ascii="Times New Roman" w:eastAsia="Times New Roman" w:hAnsi="Times New Roman" w:cs="Times New Roman"/>
          <w:sz w:val="24"/>
          <w:szCs w:val="24"/>
        </w:rPr>
        <w:t xml:space="preserve"> the</w:t>
      </w:r>
      <w:r w:rsidRPr="003047F6">
        <w:rPr>
          <w:rFonts w:ascii="Times New Roman" w:eastAsia="Times New Roman" w:hAnsi="Times New Roman" w:cs="Times New Roman"/>
          <w:sz w:val="24"/>
          <w:szCs w:val="24"/>
        </w:rPr>
        <w:t xml:space="preserve"> both anomaly model managed to detect </w:t>
      </w:r>
      <w:r w:rsidR="00CB3F04">
        <w:rPr>
          <w:rFonts w:ascii="Times New Roman" w:eastAsia="Times New Roman" w:hAnsi="Times New Roman" w:cs="Times New Roman"/>
          <w:sz w:val="24"/>
          <w:szCs w:val="24"/>
        </w:rPr>
        <w:t>listing number 2</w:t>
      </w:r>
      <w:r w:rsidR="00E145EB">
        <w:rPr>
          <w:rFonts w:ascii="Times New Roman" w:eastAsia="Times New Roman" w:hAnsi="Times New Roman" w:cs="Times New Roman"/>
          <w:sz w:val="24"/>
          <w:szCs w:val="24"/>
        </w:rPr>
        <w:t xml:space="preserve"> as circled in blue</w:t>
      </w:r>
      <w:r w:rsidR="00CB3F04">
        <w:rPr>
          <w:rFonts w:ascii="Times New Roman" w:eastAsia="Times New Roman" w:hAnsi="Times New Roman" w:cs="Times New Roman"/>
          <w:sz w:val="24"/>
          <w:szCs w:val="24"/>
        </w:rPr>
        <w:t>,</w:t>
      </w:r>
      <w:r w:rsidR="00CB3F04">
        <w:rPr>
          <w:rFonts w:ascii="Times New Roman" w:eastAsia="Times New Roman" w:hAnsi="Times New Roman" w:cs="Times New Roman"/>
          <w:sz w:val="24"/>
          <w:szCs w:val="24"/>
        </w:rPr>
        <w:t xml:space="preserve"> with respect to</w:t>
      </w:r>
      <w:r w:rsidR="00B56D63">
        <w:rPr>
          <w:rFonts w:ascii="Times New Roman" w:eastAsia="Times New Roman" w:hAnsi="Times New Roman" w:cs="Times New Roman"/>
          <w:sz w:val="24"/>
          <w:szCs w:val="24"/>
        </w:rPr>
        <w:t xml:space="preserve"> </w:t>
      </w:r>
      <w:r w:rsidR="00B56D63" w:rsidRPr="00B56D63">
        <w:rPr>
          <w:rFonts w:ascii="Times New Roman" w:eastAsia="Times New Roman" w:hAnsi="Times New Roman" w:cs="Times New Roman"/>
          <w:sz w:val="24"/>
          <w:szCs w:val="24"/>
        </w:rPr>
        <w:fldChar w:fldCharType="begin"/>
      </w:r>
      <w:r w:rsidR="00B56D63" w:rsidRPr="00B56D63">
        <w:rPr>
          <w:rFonts w:ascii="Times New Roman" w:eastAsia="Times New Roman" w:hAnsi="Times New Roman" w:cs="Times New Roman"/>
          <w:sz w:val="24"/>
          <w:szCs w:val="24"/>
        </w:rPr>
        <w:instrText xml:space="preserve"> REF _Ref163331797 \h </w:instrText>
      </w:r>
      <w:r w:rsidR="00B56D63" w:rsidRPr="00B56D63">
        <w:rPr>
          <w:rFonts w:ascii="Times New Roman" w:eastAsia="Times New Roman" w:hAnsi="Times New Roman" w:cs="Times New Roman"/>
          <w:sz w:val="24"/>
          <w:szCs w:val="24"/>
        </w:rPr>
      </w:r>
      <w:r w:rsidR="00B56D63" w:rsidRPr="00B56D63">
        <w:rPr>
          <w:rFonts w:ascii="Times New Roman" w:eastAsia="Times New Roman" w:hAnsi="Times New Roman" w:cs="Times New Roman"/>
          <w:sz w:val="24"/>
          <w:szCs w:val="24"/>
        </w:rPr>
        <w:instrText xml:space="preserve"> \* MERGEFORMAT </w:instrText>
      </w:r>
      <w:r w:rsidR="00B56D63" w:rsidRPr="00B56D63">
        <w:rPr>
          <w:rFonts w:ascii="Times New Roman" w:eastAsia="Times New Roman" w:hAnsi="Times New Roman" w:cs="Times New Roman"/>
          <w:sz w:val="24"/>
          <w:szCs w:val="24"/>
        </w:rPr>
        <w:fldChar w:fldCharType="separate"/>
      </w:r>
      <w:r w:rsidR="00B56D63" w:rsidRPr="00B56D63">
        <w:rPr>
          <w:rFonts w:ascii="Times New Roman" w:hAnsi="Times New Roman" w:cs="Times New Roman"/>
          <w:sz w:val="24"/>
          <w:szCs w:val="24"/>
        </w:rPr>
        <w:t xml:space="preserve">Figure </w:t>
      </w:r>
      <w:r w:rsidR="00B56D63" w:rsidRPr="00B56D63">
        <w:rPr>
          <w:rFonts w:ascii="Times New Roman" w:hAnsi="Times New Roman" w:cs="Times New Roman"/>
          <w:noProof/>
          <w:sz w:val="24"/>
          <w:szCs w:val="24"/>
        </w:rPr>
        <w:t>II</w:t>
      </w:r>
      <w:r w:rsidR="00B56D63" w:rsidRPr="00B56D63">
        <w:rPr>
          <w:rFonts w:ascii="Times New Roman" w:eastAsia="Times New Roman" w:hAnsi="Times New Roman" w:cs="Times New Roman"/>
          <w:sz w:val="24"/>
          <w:szCs w:val="24"/>
        </w:rPr>
        <w:fldChar w:fldCharType="end"/>
      </w:r>
      <w:r w:rsidR="00CB3F04" w:rsidRPr="00B56D63">
        <w:rPr>
          <w:rFonts w:ascii="Times New Roman" w:eastAsia="Times New Roman" w:hAnsi="Times New Roman" w:cs="Times New Roman"/>
          <w:sz w:val="24"/>
          <w:szCs w:val="24"/>
        </w:rPr>
        <w:t>,</w:t>
      </w:r>
      <w:r w:rsidR="00CB3F04" w:rsidRPr="003047F6">
        <w:rPr>
          <w:rFonts w:ascii="Times New Roman" w:eastAsia="Times New Roman" w:hAnsi="Times New Roman" w:cs="Times New Roman"/>
          <w:sz w:val="24"/>
          <w:szCs w:val="24"/>
        </w:rPr>
        <w:t xml:space="preserve"> </w:t>
      </w:r>
      <w:r w:rsidRPr="003047F6">
        <w:rPr>
          <w:rFonts w:ascii="Times New Roman" w:eastAsia="Times New Roman" w:hAnsi="Times New Roman" w:cs="Times New Roman"/>
          <w:sz w:val="24"/>
          <w:szCs w:val="24"/>
        </w:rPr>
        <w:t xml:space="preserve"> as anomaly</w:t>
      </w:r>
      <w:r w:rsidR="00CB3F04">
        <w:rPr>
          <w:rFonts w:ascii="Times New Roman" w:eastAsia="Times New Roman" w:hAnsi="Times New Roman" w:cs="Times New Roman"/>
          <w:sz w:val="24"/>
          <w:szCs w:val="24"/>
        </w:rPr>
        <w:t xml:space="preserve">. The listing number 2 anomaly is most likely valid as the resale price is high for the given floor area and lease remaining when </w:t>
      </w:r>
      <w:r w:rsidR="00CB3F04" w:rsidRPr="00CB3F04">
        <w:rPr>
          <w:rFonts w:ascii="Times New Roman" w:eastAsia="Times New Roman" w:hAnsi="Times New Roman" w:cs="Times New Roman"/>
          <w:sz w:val="24"/>
          <w:szCs w:val="24"/>
        </w:rPr>
        <w:t xml:space="preserve">compared </w:t>
      </w:r>
      <w:r w:rsidR="00CB3F04" w:rsidRPr="00B56D63">
        <w:rPr>
          <w:rFonts w:ascii="Times New Roman" w:eastAsia="Times New Roman" w:hAnsi="Times New Roman" w:cs="Times New Roman"/>
          <w:sz w:val="24"/>
          <w:szCs w:val="24"/>
        </w:rPr>
        <w:t>to</w:t>
      </w:r>
      <w:r w:rsidR="00B56D63" w:rsidRPr="00B56D63">
        <w:rPr>
          <w:rFonts w:ascii="Times New Roman" w:eastAsia="Times New Roman" w:hAnsi="Times New Roman" w:cs="Times New Roman"/>
          <w:sz w:val="24"/>
          <w:szCs w:val="24"/>
        </w:rPr>
        <w:t xml:space="preserve"> </w:t>
      </w:r>
      <w:r w:rsidR="00B56D63" w:rsidRPr="00B56D63">
        <w:rPr>
          <w:rFonts w:ascii="Times New Roman" w:eastAsia="Times New Roman" w:hAnsi="Times New Roman" w:cs="Times New Roman"/>
          <w:sz w:val="24"/>
          <w:szCs w:val="24"/>
        </w:rPr>
        <w:fldChar w:fldCharType="begin"/>
      </w:r>
      <w:r w:rsidR="00B56D63" w:rsidRPr="00B56D63">
        <w:rPr>
          <w:rFonts w:ascii="Times New Roman" w:eastAsia="Times New Roman" w:hAnsi="Times New Roman" w:cs="Times New Roman"/>
          <w:sz w:val="24"/>
          <w:szCs w:val="24"/>
        </w:rPr>
        <w:instrText xml:space="preserve"> REF _Ref163331991 \h </w:instrText>
      </w:r>
      <w:r w:rsidR="00B56D63" w:rsidRPr="00B56D63">
        <w:rPr>
          <w:rFonts w:ascii="Times New Roman" w:eastAsia="Times New Roman" w:hAnsi="Times New Roman" w:cs="Times New Roman"/>
          <w:sz w:val="24"/>
          <w:szCs w:val="24"/>
        </w:rPr>
      </w:r>
      <w:r w:rsidR="00B56D63" w:rsidRPr="00B56D63">
        <w:rPr>
          <w:rFonts w:ascii="Times New Roman" w:eastAsia="Times New Roman" w:hAnsi="Times New Roman" w:cs="Times New Roman"/>
          <w:sz w:val="24"/>
          <w:szCs w:val="24"/>
        </w:rPr>
        <w:instrText xml:space="preserve"> \* MERGEFORMAT </w:instrText>
      </w:r>
      <w:r w:rsidR="00B56D63" w:rsidRPr="00B56D63">
        <w:rPr>
          <w:rFonts w:ascii="Times New Roman" w:eastAsia="Times New Roman" w:hAnsi="Times New Roman" w:cs="Times New Roman"/>
          <w:sz w:val="24"/>
          <w:szCs w:val="24"/>
        </w:rPr>
        <w:fldChar w:fldCharType="separate"/>
      </w:r>
      <w:r w:rsidR="00B56D63" w:rsidRPr="00B56D63">
        <w:rPr>
          <w:rFonts w:ascii="Times New Roman" w:hAnsi="Times New Roman" w:cs="Times New Roman"/>
          <w:sz w:val="24"/>
          <w:szCs w:val="24"/>
        </w:rPr>
        <w:t xml:space="preserve">Figure </w:t>
      </w:r>
      <w:r w:rsidR="00B56D63" w:rsidRPr="00B56D63">
        <w:rPr>
          <w:rFonts w:ascii="Times New Roman" w:hAnsi="Times New Roman" w:cs="Times New Roman"/>
          <w:noProof/>
          <w:sz w:val="24"/>
          <w:szCs w:val="24"/>
        </w:rPr>
        <w:t>III</w:t>
      </w:r>
      <w:r w:rsidR="00B56D63" w:rsidRPr="00B56D63">
        <w:rPr>
          <w:rFonts w:ascii="Times New Roman" w:eastAsia="Times New Roman" w:hAnsi="Times New Roman" w:cs="Times New Roman"/>
          <w:sz w:val="24"/>
          <w:szCs w:val="24"/>
        </w:rPr>
        <w:fldChar w:fldCharType="end"/>
      </w:r>
      <w:r w:rsidR="00CB3F04" w:rsidRPr="00B56D63">
        <w:rPr>
          <w:rFonts w:ascii="Times New Roman" w:eastAsia="Times New Roman" w:hAnsi="Times New Roman" w:cs="Times New Roman"/>
          <w:sz w:val="24"/>
          <w:szCs w:val="24"/>
        </w:rPr>
        <w:t xml:space="preserve">. However, listing number 1 was detected as anomaly </w:t>
      </w:r>
      <w:r w:rsidR="00E145EB" w:rsidRPr="00B56D63">
        <w:rPr>
          <w:rFonts w:ascii="Times New Roman" w:eastAsia="Times New Roman" w:hAnsi="Times New Roman" w:cs="Times New Roman"/>
          <w:sz w:val="24"/>
          <w:szCs w:val="24"/>
        </w:rPr>
        <w:t xml:space="preserve">as circled in red </w:t>
      </w:r>
      <w:r w:rsidR="00CB3F04" w:rsidRPr="00B56D63">
        <w:rPr>
          <w:rFonts w:ascii="Times New Roman" w:eastAsia="Times New Roman" w:hAnsi="Times New Roman" w:cs="Times New Roman"/>
          <w:sz w:val="24"/>
          <w:szCs w:val="24"/>
        </w:rPr>
        <w:t>for trained floor area model</w:t>
      </w:r>
      <w:r w:rsidR="00CB3F04">
        <w:rPr>
          <w:rFonts w:ascii="Times New Roman" w:eastAsia="Times New Roman" w:hAnsi="Times New Roman" w:cs="Times New Roman"/>
          <w:sz w:val="24"/>
          <w:szCs w:val="24"/>
        </w:rPr>
        <w:t xml:space="preserve"> and not for trained lease remaining model. Based on self-evaluation, it should not be an anomaly for COV but possibly undervaluation as for the given floor area meter, the resale price tends to be lower when compared </w:t>
      </w:r>
      <w:r w:rsidR="00CB3F04" w:rsidRPr="00CB3F04">
        <w:rPr>
          <w:rFonts w:ascii="Times New Roman" w:eastAsia="Times New Roman" w:hAnsi="Times New Roman" w:cs="Times New Roman"/>
          <w:sz w:val="24"/>
          <w:szCs w:val="24"/>
        </w:rPr>
        <w:t xml:space="preserve">to </w:t>
      </w:r>
      <w:r w:rsidR="00CB3F04" w:rsidRPr="00CB3F04">
        <w:rPr>
          <w:rFonts w:ascii="Times New Roman" w:eastAsia="Times New Roman" w:hAnsi="Times New Roman" w:cs="Times New Roman"/>
          <w:sz w:val="24"/>
          <w:szCs w:val="24"/>
        </w:rPr>
        <w:fldChar w:fldCharType="begin"/>
      </w:r>
      <w:r w:rsidR="00CB3F04" w:rsidRPr="00CB3F04">
        <w:rPr>
          <w:rFonts w:ascii="Times New Roman" w:eastAsia="Times New Roman" w:hAnsi="Times New Roman" w:cs="Times New Roman"/>
          <w:sz w:val="24"/>
          <w:szCs w:val="24"/>
        </w:rPr>
        <w:instrText xml:space="preserve"> REF _Ref163327810 \h </w:instrText>
      </w:r>
      <w:r w:rsidR="00CB3F04" w:rsidRPr="00CB3F04">
        <w:rPr>
          <w:rFonts w:ascii="Times New Roman" w:eastAsia="Times New Roman" w:hAnsi="Times New Roman" w:cs="Times New Roman"/>
          <w:sz w:val="24"/>
          <w:szCs w:val="24"/>
        </w:rPr>
      </w:r>
      <w:r w:rsidR="00CB3F04" w:rsidRPr="00CB3F04">
        <w:rPr>
          <w:rFonts w:ascii="Times New Roman" w:eastAsia="Times New Roman" w:hAnsi="Times New Roman" w:cs="Times New Roman"/>
          <w:sz w:val="24"/>
          <w:szCs w:val="24"/>
        </w:rPr>
        <w:instrText xml:space="preserve"> \* MERGEFORMAT </w:instrText>
      </w:r>
      <w:r w:rsidR="00CB3F04" w:rsidRPr="00CB3F04">
        <w:rPr>
          <w:rFonts w:ascii="Times New Roman" w:eastAsia="Times New Roman" w:hAnsi="Times New Roman" w:cs="Times New Roman"/>
          <w:sz w:val="24"/>
          <w:szCs w:val="24"/>
        </w:rPr>
        <w:fldChar w:fldCharType="separate"/>
      </w:r>
      <w:r w:rsidR="00CB3F04" w:rsidRPr="00CB3F04">
        <w:rPr>
          <w:rFonts w:ascii="Times New Roman" w:hAnsi="Times New Roman" w:cs="Times New Roman"/>
          <w:sz w:val="24"/>
          <w:szCs w:val="24"/>
        </w:rPr>
        <w:t xml:space="preserve">Figure </w:t>
      </w:r>
      <w:r w:rsidR="00CB3F04" w:rsidRPr="00CB3F04">
        <w:rPr>
          <w:rFonts w:ascii="Times New Roman" w:hAnsi="Times New Roman" w:cs="Times New Roman"/>
          <w:noProof/>
          <w:sz w:val="24"/>
          <w:szCs w:val="24"/>
        </w:rPr>
        <w:t>IV</w:t>
      </w:r>
      <w:r w:rsidR="00CB3F04" w:rsidRPr="00CB3F04">
        <w:rPr>
          <w:rFonts w:ascii="Times New Roman" w:eastAsia="Times New Roman" w:hAnsi="Times New Roman" w:cs="Times New Roman"/>
          <w:sz w:val="24"/>
          <w:szCs w:val="24"/>
        </w:rPr>
        <w:fldChar w:fldCharType="end"/>
      </w:r>
      <w:r w:rsidR="00CB3F04">
        <w:rPr>
          <w:rFonts w:ascii="Times New Roman" w:eastAsia="Times New Roman" w:hAnsi="Times New Roman" w:cs="Times New Roman"/>
          <w:sz w:val="24"/>
          <w:szCs w:val="24"/>
        </w:rPr>
        <w:t>. Hence, listing number 2 is most likely due to COV while listing number 1 could be due to undervaluation.</w:t>
      </w:r>
    </w:p>
    <w:p w14:paraId="579C6AB2" w14:textId="31A44772" w:rsidR="004516D7" w:rsidRPr="006810C0" w:rsidRDefault="003047F6" w:rsidP="00B56D63">
      <w:pPr>
        <w:jc w:val="both"/>
        <w:rPr>
          <w:rFonts w:ascii="Times New Roman" w:eastAsia="Times New Roman" w:hAnsi="Times New Roman" w:cs="Times New Roman"/>
          <w:sz w:val="24"/>
          <w:szCs w:val="24"/>
        </w:rPr>
      </w:pPr>
      <w:r w:rsidRPr="003047F6">
        <w:rPr>
          <w:rFonts w:ascii="Times New Roman" w:eastAsia="Times New Roman" w:hAnsi="Times New Roman" w:cs="Times New Roman"/>
          <w:sz w:val="24"/>
          <w:szCs w:val="24"/>
        </w:rPr>
        <w:t xml:space="preserve">Hence, to a certain extent, the anomaly model can verify whether the current listing will incur </w:t>
      </w:r>
      <w:r w:rsidR="00CB3F04" w:rsidRPr="003047F6">
        <w:rPr>
          <w:rFonts w:ascii="Times New Roman" w:eastAsia="Times New Roman" w:hAnsi="Times New Roman" w:cs="Times New Roman"/>
          <w:sz w:val="24"/>
          <w:szCs w:val="24"/>
        </w:rPr>
        <w:t>COV but</w:t>
      </w:r>
      <w:r w:rsidRPr="003047F6">
        <w:rPr>
          <w:rFonts w:ascii="Times New Roman" w:eastAsia="Times New Roman" w:hAnsi="Times New Roman" w:cs="Times New Roman"/>
          <w:sz w:val="24"/>
          <w:szCs w:val="24"/>
        </w:rPr>
        <w:t xml:space="preserve"> will need self-reasoning to make sense of the anomaly detected.</w:t>
      </w:r>
    </w:p>
    <w:p w14:paraId="194B488C" w14:textId="457131F8" w:rsidR="004516D7" w:rsidRPr="00B56D63" w:rsidRDefault="00000000" w:rsidP="00B56D63">
      <w:pPr>
        <w:pStyle w:val="Heading1"/>
        <w:spacing w:after="0" w:line="240" w:lineRule="auto"/>
        <w:jc w:val="both"/>
        <w:rPr>
          <w:rFonts w:ascii="Times New Roman" w:eastAsia="Times New Roman" w:hAnsi="Times New Roman" w:cs="Times New Roman"/>
          <w:b/>
          <w:sz w:val="26"/>
          <w:szCs w:val="26"/>
          <w:u w:val="single"/>
        </w:rPr>
      </w:pPr>
      <w:bookmarkStart w:id="16" w:name="_wtjgy1se6jhk" w:colFirst="0" w:colLast="0"/>
      <w:bookmarkStart w:id="17" w:name="_jxlsjsl8z0o2" w:colFirst="0" w:colLast="0"/>
      <w:bookmarkEnd w:id="16"/>
      <w:bookmarkEnd w:id="17"/>
      <w:r w:rsidRPr="00B56D63">
        <w:rPr>
          <w:rFonts w:ascii="Times New Roman" w:eastAsia="Times New Roman" w:hAnsi="Times New Roman" w:cs="Times New Roman"/>
          <w:b/>
          <w:sz w:val="26"/>
          <w:szCs w:val="26"/>
          <w:u w:val="single"/>
        </w:rPr>
        <w:t>Conclusion</w:t>
      </w:r>
    </w:p>
    <w:p w14:paraId="62D2C9E8" w14:textId="4B98C357" w:rsidR="00321AA8" w:rsidRDefault="00000000" w:rsidP="00C55A32">
      <w:pPr>
        <w:jc w:val="both"/>
        <w:rPr>
          <w:rFonts w:ascii="Times New Roman" w:eastAsia="Times New Roman" w:hAnsi="Times New Roman" w:cs="Times New Roman"/>
          <w:sz w:val="24"/>
          <w:szCs w:val="24"/>
        </w:rPr>
      </w:pPr>
      <w:r w:rsidRPr="006810C0">
        <w:rPr>
          <w:rFonts w:ascii="Times New Roman" w:eastAsia="Times New Roman" w:hAnsi="Times New Roman" w:cs="Times New Roman"/>
          <w:sz w:val="24"/>
          <w:szCs w:val="24"/>
        </w:rPr>
        <w:t>In conclusion,</w:t>
      </w:r>
      <w:bookmarkStart w:id="18" w:name="_ft0epozd41ek" w:colFirst="0" w:colLast="0"/>
      <w:bookmarkEnd w:id="18"/>
      <w:r w:rsidR="00C55A32">
        <w:rPr>
          <w:rFonts w:ascii="Times New Roman" w:eastAsia="Times New Roman" w:hAnsi="Times New Roman" w:cs="Times New Roman"/>
          <w:sz w:val="24"/>
          <w:szCs w:val="24"/>
        </w:rPr>
        <w:t xml:space="preserve"> </w:t>
      </w:r>
      <w:r w:rsidR="00E145EB">
        <w:rPr>
          <w:rFonts w:ascii="Times New Roman" w:eastAsia="Times New Roman" w:hAnsi="Times New Roman" w:cs="Times New Roman"/>
          <w:sz w:val="24"/>
          <w:szCs w:val="24"/>
        </w:rPr>
        <w:t>basic data exploratio</w:t>
      </w:r>
      <w:r w:rsidR="003B3A0C">
        <w:rPr>
          <w:rFonts w:ascii="Times New Roman" w:eastAsia="Times New Roman" w:hAnsi="Times New Roman" w:cs="Times New Roman"/>
          <w:sz w:val="24"/>
          <w:szCs w:val="24"/>
        </w:rPr>
        <w:t xml:space="preserve">n was performed to study the correlation of the variables and resale price. It was found that flat model, street name and block number little correlation with resale price while purchasing month, lease commence date, </w:t>
      </w:r>
      <w:proofErr w:type="spellStart"/>
      <w:r w:rsidR="003B3A0C">
        <w:rPr>
          <w:rFonts w:ascii="Times New Roman" w:eastAsia="Times New Roman" w:hAnsi="Times New Roman" w:cs="Times New Roman"/>
          <w:sz w:val="24"/>
          <w:szCs w:val="24"/>
        </w:rPr>
        <w:t>storey</w:t>
      </w:r>
      <w:proofErr w:type="spellEnd"/>
      <w:r w:rsidR="003B3A0C">
        <w:rPr>
          <w:rFonts w:ascii="Times New Roman" w:eastAsia="Times New Roman" w:hAnsi="Times New Roman" w:cs="Times New Roman"/>
          <w:sz w:val="24"/>
          <w:szCs w:val="24"/>
        </w:rPr>
        <w:t xml:space="preserve"> range, flat type, lease remaining, floor area have high correlation with resale price</w:t>
      </w:r>
      <w:r w:rsidR="00321AA8">
        <w:rPr>
          <w:rFonts w:ascii="Times New Roman" w:eastAsia="Times New Roman" w:hAnsi="Times New Roman" w:cs="Times New Roman"/>
          <w:sz w:val="24"/>
          <w:szCs w:val="24"/>
        </w:rPr>
        <w:t xml:space="preserve"> and important in predicting resale price.</w:t>
      </w:r>
    </w:p>
    <w:p w14:paraId="3E8AB653" w14:textId="62CB59AF" w:rsidR="00321AA8" w:rsidRDefault="00321AA8" w:rsidP="00321AA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linear regressions of numerical variables, it was found that multi-variate regression is the best at predicting resale price with the highest R</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of 0.766. From the regression, a trendline equation </w:t>
      </w:r>
      <w:r w:rsidR="003D3731">
        <w:rPr>
          <w:rFonts w:ascii="Times New Roman" w:eastAsia="Times New Roman" w:hAnsi="Times New Roman" w:cs="Times New Roman"/>
          <w:sz w:val="24"/>
          <w:szCs w:val="24"/>
        </w:rPr>
        <w:t>was</w:t>
      </w:r>
      <w:r>
        <w:rPr>
          <w:rFonts w:ascii="Times New Roman" w:eastAsia="Times New Roman" w:hAnsi="Times New Roman" w:cs="Times New Roman"/>
          <w:sz w:val="24"/>
          <w:szCs w:val="24"/>
        </w:rPr>
        <w:t xml:space="preserve"> obtained to predict the HDB’s valuation of flat. However, it might not be accurate as the 5 random current listing taken from </w:t>
      </w:r>
      <w:proofErr w:type="spellStart"/>
      <w:r>
        <w:rPr>
          <w:rFonts w:ascii="Times New Roman" w:eastAsia="Times New Roman" w:hAnsi="Times New Roman" w:cs="Times New Roman"/>
          <w:sz w:val="24"/>
          <w:szCs w:val="24"/>
        </w:rPr>
        <w:t>PropertyGuru</w:t>
      </w:r>
      <w:proofErr w:type="spellEnd"/>
      <w:r>
        <w:rPr>
          <w:rFonts w:ascii="Times New Roman" w:eastAsia="Times New Roman" w:hAnsi="Times New Roman" w:cs="Times New Roman"/>
          <w:sz w:val="24"/>
          <w:szCs w:val="24"/>
        </w:rPr>
        <w:t xml:space="preserve"> was predicted to be overvalued. This could be due to </w:t>
      </w:r>
      <w:r>
        <w:rPr>
          <w:rFonts w:ascii="Times New Roman" w:eastAsia="Times New Roman" w:hAnsi="Times New Roman" w:cs="Times New Roman"/>
          <w:sz w:val="24"/>
          <w:szCs w:val="24"/>
        </w:rPr>
        <w:t>the categorical variables</w:t>
      </w:r>
      <w:r w:rsidR="003D3731">
        <w:rPr>
          <w:rFonts w:ascii="Times New Roman" w:eastAsia="Times New Roman" w:hAnsi="Times New Roman" w:cs="Times New Roman"/>
          <w:sz w:val="24"/>
          <w:szCs w:val="24"/>
        </w:rPr>
        <w:t xml:space="preserve"> not being included in the linear regression although they</w:t>
      </w:r>
      <w:r>
        <w:rPr>
          <w:rFonts w:ascii="Times New Roman" w:eastAsia="Times New Roman" w:hAnsi="Times New Roman" w:cs="Times New Roman"/>
          <w:sz w:val="24"/>
          <w:szCs w:val="24"/>
        </w:rPr>
        <w:t xml:space="preserve"> are important in predicting resale price due to limitation of techniques taught. Future work should incorporate them into multi-variate linear regression model to predict the resale price.</w:t>
      </w:r>
    </w:p>
    <w:p w14:paraId="64EC3A4B" w14:textId="0A982185" w:rsidR="00321AA8" w:rsidRDefault="00321AA8" w:rsidP="00321AA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Lastly, from the anomaly detection model to identify COV, it was found that the models can identify whether the listing will incur COV</w:t>
      </w:r>
      <w:r w:rsidRPr="003047F6">
        <w:rPr>
          <w:rFonts w:ascii="Times New Roman" w:eastAsia="Times New Roman" w:hAnsi="Times New Roman" w:cs="Times New Roman"/>
          <w:sz w:val="24"/>
          <w:szCs w:val="24"/>
        </w:rPr>
        <w:t xml:space="preserve"> but</w:t>
      </w:r>
      <w:r>
        <w:rPr>
          <w:rFonts w:ascii="Times New Roman" w:eastAsia="Times New Roman" w:hAnsi="Times New Roman" w:cs="Times New Roman"/>
          <w:sz w:val="24"/>
          <w:szCs w:val="24"/>
        </w:rPr>
        <w:t xml:space="preserve"> ultimately, there is a </w:t>
      </w:r>
      <w:r w:rsidRPr="003047F6">
        <w:rPr>
          <w:rFonts w:ascii="Times New Roman" w:eastAsia="Times New Roman" w:hAnsi="Times New Roman" w:cs="Times New Roman"/>
          <w:sz w:val="24"/>
          <w:szCs w:val="24"/>
        </w:rPr>
        <w:t>need self-reasoning to make sense of the anomaly detected.</w:t>
      </w:r>
      <w:r>
        <w:rPr>
          <w:rFonts w:ascii="Times New Roman" w:eastAsia="Times New Roman" w:hAnsi="Times New Roman" w:cs="Times New Roman"/>
          <w:sz w:val="24"/>
          <w:szCs w:val="24"/>
        </w:rPr>
        <w:t xml:space="preserve"> Future work should explore multi-variate anomaly detection such that both trained model for floor area and lease remaining detects the same listing as anomaly.</w:t>
      </w:r>
    </w:p>
    <w:p w14:paraId="303CB7F7" w14:textId="6A816032" w:rsidR="004516D7" w:rsidRPr="00C55A32" w:rsidRDefault="00000000" w:rsidP="00C55A32">
      <w:pPr>
        <w:jc w:val="both"/>
        <w:rPr>
          <w:rFonts w:ascii="Times New Roman" w:eastAsia="Times New Roman" w:hAnsi="Times New Roman" w:cs="Times New Roman"/>
          <w:sz w:val="24"/>
          <w:szCs w:val="24"/>
        </w:rPr>
      </w:pPr>
      <w:r>
        <w:br w:type="page"/>
      </w:r>
    </w:p>
    <w:p w14:paraId="41295B06" w14:textId="036EEBCA" w:rsidR="00D978D8" w:rsidRDefault="00000000" w:rsidP="00D978D8">
      <w:pPr>
        <w:pStyle w:val="Heading1"/>
        <w:jc w:val="both"/>
        <w:rPr>
          <w:rFonts w:ascii="Times New Roman" w:eastAsia="Times New Roman" w:hAnsi="Times New Roman" w:cs="Times New Roman"/>
          <w:b/>
          <w:sz w:val="28"/>
          <w:szCs w:val="28"/>
        </w:rPr>
      </w:pPr>
      <w:bookmarkStart w:id="19" w:name="_j6v0ytgdugk3" w:colFirst="0" w:colLast="0"/>
      <w:bookmarkEnd w:id="19"/>
      <w:r w:rsidRPr="00B56D63">
        <w:rPr>
          <w:rFonts w:ascii="Times New Roman" w:eastAsia="Times New Roman" w:hAnsi="Times New Roman" w:cs="Times New Roman"/>
          <w:b/>
          <w:sz w:val="28"/>
          <w:szCs w:val="28"/>
        </w:rPr>
        <w:lastRenderedPageBreak/>
        <w:t>Reference</w:t>
      </w:r>
    </w:p>
    <w:p w14:paraId="29469A51" w14:textId="77777777" w:rsidR="00D978D8" w:rsidRPr="00D978D8" w:rsidRDefault="00D978D8" w:rsidP="007913D8">
      <w:pPr>
        <w:spacing w:line="360" w:lineRule="auto"/>
        <w:jc w:val="both"/>
        <w:rPr>
          <w:rFonts w:ascii="Times New Roman" w:eastAsia="Times New Roman" w:hAnsi="Times New Roman" w:cs="Times New Roman"/>
          <w:noProof/>
          <w:sz w:val="24"/>
          <w:szCs w:val="24"/>
        </w:rPr>
      </w:pPr>
      <w:r w:rsidRPr="00D978D8">
        <w:rPr>
          <w:rFonts w:ascii="Times New Roman" w:eastAsia="Times New Roman" w:hAnsi="Times New Roman" w:cs="Times New Roman"/>
          <w:noProof/>
          <w:sz w:val="24"/>
          <w:szCs w:val="24"/>
        </w:rPr>
        <w:t xml:space="preserve">[1] </w:t>
      </w:r>
      <w:r w:rsidRPr="00D978D8">
        <w:rPr>
          <w:rFonts w:ascii="Times New Roman" w:eastAsia="Times New Roman" w:hAnsi="Times New Roman" w:cs="Times New Roman"/>
          <w:noProof/>
          <w:sz w:val="24"/>
          <w:szCs w:val="24"/>
        </w:rPr>
        <w:tab/>
        <w:t xml:space="preserve">Z. Abdullah, "One in four resale HDB flat buyers paid cash over valuation in 2022," The Straits Times, 28 November 2022. </w:t>
      </w:r>
    </w:p>
    <w:p w14:paraId="149AF137" w14:textId="77777777" w:rsidR="00D978D8" w:rsidRPr="00D978D8" w:rsidRDefault="00D978D8" w:rsidP="007913D8">
      <w:pPr>
        <w:spacing w:line="360" w:lineRule="auto"/>
        <w:jc w:val="both"/>
        <w:rPr>
          <w:rFonts w:ascii="Times New Roman" w:eastAsia="Times New Roman" w:hAnsi="Times New Roman" w:cs="Times New Roman"/>
          <w:noProof/>
          <w:sz w:val="24"/>
          <w:szCs w:val="24"/>
        </w:rPr>
      </w:pPr>
      <w:r w:rsidRPr="00D978D8">
        <w:rPr>
          <w:rFonts w:ascii="Times New Roman" w:eastAsia="Times New Roman" w:hAnsi="Times New Roman" w:cs="Times New Roman"/>
          <w:noProof/>
          <w:sz w:val="24"/>
          <w:szCs w:val="24"/>
        </w:rPr>
        <w:t xml:space="preserve">[2] </w:t>
      </w:r>
      <w:r w:rsidRPr="00D978D8">
        <w:rPr>
          <w:rFonts w:ascii="Times New Roman" w:eastAsia="Times New Roman" w:hAnsi="Times New Roman" w:cs="Times New Roman"/>
          <w:noProof/>
          <w:sz w:val="24"/>
          <w:szCs w:val="24"/>
        </w:rPr>
        <w:tab/>
        <w:t>PropertyGuru, "COV for HDB Flats: What Is Cash Over Valuation in Singapore? (2024)," Yahoo Finance, 16 Jan 2024. [Online]. Available: https://sg.finance.yahoo.com/news/cash-over-valuation-affects-hdb-141008629.html?guccounter=1&amp;guce_referrer=aHR0cHM6Ly93d3cuZ29vZ2xlLmNvbS8&amp;guce_referrer_sig=AQAAAF2skWANa5HUUiGZBv0Zb-Ap78u-lNlf837gn85rx1KZVwXAum8oaH-__xvaTyG_ynADXo4coBYDL8vpxPYPpWZGS69XH. [Accessed 30 Mar 2024].</w:t>
      </w:r>
    </w:p>
    <w:p w14:paraId="17249204" w14:textId="77777777" w:rsidR="00D978D8" w:rsidRPr="00D978D8" w:rsidRDefault="00D978D8" w:rsidP="007913D8">
      <w:pPr>
        <w:spacing w:line="360" w:lineRule="auto"/>
        <w:jc w:val="both"/>
        <w:rPr>
          <w:rFonts w:ascii="Times New Roman" w:eastAsia="Times New Roman" w:hAnsi="Times New Roman" w:cs="Times New Roman"/>
          <w:noProof/>
          <w:sz w:val="24"/>
          <w:szCs w:val="24"/>
        </w:rPr>
      </w:pPr>
      <w:r w:rsidRPr="00D978D8">
        <w:rPr>
          <w:rFonts w:ascii="Times New Roman" w:eastAsia="Times New Roman" w:hAnsi="Times New Roman" w:cs="Times New Roman"/>
          <w:noProof/>
          <w:sz w:val="24"/>
          <w:szCs w:val="24"/>
        </w:rPr>
        <w:t xml:space="preserve">[3] </w:t>
      </w:r>
      <w:r w:rsidRPr="00D978D8">
        <w:rPr>
          <w:rFonts w:ascii="Times New Roman" w:eastAsia="Times New Roman" w:hAnsi="Times New Roman" w:cs="Times New Roman"/>
          <w:noProof/>
          <w:sz w:val="24"/>
          <w:szCs w:val="24"/>
        </w:rPr>
        <w:tab/>
        <w:t>J. Lim, "Fewer buyers paid COV for resale HDB flats in 2023, property market expected to moderate further," The Straits Times, 15 Jan 2024. [Online]. Available: https://www.straitstimes.com/singapore/fewer-buyers-paid-cov-for-resale-hdb-flats-in-2023-property-prices-expected-to-moderate-further - median COV paid. [Accessed 30 Mar 2024].</w:t>
      </w:r>
    </w:p>
    <w:p w14:paraId="71025E6B" w14:textId="77777777" w:rsidR="00D978D8" w:rsidRPr="00D978D8" w:rsidRDefault="00D978D8" w:rsidP="007913D8">
      <w:pPr>
        <w:spacing w:line="360" w:lineRule="auto"/>
        <w:jc w:val="both"/>
        <w:rPr>
          <w:rFonts w:ascii="Times New Roman" w:eastAsia="Times New Roman" w:hAnsi="Times New Roman" w:cs="Times New Roman"/>
          <w:noProof/>
          <w:sz w:val="24"/>
          <w:szCs w:val="24"/>
        </w:rPr>
      </w:pPr>
      <w:r w:rsidRPr="00D978D8">
        <w:rPr>
          <w:rFonts w:ascii="Times New Roman" w:eastAsia="Times New Roman" w:hAnsi="Times New Roman" w:cs="Times New Roman"/>
          <w:noProof/>
          <w:sz w:val="24"/>
          <w:szCs w:val="24"/>
        </w:rPr>
        <w:t xml:space="preserve">[4] </w:t>
      </w:r>
      <w:r w:rsidRPr="00D978D8">
        <w:rPr>
          <w:rFonts w:ascii="Times New Roman" w:eastAsia="Times New Roman" w:hAnsi="Times New Roman" w:cs="Times New Roman"/>
          <w:noProof/>
          <w:sz w:val="24"/>
          <w:szCs w:val="24"/>
        </w:rPr>
        <w:tab/>
        <w:t>"Key Household Income Trends, 2023," Department of Statistics, Ministry of Trade &amp; Industry, Singapore, 2023.</w:t>
      </w:r>
    </w:p>
    <w:p w14:paraId="02ED2D34" w14:textId="77777777" w:rsidR="00D978D8" w:rsidRPr="00D978D8" w:rsidRDefault="00D978D8" w:rsidP="007913D8">
      <w:pPr>
        <w:spacing w:line="360" w:lineRule="auto"/>
        <w:jc w:val="both"/>
        <w:rPr>
          <w:rFonts w:ascii="Times New Roman" w:eastAsia="Times New Roman" w:hAnsi="Times New Roman" w:cs="Times New Roman"/>
          <w:noProof/>
          <w:sz w:val="24"/>
          <w:szCs w:val="24"/>
        </w:rPr>
      </w:pPr>
      <w:r w:rsidRPr="00D978D8">
        <w:rPr>
          <w:rFonts w:ascii="Times New Roman" w:eastAsia="Times New Roman" w:hAnsi="Times New Roman" w:cs="Times New Roman"/>
          <w:noProof/>
          <w:sz w:val="24"/>
          <w:szCs w:val="24"/>
        </w:rPr>
        <w:t xml:space="preserve">[5] </w:t>
      </w:r>
      <w:r w:rsidRPr="00D978D8">
        <w:rPr>
          <w:rFonts w:ascii="Times New Roman" w:eastAsia="Times New Roman" w:hAnsi="Times New Roman" w:cs="Times New Roman"/>
          <w:noProof/>
          <w:sz w:val="24"/>
          <w:szCs w:val="24"/>
        </w:rPr>
        <w:tab/>
        <w:t>"How to check your HDB Flat Value?," OneHDB, [Online]. Available: https://onehdb.sg/check-hdb-flat-value/#:~:text=The%20core%20basis%20on%20how,your%20flat%20can%20sell%20for.. [Accessed 30 Mar 2024].</w:t>
      </w:r>
    </w:p>
    <w:p w14:paraId="5FEBE0F5" w14:textId="77777777" w:rsidR="00D978D8" w:rsidRPr="00D978D8" w:rsidRDefault="00D978D8" w:rsidP="007913D8">
      <w:pPr>
        <w:spacing w:line="360" w:lineRule="auto"/>
        <w:jc w:val="both"/>
        <w:rPr>
          <w:rFonts w:ascii="Times New Roman" w:eastAsia="Times New Roman" w:hAnsi="Times New Roman" w:cs="Times New Roman"/>
          <w:noProof/>
          <w:sz w:val="24"/>
          <w:szCs w:val="24"/>
        </w:rPr>
      </w:pPr>
      <w:r w:rsidRPr="00D978D8">
        <w:rPr>
          <w:rFonts w:ascii="Times New Roman" w:eastAsia="Times New Roman" w:hAnsi="Times New Roman" w:cs="Times New Roman"/>
          <w:noProof/>
          <w:sz w:val="24"/>
          <w:szCs w:val="24"/>
        </w:rPr>
        <w:t xml:space="preserve">[6] </w:t>
      </w:r>
      <w:r w:rsidRPr="00D978D8">
        <w:rPr>
          <w:rFonts w:ascii="Times New Roman" w:eastAsia="Times New Roman" w:hAnsi="Times New Roman" w:cs="Times New Roman"/>
          <w:noProof/>
          <w:sz w:val="24"/>
          <w:szCs w:val="24"/>
        </w:rPr>
        <w:tab/>
        <w:t>G. Ho, "Downtown Core draws largest share of S'pore resident workers: Population census," The Straits Times, 18 Jun 2021. [Online]. Available: https://www.straitstimes.com/singapore/downtown-core-draws-largest-share-of-spore-resident-workers-population-census. [Accessed 30 Mar 2024].</w:t>
      </w:r>
    </w:p>
    <w:p w14:paraId="7721F244" w14:textId="77777777" w:rsidR="00D978D8" w:rsidRPr="00D978D8" w:rsidRDefault="00D978D8" w:rsidP="007913D8">
      <w:pPr>
        <w:spacing w:line="360" w:lineRule="auto"/>
        <w:jc w:val="both"/>
        <w:rPr>
          <w:rFonts w:ascii="Times New Roman" w:eastAsia="Times New Roman" w:hAnsi="Times New Roman" w:cs="Times New Roman"/>
          <w:noProof/>
          <w:sz w:val="24"/>
          <w:szCs w:val="24"/>
        </w:rPr>
      </w:pPr>
      <w:r w:rsidRPr="00D978D8">
        <w:rPr>
          <w:rFonts w:ascii="Times New Roman" w:eastAsia="Times New Roman" w:hAnsi="Times New Roman" w:cs="Times New Roman"/>
          <w:noProof/>
          <w:sz w:val="24"/>
          <w:szCs w:val="24"/>
        </w:rPr>
        <w:t xml:space="preserve">[7] </w:t>
      </w:r>
      <w:r w:rsidRPr="00D978D8">
        <w:rPr>
          <w:rFonts w:ascii="Times New Roman" w:eastAsia="Times New Roman" w:hAnsi="Times New Roman" w:cs="Times New Roman"/>
          <w:noProof/>
          <w:sz w:val="24"/>
          <w:szCs w:val="24"/>
        </w:rPr>
        <w:tab/>
        <w:t>"HDB launches 50-storey The Pinnacle @ Duxton today," GetForme, [Online]. Available: https://getforme.com/previous2004/previous290504_hdblaunchesthepinnancleatduxton.htm. [Accessed 04 Apr 2024].</w:t>
      </w:r>
    </w:p>
    <w:p w14:paraId="56A47EAF" w14:textId="6C5814AF" w:rsidR="00D978D8" w:rsidRPr="00D978D8" w:rsidRDefault="00D978D8" w:rsidP="007913D8">
      <w:pPr>
        <w:spacing w:line="360" w:lineRule="auto"/>
        <w:jc w:val="both"/>
        <w:rPr>
          <w:rFonts w:ascii="Times New Roman" w:hAnsi="Times New Roman" w:cs="Times New Roman"/>
          <w:sz w:val="24"/>
          <w:szCs w:val="24"/>
        </w:rPr>
      </w:pPr>
      <w:r w:rsidRPr="00D978D8">
        <w:rPr>
          <w:rFonts w:ascii="Times New Roman" w:eastAsia="Times New Roman" w:hAnsi="Times New Roman" w:cs="Times New Roman"/>
          <w:noProof/>
          <w:sz w:val="24"/>
          <w:szCs w:val="24"/>
        </w:rPr>
        <w:t xml:space="preserve">[8] </w:t>
      </w:r>
      <w:r w:rsidRPr="00D978D8">
        <w:rPr>
          <w:rFonts w:ascii="Times New Roman" w:eastAsia="Times New Roman" w:hAnsi="Times New Roman" w:cs="Times New Roman"/>
          <w:noProof/>
          <w:sz w:val="24"/>
          <w:szCs w:val="24"/>
        </w:rPr>
        <w:tab/>
        <w:t>T. Juay, "Pinnacle @ Duxton," PropertyGuru, 04 Apr 2024. [Online]. Available: https://www.prope</w:t>
      </w:r>
    </w:p>
    <w:p w14:paraId="32E9550B" w14:textId="77777777" w:rsidR="004516D7" w:rsidRDefault="00000000">
      <w:pPr>
        <w:pStyle w:val="Heading1"/>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Contribution Table</w:t>
      </w:r>
    </w:p>
    <w:tbl>
      <w:tblPr>
        <w:tblStyle w:val="a0"/>
        <w:tblW w:w="9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460"/>
      </w:tblGrid>
      <w:tr w:rsidR="004516D7" w14:paraId="7AFE9F9E" w14:textId="77777777">
        <w:tc>
          <w:tcPr>
            <w:tcW w:w="2340" w:type="dxa"/>
            <w:shd w:val="clear" w:color="auto" w:fill="auto"/>
            <w:tcMar>
              <w:top w:w="100" w:type="dxa"/>
              <w:left w:w="100" w:type="dxa"/>
              <w:bottom w:w="100" w:type="dxa"/>
              <w:right w:w="100" w:type="dxa"/>
            </w:tcMar>
          </w:tcPr>
          <w:p w14:paraId="3C705752" w14:textId="77777777" w:rsidR="004516D7"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2340" w:type="dxa"/>
            <w:shd w:val="clear" w:color="auto" w:fill="auto"/>
            <w:tcMar>
              <w:top w:w="100" w:type="dxa"/>
              <w:left w:w="100" w:type="dxa"/>
              <w:bottom w:w="100" w:type="dxa"/>
              <w:right w:w="100" w:type="dxa"/>
            </w:tcMar>
          </w:tcPr>
          <w:p w14:paraId="3CD2B3D7" w14:textId="77777777" w:rsidR="004516D7"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Matric No.:</w:t>
            </w:r>
          </w:p>
        </w:tc>
        <w:tc>
          <w:tcPr>
            <w:tcW w:w="2340" w:type="dxa"/>
            <w:shd w:val="clear" w:color="auto" w:fill="auto"/>
            <w:tcMar>
              <w:top w:w="100" w:type="dxa"/>
              <w:left w:w="100" w:type="dxa"/>
              <w:bottom w:w="100" w:type="dxa"/>
              <w:right w:w="100" w:type="dxa"/>
            </w:tcMar>
          </w:tcPr>
          <w:p w14:paraId="7A4A0AC8" w14:textId="77777777" w:rsidR="004516D7"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Report (%)</w:t>
            </w:r>
          </w:p>
        </w:tc>
        <w:tc>
          <w:tcPr>
            <w:tcW w:w="2460" w:type="dxa"/>
            <w:shd w:val="clear" w:color="auto" w:fill="auto"/>
            <w:tcMar>
              <w:top w:w="100" w:type="dxa"/>
              <w:left w:w="100" w:type="dxa"/>
              <w:bottom w:w="100" w:type="dxa"/>
              <w:right w:w="100" w:type="dxa"/>
            </w:tcMar>
          </w:tcPr>
          <w:p w14:paraId="058C8608" w14:textId="77777777" w:rsidR="004516D7" w:rsidRDefault="00000000">
            <w:pPr>
              <w:widowControl w:val="0"/>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 (%)</w:t>
            </w:r>
          </w:p>
        </w:tc>
      </w:tr>
      <w:tr w:rsidR="004516D7" w14:paraId="588A7FC5" w14:textId="77777777">
        <w:tc>
          <w:tcPr>
            <w:tcW w:w="2340" w:type="dxa"/>
            <w:shd w:val="clear" w:color="auto" w:fill="auto"/>
            <w:tcMar>
              <w:top w:w="100" w:type="dxa"/>
              <w:left w:w="100" w:type="dxa"/>
              <w:bottom w:w="100" w:type="dxa"/>
              <w:right w:w="100" w:type="dxa"/>
            </w:tcMar>
          </w:tcPr>
          <w:p w14:paraId="153E71E1" w14:textId="77777777" w:rsidR="004516D7"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Lua Wei Chong</w:t>
            </w:r>
          </w:p>
        </w:tc>
        <w:tc>
          <w:tcPr>
            <w:tcW w:w="2340" w:type="dxa"/>
            <w:shd w:val="clear" w:color="auto" w:fill="auto"/>
            <w:tcMar>
              <w:top w:w="100" w:type="dxa"/>
              <w:left w:w="100" w:type="dxa"/>
              <w:bottom w:w="100" w:type="dxa"/>
              <w:right w:w="100" w:type="dxa"/>
            </w:tcMar>
          </w:tcPr>
          <w:p w14:paraId="17A3736C" w14:textId="77777777" w:rsidR="004516D7"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U2221639C</w:t>
            </w:r>
          </w:p>
        </w:tc>
        <w:tc>
          <w:tcPr>
            <w:tcW w:w="2340" w:type="dxa"/>
            <w:shd w:val="clear" w:color="auto" w:fill="auto"/>
            <w:tcMar>
              <w:top w:w="100" w:type="dxa"/>
              <w:left w:w="100" w:type="dxa"/>
              <w:bottom w:w="100" w:type="dxa"/>
              <w:right w:w="100" w:type="dxa"/>
            </w:tcMar>
          </w:tcPr>
          <w:p w14:paraId="748FAFED" w14:textId="4F8430B0" w:rsidR="004516D7" w:rsidRDefault="007913D8" w:rsidP="007913D8">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2460" w:type="dxa"/>
            <w:shd w:val="clear" w:color="auto" w:fill="auto"/>
            <w:tcMar>
              <w:top w:w="100" w:type="dxa"/>
              <w:left w:w="100" w:type="dxa"/>
              <w:bottom w:w="100" w:type="dxa"/>
              <w:right w:w="100" w:type="dxa"/>
            </w:tcMar>
          </w:tcPr>
          <w:p w14:paraId="475D120E" w14:textId="23E8A8A3" w:rsidR="004516D7" w:rsidRDefault="007913D8" w:rsidP="007913D8">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4516D7" w14:paraId="5E9396DC" w14:textId="77777777">
        <w:tc>
          <w:tcPr>
            <w:tcW w:w="2340" w:type="dxa"/>
            <w:shd w:val="clear" w:color="auto" w:fill="auto"/>
            <w:tcMar>
              <w:top w:w="100" w:type="dxa"/>
              <w:left w:w="100" w:type="dxa"/>
              <w:bottom w:w="100" w:type="dxa"/>
              <w:right w:w="100" w:type="dxa"/>
            </w:tcMar>
          </w:tcPr>
          <w:p w14:paraId="54549CDB" w14:textId="77777777" w:rsidR="004516D7"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Tan Zhi Xuan</w:t>
            </w:r>
          </w:p>
        </w:tc>
        <w:tc>
          <w:tcPr>
            <w:tcW w:w="2340" w:type="dxa"/>
            <w:shd w:val="clear" w:color="auto" w:fill="auto"/>
            <w:tcMar>
              <w:top w:w="100" w:type="dxa"/>
              <w:left w:w="100" w:type="dxa"/>
              <w:bottom w:w="100" w:type="dxa"/>
              <w:right w:w="100" w:type="dxa"/>
            </w:tcMar>
          </w:tcPr>
          <w:p w14:paraId="4D1253CD" w14:textId="77777777" w:rsidR="004516D7"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U2220110A</w:t>
            </w:r>
          </w:p>
        </w:tc>
        <w:tc>
          <w:tcPr>
            <w:tcW w:w="2340" w:type="dxa"/>
            <w:shd w:val="clear" w:color="auto" w:fill="auto"/>
            <w:tcMar>
              <w:top w:w="100" w:type="dxa"/>
              <w:left w:w="100" w:type="dxa"/>
              <w:bottom w:w="100" w:type="dxa"/>
              <w:right w:w="100" w:type="dxa"/>
            </w:tcMar>
          </w:tcPr>
          <w:p w14:paraId="5325BBEF" w14:textId="48DB572E" w:rsidR="004516D7" w:rsidRDefault="007913D8" w:rsidP="007913D8">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2460" w:type="dxa"/>
            <w:shd w:val="clear" w:color="auto" w:fill="auto"/>
            <w:tcMar>
              <w:top w:w="100" w:type="dxa"/>
              <w:left w:w="100" w:type="dxa"/>
              <w:bottom w:w="100" w:type="dxa"/>
              <w:right w:w="100" w:type="dxa"/>
            </w:tcMar>
          </w:tcPr>
          <w:p w14:paraId="69A79F35" w14:textId="6A229CD8" w:rsidR="004516D7" w:rsidRDefault="007913D8" w:rsidP="007913D8">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bl>
    <w:p w14:paraId="5F0F5142" w14:textId="77777777" w:rsidR="004516D7" w:rsidRDefault="004516D7">
      <w:pPr>
        <w:rPr>
          <w:rFonts w:ascii="Times New Roman" w:eastAsia="Times New Roman" w:hAnsi="Times New Roman" w:cs="Times New Roman"/>
          <w:sz w:val="24"/>
          <w:szCs w:val="24"/>
        </w:rPr>
      </w:pPr>
    </w:p>
    <w:p w14:paraId="69AD3AEC" w14:textId="77777777" w:rsidR="004516D7" w:rsidRDefault="004516D7">
      <w:pPr>
        <w:rPr>
          <w:rFonts w:ascii="Times New Roman" w:eastAsia="Times New Roman" w:hAnsi="Times New Roman" w:cs="Times New Roman"/>
          <w:sz w:val="24"/>
          <w:szCs w:val="24"/>
        </w:rPr>
      </w:pPr>
    </w:p>
    <w:p w14:paraId="3AF739C1" w14:textId="171DC97C" w:rsidR="004516D7" w:rsidRDefault="004516D7" w:rsidP="002A18FF">
      <w:pPr>
        <w:rPr>
          <w:rFonts w:ascii="Times New Roman" w:eastAsia="Times New Roman" w:hAnsi="Times New Roman" w:cs="Times New Roman"/>
          <w:sz w:val="24"/>
          <w:szCs w:val="24"/>
        </w:rPr>
      </w:pPr>
    </w:p>
    <w:sectPr w:rsidR="004516D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8E0332"/>
    <w:multiLevelType w:val="multilevel"/>
    <w:tmpl w:val="80C0C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76A2C2F"/>
    <w:multiLevelType w:val="multilevel"/>
    <w:tmpl w:val="827C3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934137E"/>
    <w:multiLevelType w:val="multilevel"/>
    <w:tmpl w:val="0A8E4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8772107">
    <w:abstractNumId w:val="1"/>
  </w:num>
  <w:num w:numId="2" w16cid:durableId="202795455">
    <w:abstractNumId w:val="0"/>
  </w:num>
  <w:num w:numId="3" w16cid:durableId="16803096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6D7"/>
    <w:rsid w:val="0001322E"/>
    <w:rsid w:val="00131B77"/>
    <w:rsid w:val="001C17E9"/>
    <w:rsid w:val="002A18FF"/>
    <w:rsid w:val="003047F6"/>
    <w:rsid w:val="00321AA8"/>
    <w:rsid w:val="00367163"/>
    <w:rsid w:val="003B3A0C"/>
    <w:rsid w:val="003D3731"/>
    <w:rsid w:val="004516D7"/>
    <w:rsid w:val="0053392B"/>
    <w:rsid w:val="006810C0"/>
    <w:rsid w:val="006F742B"/>
    <w:rsid w:val="007913D8"/>
    <w:rsid w:val="007C0B61"/>
    <w:rsid w:val="00A45501"/>
    <w:rsid w:val="00B56D63"/>
    <w:rsid w:val="00BE659A"/>
    <w:rsid w:val="00C55A32"/>
    <w:rsid w:val="00C940AA"/>
    <w:rsid w:val="00CB3F04"/>
    <w:rsid w:val="00D805AF"/>
    <w:rsid w:val="00D978D8"/>
    <w:rsid w:val="00E145EB"/>
    <w:rsid w:val="00FA4D9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126AA"/>
  <w15:docId w15:val="{9346CCCF-641D-4F54-AE32-52DCB18BE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S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aption">
    <w:name w:val="caption"/>
    <w:basedOn w:val="Normal"/>
    <w:next w:val="Normal"/>
    <w:uiPriority w:val="35"/>
    <w:unhideWhenUsed/>
    <w:qFormat/>
    <w:rsid w:val="007C0B61"/>
    <w:pPr>
      <w:spacing w:after="200" w:line="240" w:lineRule="auto"/>
    </w:pPr>
    <w:rPr>
      <w:i/>
      <w:iCs/>
      <w:color w:val="1F497D" w:themeColor="text2"/>
      <w:sz w:val="18"/>
      <w:szCs w:val="18"/>
    </w:rPr>
  </w:style>
  <w:style w:type="character" w:styleId="Hyperlink">
    <w:name w:val="Hyperlink"/>
    <w:basedOn w:val="DefaultParagraphFont"/>
    <w:uiPriority w:val="99"/>
    <w:unhideWhenUsed/>
    <w:rsid w:val="002A18FF"/>
    <w:rPr>
      <w:color w:val="0000FF" w:themeColor="hyperlink"/>
      <w:u w:val="single"/>
    </w:rPr>
  </w:style>
  <w:style w:type="character" w:styleId="UnresolvedMention">
    <w:name w:val="Unresolved Mention"/>
    <w:basedOn w:val="DefaultParagraphFont"/>
    <w:uiPriority w:val="99"/>
    <w:semiHidden/>
    <w:unhideWhenUsed/>
    <w:rsid w:val="002A18FF"/>
    <w:rPr>
      <w:color w:val="605E5C"/>
      <w:shd w:val="clear" w:color="auto" w:fill="E1DFDD"/>
    </w:rPr>
  </w:style>
  <w:style w:type="character" w:customStyle="1" w:styleId="Heading1Char">
    <w:name w:val="Heading 1 Char"/>
    <w:basedOn w:val="DefaultParagraphFont"/>
    <w:link w:val="Heading1"/>
    <w:uiPriority w:val="9"/>
    <w:rsid w:val="00D978D8"/>
    <w:rPr>
      <w:sz w:val="40"/>
      <w:szCs w:val="40"/>
    </w:rPr>
  </w:style>
  <w:style w:type="paragraph" w:styleId="Bibliography">
    <w:name w:val="Bibliography"/>
    <w:basedOn w:val="Normal"/>
    <w:next w:val="Normal"/>
    <w:uiPriority w:val="37"/>
    <w:unhideWhenUsed/>
    <w:rsid w:val="00D978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871178">
      <w:bodyDiv w:val="1"/>
      <w:marLeft w:val="0"/>
      <w:marRight w:val="0"/>
      <w:marTop w:val="0"/>
      <w:marBottom w:val="0"/>
      <w:divBdr>
        <w:top w:val="none" w:sz="0" w:space="0" w:color="auto"/>
        <w:left w:val="none" w:sz="0" w:space="0" w:color="auto"/>
        <w:bottom w:val="none" w:sz="0" w:space="0" w:color="auto"/>
        <w:right w:val="none" w:sz="0" w:space="0" w:color="auto"/>
      </w:divBdr>
    </w:div>
    <w:div w:id="555972178">
      <w:bodyDiv w:val="1"/>
      <w:marLeft w:val="0"/>
      <w:marRight w:val="0"/>
      <w:marTop w:val="0"/>
      <w:marBottom w:val="0"/>
      <w:divBdr>
        <w:top w:val="none" w:sz="0" w:space="0" w:color="auto"/>
        <w:left w:val="none" w:sz="0" w:space="0" w:color="auto"/>
        <w:bottom w:val="none" w:sz="0" w:space="0" w:color="auto"/>
        <w:right w:val="none" w:sz="0" w:space="0" w:color="auto"/>
      </w:divBdr>
    </w:div>
    <w:div w:id="630208157">
      <w:bodyDiv w:val="1"/>
      <w:marLeft w:val="0"/>
      <w:marRight w:val="0"/>
      <w:marTop w:val="0"/>
      <w:marBottom w:val="0"/>
      <w:divBdr>
        <w:top w:val="none" w:sz="0" w:space="0" w:color="auto"/>
        <w:left w:val="none" w:sz="0" w:space="0" w:color="auto"/>
        <w:bottom w:val="none" w:sz="0" w:space="0" w:color="auto"/>
        <w:right w:val="none" w:sz="0" w:space="0" w:color="auto"/>
      </w:divBdr>
    </w:div>
    <w:div w:id="752818184">
      <w:bodyDiv w:val="1"/>
      <w:marLeft w:val="0"/>
      <w:marRight w:val="0"/>
      <w:marTop w:val="0"/>
      <w:marBottom w:val="0"/>
      <w:divBdr>
        <w:top w:val="none" w:sz="0" w:space="0" w:color="auto"/>
        <w:left w:val="none" w:sz="0" w:space="0" w:color="auto"/>
        <w:bottom w:val="none" w:sz="0" w:space="0" w:color="auto"/>
        <w:right w:val="none" w:sz="0" w:space="0" w:color="auto"/>
      </w:divBdr>
    </w:div>
    <w:div w:id="978193902">
      <w:bodyDiv w:val="1"/>
      <w:marLeft w:val="0"/>
      <w:marRight w:val="0"/>
      <w:marTop w:val="0"/>
      <w:marBottom w:val="0"/>
      <w:divBdr>
        <w:top w:val="none" w:sz="0" w:space="0" w:color="auto"/>
        <w:left w:val="none" w:sz="0" w:space="0" w:color="auto"/>
        <w:bottom w:val="none" w:sz="0" w:space="0" w:color="auto"/>
        <w:right w:val="none" w:sz="0" w:space="0" w:color="auto"/>
      </w:divBdr>
    </w:div>
    <w:div w:id="1035035773">
      <w:bodyDiv w:val="1"/>
      <w:marLeft w:val="0"/>
      <w:marRight w:val="0"/>
      <w:marTop w:val="0"/>
      <w:marBottom w:val="0"/>
      <w:divBdr>
        <w:top w:val="none" w:sz="0" w:space="0" w:color="auto"/>
        <w:left w:val="none" w:sz="0" w:space="0" w:color="auto"/>
        <w:bottom w:val="none" w:sz="0" w:space="0" w:color="auto"/>
        <w:right w:val="none" w:sz="0" w:space="0" w:color="auto"/>
      </w:divBdr>
    </w:div>
    <w:div w:id="1212378467">
      <w:bodyDiv w:val="1"/>
      <w:marLeft w:val="0"/>
      <w:marRight w:val="0"/>
      <w:marTop w:val="0"/>
      <w:marBottom w:val="0"/>
      <w:divBdr>
        <w:top w:val="none" w:sz="0" w:space="0" w:color="auto"/>
        <w:left w:val="none" w:sz="0" w:space="0" w:color="auto"/>
        <w:bottom w:val="none" w:sz="0" w:space="0" w:color="auto"/>
        <w:right w:val="none" w:sz="0" w:space="0" w:color="auto"/>
      </w:divBdr>
    </w:div>
    <w:div w:id="1685087603">
      <w:bodyDiv w:val="1"/>
      <w:marLeft w:val="0"/>
      <w:marRight w:val="0"/>
      <w:marTop w:val="0"/>
      <w:marBottom w:val="0"/>
      <w:divBdr>
        <w:top w:val="none" w:sz="0" w:space="0" w:color="auto"/>
        <w:left w:val="none" w:sz="0" w:space="0" w:color="auto"/>
        <w:bottom w:val="none" w:sz="0" w:space="0" w:color="auto"/>
        <w:right w:val="none" w:sz="0" w:space="0" w:color="auto"/>
      </w:divBdr>
    </w:div>
    <w:div w:id="1727558937">
      <w:bodyDiv w:val="1"/>
      <w:marLeft w:val="0"/>
      <w:marRight w:val="0"/>
      <w:marTop w:val="0"/>
      <w:marBottom w:val="0"/>
      <w:divBdr>
        <w:top w:val="none" w:sz="0" w:space="0" w:color="auto"/>
        <w:left w:val="none" w:sz="0" w:space="0" w:color="auto"/>
        <w:bottom w:val="none" w:sz="0" w:space="0" w:color="auto"/>
        <w:right w:val="none" w:sz="0" w:space="0" w:color="auto"/>
      </w:divBdr>
    </w:div>
    <w:div w:id="1887645002">
      <w:bodyDiv w:val="1"/>
      <w:marLeft w:val="0"/>
      <w:marRight w:val="0"/>
      <w:marTop w:val="0"/>
      <w:marBottom w:val="0"/>
      <w:divBdr>
        <w:top w:val="none" w:sz="0" w:space="0" w:color="auto"/>
        <w:left w:val="none" w:sz="0" w:space="0" w:color="auto"/>
        <w:bottom w:val="none" w:sz="0" w:space="0" w:color="auto"/>
        <w:right w:val="none" w:sz="0" w:space="0" w:color="auto"/>
      </w:divBdr>
    </w:div>
    <w:div w:id="1946301455">
      <w:bodyDiv w:val="1"/>
      <w:marLeft w:val="0"/>
      <w:marRight w:val="0"/>
      <w:marTop w:val="0"/>
      <w:marBottom w:val="0"/>
      <w:divBdr>
        <w:top w:val="none" w:sz="0" w:space="0" w:color="auto"/>
        <w:left w:val="none" w:sz="0" w:space="0" w:color="auto"/>
        <w:bottom w:val="none" w:sz="0" w:space="0" w:color="auto"/>
        <w:right w:val="none" w:sz="0" w:space="0" w:color="auto"/>
      </w:divBdr>
    </w:div>
    <w:div w:id="2027320062">
      <w:bodyDiv w:val="1"/>
      <w:marLeft w:val="0"/>
      <w:marRight w:val="0"/>
      <w:marTop w:val="0"/>
      <w:marBottom w:val="0"/>
      <w:divBdr>
        <w:top w:val="none" w:sz="0" w:space="0" w:color="auto"/>
        <w:left w:val="none" w:sz="0" w:space="0" w:color="auto"/>
        <w:bottom w:val="none" w:sz="0" w:space="0" w:color="auto"/>
        <w:right w:val="none" w:sz="0" w:space="0" w:color="auto"/>
      </w:divBdr>
    </w:div>
    <w:div w:id="20523360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Month>November</b:Month>
    <b:Day>28</b:Day>
    <b:Year>2022</b:Year>
    <b:SourceType>ArticleInAPeriodical</b:SourceType>
    <b:URL>https://www.straitstimes.com/singapore/housing/one-in-four-resale-hdb-flat-buyers-paid-cash-over-valuation-in-2022</b:URL>
    <b:Title>One in four resale HDB flat buyers paid cash over valuation in 2022</b:Title>
    <b:PeriodicalTitle>The Straits Times</b:PeriodicalTitle>
    <b:Gdcea>{"AccessedType":"Website"}</b:Gdcea>
    <b:Author>
      <b:Author>
        <b:NameList>
          <b:Person>
            <b:First>Zhaki</b:First>
            <b:Last>Abdullah</b:Last>
          </b:Person>
        </b:NameList>
      </b:Author>
    </b:Author>
    <b:RefOrder>1</b:RefOrder>
  </b:Source>
  <b:Source>
    <b:Tag>Pro24</b:Tag>
    <b:SourceType>InternetSite</b:SourceType>
    <b:Guid>{74F1C1E6-DD83-48B0-B361-F32B46FEC353}</b:Guid>
    <b:Title>COV for HDB Flats: What Is Cash Over Valuation in Singapore? (2024)</b:Title>
    <b:Year>2024</b:Year>
    <b:Author>
      <b:Author>
        <b:NameList>
          <b:Person>
            <b:Last>PropertyGuru</b:Last>
          </b:Person>
        </b:NameList>
      </b:Author>
    </b:Author>
    <b:ProductionCompany>Yahoo Finance</b:ProductionCompany>
    <b:Month>Jan</b:Month>
    <b:Day>16</b:Day>
    <b:YearAccessed>2024</b:YearAccessed>
    <b:MonthAccessed>Mar</b:MonthAccessed>
    <b:DayAccessed>30</b:DayAccessed>
    <b:URL>https://sg.finance.yahoo.com/news/cash-over-valuation-affects-hdb-141008629.html?guccounter=1&amp;guce_referrer=aHR0cHM6Ly93d3cuZ29vZ2xlLmNvbS8&amp;guce_referrer_sig=AQAAAF2skWANa5HUUiGZBv0Zb-Ap78u-lNlf837gn85rx1KZVwXAum8oaH-__xvaTyG_ynADXo4coBYDL8vpxPYPpWZGS69XH</b:URL>
    <b:RefOrder>2</b:RefOrder>
  </b:Source>
  <b:Source>
    <b:Tag>Joy24</b:Tag>
    <b:SourceType>InternetSite</b:SourceType>
    <b:Guid>{B4752A3A-CBEE-459F-9882-86CBA0440972}</b:Guid>
    <b:Author>
      <b:Author>
        <b:NameList>
          <b:Person>
            <b:Last>Lim</b:Last>
            <b:First>Joyce</b:First>
          </b:Person>
        </b:NameList>
      </b:Author>
    </b:Author>
    <b:Title>Fewer buyers paid COV for resale HDB flats in 2023, property market expected to moderate further</b:Title>
    <b:ProductionCompany>The Straits Times</b:ProductionCompany>
    <b:Year>2024</b:Year>
    <b:Month>Jan</b:Month>
    <b:Day>15</b:Day>
    <b:YearAccessed>2024</b:YearAccessed>
    <b:MonthAccessed>Mar</b:MonthAccessed>
    <b:DayAccessed>30</b:DayAccessed>
    <b:URL>https://www.straitstimes.com/singapore/fewer-buyers-paid-cov-for-resale-hdb-flats-in-2023-property-prices-expected-to-moderate-further - median COV paid</b:URL>
    <b:RefOrder>3</b:RefOrder>
  </b:Source>
  <b:Source>
    <b:Tag>Key23</b:Tag>
    <b:SourceType>Report</b:SourceType>
    <b:Guid>{2DFB2FAA-9C15-411E-8054-81CC6CC3C9BC}</b:Guid>
    <b:Title>Key Household Income Trends, 2023</b:Title>
    <b:Year>2023</b:Year>
    <b:Publisher>Department of Statistics, Ministry of Trade &amp; Industry</b:Publisher>
    <b:City>Singapore</b:City>
    <b:RefOrder>4</b:RefOrder>
  </b:Source>
  <b:Source>
    <b:Tag>How24</b:Tag>
    <b:SourceType>InternetSite</b:SourceType>
    <b:Guid>{4B1BA3D7-32AA-49AD-9EBD-F32683667F62}</b:Guid>
    <b:Title>How to check your HDB Flat Value?</b:Title>
    <b:ProductionCompany>OneHDB</b:ProductionCompany>
    <b:YearAccessed>2024</b:YearAccessed>
    <b:MonthAccessed>Mar</b:MonthAccessed>
    <b:DayAccessed>30</b:DayAccessed>
    <b:URL>https://onehdb.sg/check-hdb-flat-value/#:~:text=The%20core%20basis%20on%20how,your%20flat%20can%20sell%20for.</b:URL>
    <b:RefOrder>5</b:RefOrder>
  </b:Source>
  <b:Source>
    <b:Tag>Gra21</b:Tag>
    <b:SourceType>InternetSite</b:SourceType>
    <b:Guid>{587EFD0C-4513-4B69-B2B4-82EC7160F4C8}</b:Guid>
    <b:Author>
      <b:Author>
        <b:NameList>
          <b:Person>
            <b:Last>Ho</b:Last>
            <b:First>Grace</b:First>
          </b:Person>
        </b:NameList>
      </b:Author>
    </b:Author>
    <b:Title>Downtown Core draws largest share of S'pore resident workers: Population census</b:Title>
    <b:ProductionCompany>The Straits Times</b:ProductionCompany>
    <b:Year>2021</b:Year>
    <b:Month>Jun</b:Month>
    <b:Day>18</b:Day>
    <b:YearAccessed>2024</b:YearAccessed>
    <b:MonthAccessed>Mar</b:MonthAccessed>
    <b:DayAccessed>30</b:DayAccessed>
    <b:URL>https://www.straitstimes.com/singapore/downtown-core-draws-largest-share-of-spore-resident-workers-population-census</b:URL>
    <b:RefOrder>6</b:RefOrder>
  </b:Source>
  <b:Source>
    <b:Tag>HDB24</b:Tag>
    <b:SourceType>InternetSite</b:SourceType>
    <b:Guid>{090037A0-2E02-4CB7-8E76-88764A5BC402}</b:Guid>
    <b:Title>HDB launches 50-storey The Pinnacle @ Duxton today</b:Title>
    <b:ProductionCompany>GetForme</b:ProductionCompany>
    <b:YearAccessed>2024</b:YearAccessed>
    <b:MonthAccessed>Apr</b:MonthAccessed>
    <b:DayAccessed>04</b:DayAccessed>
    <b:URL>https://getforme.com/previous2004/previous290504_hdblaunchesthepinnancleatduxton.htm</b:URL>
    <b:RefOrder>7</b:RefOrder>
  </b:Source>
  <b:Source>
    <b:Tag>Ted24</b:Tag>
    <b:SourceType>InternetSite</b:SourceType>
    <b:Guid>{5A446CAD-3B59-41DF-84A8-8B32E441CC1B}</b:Guid>
    <b:Author>
      <b:Author>
        <b:NameList>
          <b:Person>
            <b:Last>Juay</b:Last>
            <b:First>Teddy</b:First>
          </b:Person>
        </b:NameList>
      </b:Author>
    </b:Author>
    <b:Title>Pinnacle @ Duxton</b:Title>
    <b:ProductionCompany>PropertyGuru</b:ProductionCompany>
    <b:Year>2024</b:Year>
    <b:Month>Apr</b:Month>
    <b:Day>04</b:Day>
    <b:YearAccessed>2024</b:YearAccessed>
    <b:MonthAccessed>Apr</b:MonthAccessed>
    <b:DayAccessed>04</b:DayAccessed>
    <b:URL>https://www.propertyguru.com.sg/listing/hdb-for-sale-pinnacle-duxton-25081229</b:URL>
    <b:RefOrder>8</b:RefOrder>
  </b:Source>
</b:Sources>
</file>

<file path=customXml/itemProps1.xml><?xml version="1.0" encoding="utf-8"?>
<ds:datastoreItem xmlns:ds="http://schemas.openxmlformats.org/officeDocument/2006/customXml" ds:itemID="{3D167796-6E4B-4FC5-87B3-A75EF6238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1</Pages>
  <Words>2306</Words>
  <Characters>13149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#LUA WEI CHONG#</cp:lastModifiedBy>
  <cp:revision>5</cp:revision>
  <dcterms:created xsi:type="dcterms:W3CDTF">2024-04-06T09:43:00Z</dcterms:created>
  <dcterms:modified xsi:type="dcterms:W3CDTF">2024-04-06T14:03:00Z</dcterms:modified>
</cp:coreProperties>
</file>