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55" w:rsidRPr="00401855" w:rsidRDefault="00401855" w:rsidP="00401855">
      <w:pPr>
        <w:shd w:val="clear" w:color="auto" w:fill="FFFFFF"/>
        <w:spacing w:after="157" w:line="336" w:lineRule="atLeast"/>
        <w:outlineLvl w:val="2"/>
        <w:rPr>
          <w:rFonts w:ascii="Segoe UI" w:eastAsia="Times New Roman" w:hAnsi="Segoe UI" w:cs="Segoe UI"/>
          <w:b/>
          <w:bCs/>
          <w:color w:val="313131"/>
          <w:sz w:val="29"/>
          <w:szCs w:val="29"/>
        </w:rPr>
      </w:pPr>
      <w:r w:rsidRPr="00401855">
        <w:rPr>
          <w:rFonts w:ascii="Segoe UI" w:eastAsia="Times New Roman" w:hAnsi="Segoe UI" w:cs="Segoe UI"/>
          <w:b/>
          <w:bCs/>
          <w:color w:val="313131"/>
          <w:sz w:val="29"/>
          <w:szCs w:val="29"/>
        </w:rPr>
        <w:t>Lab task details</w:t>
      </w:r>
    </w:p>
    <w:p w:rsidR="00401855" w:rsidRPr="00401855" w:rsidRDefault="00401855" w:rsidP="00401855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1. Find your dataset above</w:t>
      </w:r>
    </w:p>
    <w:p w:rsidR="00401855" w:rsidRPr="00401855" w:rsidRDefault="00401855" w:rsidP="00401855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 xml:space="preserve">2. You can learn </w:t>
      </w:r>
      <w:proofErr w:type="spellStart"/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mode</w:t>
      </w:r>
      <w:proofErr w:type="spellEnd"/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 xml:space="preserve"> about your dataset searching online, but it is not something you have to do</w:t>
      </w:r>
    </w:p>
    <w:p w:rsidR="00401855" w:rsidRPr="00401855" w:rsidRDefault="00401855" w:rsidP="00401855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 xml:space="preserve">3. Load the dataset as </w:t>
      </w:r>
      <w:proofErr w:type="spellStart"/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dataframe</w:t>
      </w:r>
      <w:proofErr w:type="spellEnd"/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 xml:space="preserve"> using pandas</w:t>
      </w:r>
    </w:p>
    <w:p w:rsidR="00401855" w:rsidRPr="00401855" w:rsidRDefault="00401855" w:rsidP="00401855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4. Handle missing values if needed</w:t>
      </w:r>
    </w:p>
    <w:p w:rsidR="00401855" w:rsidRPr="00401855" w:rsidRDefault="00401855" w:rsidP="00401855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5. Encode categorical features if needed</w:t>
      </w:r>
    </w:p>
    <w:p w:rsidR="00401855" w:rsidRPr="00401855" w:rsidRDefault="00401855" w:rsidP="00401855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6. Scale all the values between 0-1 with proper scaling technique</w:t>
      </w:r>
    </w:p>
    <w:p w:rsidR="00401855" w:rsidRPr="00401855" w:rsidRDefault="00401855" w:rsidP="00401855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401855">
        <w:rPr>
          <w:rFonts w:ascii="Segoe UI" w:eastAsia="Times New Roman" w:hAnsi="Segoe UI" w:cs="Segoe UI"/>
          <w:color w:val="313131"/>
          <w:sz w:val="25"/>
          <w:szCs w:val="25"/>
        </w:rPr>
        <w:t>7. Split the dataset into features and labels. Use your intuition to determine which column indicates the labels.</w:t>
      </w:r>
    </w:p>
    <w:p w:rsidR="0055369D" w:rsidRDefault="0055369D"/>
    <w:sectPr w:rsidR="0055369D" w:rsidSect="0055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01855"/>
    <w:rsid w:val="00401855"/>
    <w:rsid w:val="0055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9D"/>
  </w:style>
  <w:style w:type="paragraph" w:styleId="Heading3">
    <w:name w:val="heading 3"/>
    <w:basedOn w:val="Normal"/>
    <w:link w:val="Heading3Char"/>
    <w:uiPriority w:val="9"/>
    <w:qFormat/>
    <w:rsid w:val="00401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8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2021-07-02T12:11:00Z</dcterms:created>
  <dcterms:modified xsi:type="dcterms:W3CDTF">2021-07-02T12:12:00Z</dcterms:modified>
</cp:coreProperties>
</file>