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8D4"/>
          <w:sz w:val="48"/>
        </w:rPr>
        <w:t>Microsoft 365 Keyword-Search Agent</w:t>
      </w:r>
    </w:p>
    <w:p>
      <w:pPr>
        <w:jc w:val="center"/>
      </w:pPr>
      <w:r>
        <w:rPr>
          <w:i/>
          <w:color w:val="605E5C"/>
          <w:sz w:val="28"/>
        </w:rPr>
        <w:t>Process Documentation</w:t>
      </w:r>
    </w:p>
    <w:p/>
    <w:p>
      <w:pPr>
        <w:pStyle w:val="Heading1"/>
      </w:pPr>
      <w:r>
        <w:rPr>
          <w:color w:val="0078D4"/>
        </w:rPr>
        <w:t>1. Introduction</w:t>
      </w:r>
    </w:p>
    <w:p>
      <w:r>
        <w:rPr>
          <w:rFonts w:ascii="Calibri" w:hAnsi="Calibri"/>
          <w:b w:val="0"/>
          <w:i w:val="0"/>
          <w:sz w:val="22"/>
        </w:rPr>
        <w:t>This web application lets users query their OneDrive documents in natural language. Inspired by the paper "Keyword search is all you need: Achieving RAG-Level Performance without vector databases using agentic tool use" (arxiv 2602.23368), the system replaces the conventional Retrieval-Augmented Generation (RAG) architecture with an intelligent LLM agent that leverages Microsoft Graph's built-in keyword search.</w:t>
      </w:r>
    </w:p>
    <w:p>
      <w:pPr>
        <w:pStyle w:val="Heading1"/>
      </w:pPr>
      <w:r>
        <w:rPr>
          <w:color w:val="0078D4"/>
        </w:rPr>
        <w:t>2. Problems with Traditional RAG</w:t>
      </w:r>
    </w:p>
    <w:p>
      <w:r>
        <w:rPr>
          <w:rFonts w:ascii="Calibri" w:hAnsi="Calibri"/>
          <w:b w:val="0"/>
          <w:i w:val="0"/>
          <w:sz w:val="22"/>
        </w:rPr>
        <w:t>A traditional RAG pipeline requires several complex stages:</w:t>
      </w:r>
    </w:p>
    <w:p>
      <w:pPr>
        <w:pStyle w:val="ListBullet"/>
      </w:pPr>
      <w:r>
        <w:rPr>
          <w:rFonts w:ascii="Calibri" w:hAnsi="Calibri"/>
          <w:sz w:val="22"/>
        </w:rPr>
        <w:t>Chunking — splits documents into small pieces. Context is easily lost when splits fall mid-sentence or mid-table.</w:t>
      </w:r>
    </w:p>
    <w:p>
      <w:pPr>
        <w:pStyle w:val="ListBullet"/>
      </w:pPr>
      <w:r>
        <w:rPr>
          <w:rFonts w:ascii="Calibri" w:hAnsi="Calibri"/>
          <w:sz w:val="22"/>
        </w:rPr>
        <w:t>Embedding — computes a vector for every chunk. Significant compute and storage cost.</w:t>
      </w:r>
    </w:p>
    <w:p>
      <w:pPr>
        <w:pStyle w:val="ListBullet"/>
      </w:pPr>
      <w:r>
        <w:rPr>
          <w:rFonts w:ascii="Calibri" w:hAnsi="Calibri"/>
          <w:sz w:val="22"/>
        </w:rPr>
        <w:t>Vector database — adds another service to deploy (FAISS, Pinecone, Weaviate, etc.).</w:t>
      </w:r>
    </w:p>
    <w:p>
      <w:pPr>
        <w:pStyle w:val="ListBullet"/>
      </w:pPr>
      <w:r>
        <w:rPr>
          <w:rFonts w:ascii="Calibri" w:hAnsi="Calibri"/>
          <w:sz w:val="22"/>
        </w:rPr>
        <w:t>Re-indexing — every document update forces costly re-embedding.</w:t>
      </w:r>
    </w:p>
    <w:p>
      <w:pPr>
        <w:pStyle w:val="ListBullet"/>
      </w:pPr>
      <w:r>
        <w:rPr>
          <w:rFonts w:ascii="Calibri" w:hAnsi="Calibri"/>
          <w:sz w:val="22"/>
        </w:rPr>
        <w:t>Weak exact match — semantic similarity may miss product codes or rare technical terms.</w:t>
      </w:r>
    </w:p>
    <w:p>
      <w:pPr>
        <w:pStyle w:val="Heading1"/>
      </w:pPr>
      <w:r>
        <w:rPr>
          <w:color w:val="0078D4"/>
        </w:rPr>
        <w:t>3. Proposed Solution</w:t>
      </w:r>
    </w:p>
    <w:p>
      <w:r>
        <w:rPr>
          <w:rFonts w:ascii="Calibri" w:hAnsi="Calibri"/>
          <w:b w:val="0"/>
          <w:i w:val="0"/>
          <w:sz w:val="22"/>
        </w:rPr>
        <w:t>Instead of building a RAG pipeline, the system uses an LLM agent that drives the search loop itself. The core insights are:</w:t>
      </w:r>
    </w:p>
    <w:p>
      <w:pPr>
        <w:pStyle w:val="ListBullet"/>
      </w:pPr>
      <w:r>
        <w:rPr>
          <w:rFonts w:ascii="Calibri" w:hAnsi="Calibri"/>
          <w:sz w:val="22"/>
        </w:rPr>
        <w:t>Microsoft already provides a full-text index for OneDrive / SharePoint via the Graph Search API — no rebuild needed.</w:t>
      </w:r>
    </w:p>
    <w:p>
      <w:pPr>
        <w:pStyle w:val="ListBullet"/>
      </w:pPr>
      <w:r>
        <w:rPr>
          <w:rFonts w:ascii="Calibri" w:hAnsi="Calibri"/>
          <w:sz w:val="22"/>
        </w:rPr>
        <w:t>The LLM generates many keyword variants (synonyms, abbreviations, regex) — compensating for literal-match-only indexes.</w:t>
      </w:r>
    </w:p>
    <w:p>
      <w:pPr>
        <w:pStyle w:val="ListBullet"/>
      </w:pPr>
      <w:r>
        <w:rPr>
          <w:rFonts w:ascii="Calibri" w:hAnsi="Calibri"/>
          <w:sz w:val="22"/>
        </w:rPr>
        <w:t>Files are downloaded and extracted on demand only when snippets are insufficient — preserving original document context with no pre-chunking.</w:t>
      </w:r>
    </w:p>
    <w:p>
      <w:pPr>
        <w:pStyle w:val="ListBullet"/>
      </w:pPr>
      <w:r>
        <w:rPr>
          <w:rFonts w:ascii="Calibri" w:hAnsi="Calibri"/>
          <w:sz w:val="22"/>
        </w:rPr>
        <w:t>Regex grep with a plus/minus N line context window — effectively a 'dynamic chunk' placed exactly around real hits.</w:t>
      </w:r>
    </w:p>
    <w:p>
      <w:pPr>
        <w:pStyle w:val="ListBullet"/>
      </w:pPr>
      <w:r>
        <w:rPr>
          <w:rFonts w:ascii="Calibri" w:hAnsi="Calibri"/>
          <w:sz w:val="22"/>
        </w:rPr>
        <w:t>The LLM evaluates results and retries with different strategies when nothing useful comes back.</w:t>
      </w:r>
    </w:p>
    <w:p>
      <w:pPr>
        <w:pStyle w:val="Heading1"/>
      </w:pPr>
      <w:r>
        <w:rPr>
          <w:color w:val="0078D4"/>
        </w:rPr>
        <w:t>4. Actors in the System</w:t>
      </w:r>
    </w:p>
    <w:p>
      <w:pPr>
        <w:pStyle w:val="Heading2"/>
      </w:pPr>
      <w:r>
        <w:t>4.1. User</w:t>
      </w:r>
    </w:p>
    <w:p>
      <w:r>
        <w:rPr>
          <w:rFonts w:ascii="Calibri" w:hAnsi="Calibri"/>
          <w:b w:val="0"/>
          <w:i w:val="0"/>
          <w:sz w:val="22"/>
        </w:rPr>
        <w:t>Signs in with a Microsoft 365 account and types a natural-language question into the dashboard chat panel.</w:t>
      </w:r>
    </w:p>
    <w:p>
      <w:pPr>
        <w:pStyle w:val="Heading2"/>
      </w:pPr>
      <w:r>
        <w:t>4.2. Web UI (Browser)</w:t>
      </w:r>
    </w:p>
    <w:p>
      <w:r>
        <w:rPr>
          <w:rFonts w:ascii="Calibri" w:hAnsi="Calibri"/>
          <w:b w:val="0"/>
          <w:i w:val="0"/>
          <w:sz w:val="22"/>
        </w:rPr>
        <w:t>Dashboard page displays the user's OneDrive, Teams, and SharePoint counts. The JavaScript chat panel sends requests to the server and renders each agent step in real time via Server-Sent Events (SSE).</w:t>
      </w:r>
    </w:p>
    <w:p>
      <w:pPr>
        <w:pStyle w:val="Heading2"/>
      </w:pPr>
      <w:r>
        <w:t>4.3. Flask Backend</w:t>
      </w:r>
    </w:p>
    <w:p>
      <w:r>
        <w:rPr>
          <w:rFonts w:ascii="Calibri" w:hAnsi="Calibri"/>
          <w:b w:val="0"/>
          <w:i w:val="0"/>
          <w:sz w:val="22"/>
        </w:rPr>
        <w:t>Python web server. Handles OAuth2 sign-in via Microsoft Entra ID, manages the session, and exposes the /ask route that boots the agent. Passes the user's access token through to the agent so it can call Microsoft Graph on the user's behalf.</w:t>
      </w:r>
    </w:p>
    <w:p>
      <w:pPr>
        <w:pStyle w:val="Heading2"/>
      </w:pPr>
      <w:r>
        <w:t>4.4. LangChain Agent (langgraph)</w:t>
      </w:r>
    </w:p>
    <w:p>
      <w:r>
        <w:rPr>
          <w:rFonts w:ascii="Calibri" w:hAnsi="Calibri"/>
          <w:b w:val="0"/>
          <w:i w:val="0"/>
          <w:sz w:val="22"/>
        </w:rPr>
        <w:t>The orchestrator of the tool-use loop. Feeds the question and the system prompt to the LLM, receives its tool-call decisions, executes each tool, feeds the result back. Loops up to 30 iterations until the LLM produces a final answer.</w:t>
      </w:r>
    </w:p>
    <w:p>
      <w:pPr>
        <w:pStyle w:val="Heading2"/>
      </w:pPr>
      <w:r>
        <w:t>4.5. LLM (Azure OpenAI)</w:t>
      </w:r>
    </w:p>
    <w:p>
      <w:r>
        <w:rPr>
          <w:rFonts w:ascii="Calibri" w:hAnsi="Calibri"/>
          <w:b w:val="0"/>
          <w:i w:val="0"/>
          <w:sz w:val="22"/>
        </w:rPr>
        <w:t>The decision-making brain. Reads the user question and the conversation history to decide which tool to call with which arguments, or when the answer is ready. It generates OR-joined keyword variants for search and multi-pattern regex for grep. Default model: gpt-4.1-mini.</w:t>
      </w:r>
    </w:p>
    <w:p>
      <w:pPr>
        <w:pStyle w:val="Heading2"/>
      </w:pPr>
      <w:r>
        <w:t>4.6. Microsoft Graph API</w:t>
      </w:r>
    </w:p>
    <w:p>
      <w:r>
        <w:rPr>
          <w:rFonts w:ascii="Calibri" w:hAnsi="Calibri"/>
          <w:b w:val="0"/>
          <w:i w:val="0"/>
          <w:sz w:val="22"/>
        </w:rPr>
        <w:t>Microsoft's official API for 365 data. Two endpoints are essential:</w:t>
      </w:r>
    </w:p>
    <w:p>
      <w:pPr>
        <w:pStyle w:val="ListBullet"/>
      </w:pPr>
      <w:r>
        <w:rPr>
          <w:rFonts w:ascii="Calibri" w:hAnsi="Calibri"/>
          <w:sz w:val="22"/>
        </w:rPr>
        <w:t>POST /search/query — full-text search over OneDrive, SharePoint, and Teams files. Returns metadata plus a snippet around the matched keyword.</w:t>
      </w:r>
    </w:p>
    <w:p>
      <w:pPr>
        <w:pStyle w:val="ListBullet"/>
      </w:pPr>
      <w:r>
        <w:rPr>
          <w:rFonts w:ascii="Calibri" w:hAnsi="Calibri"/>
          <w:sz w:val="22"/>
        </w:rPr>
        <w:t>GET /drives/{driveId}/items/{id}/content — downloads the binary content of a file.</w:t>
      </w:r>
    </w:p>
    <w:p>
      <w:pPr>
        <w:pStyle w:val="Heading2"/>
      </w:pPr>
      <w:r>
        <w:t>4.7. The Three Agent Tools</w:t>
      </w:r>
    </w:p>
    <w:p>
      <w:r>
        <w:rPr>
          <w:rFonts w:ascii="Calibri" w:hAnsi="Calibri"/>
          <w:b w:val="0"/>
          <w:i w:val="0"/>
          <w:sz w:val="22"/>
        </w:rPr>
        <w:t>Each tool is a Python function registered with LangChain:</w:t>
      </w:r>
    </w:p>
    <w:p>
      <w:pPr>
        <w:pStyle w:val="ListBullet"/>
      </w:pPr>
      <w:r>
        <w:rPr>
          <w:rFonts w:ascii="Calibri" w:hAnsi="Calibri"/>
          <w:sz w:val="22"/>
        </w:rPr>
        <w:t>graph_search(query) — calls Microsoft Graph Search and returns matching files.</w:t>
      </w:r>
    </w:p>
    <w:p>
      <w:pPr>
        <w:pStyle w:val="ListBullet"/>
      </w:pPr>
      <w:r>
        <w:rPr>
          <w:rFonts w:ascii="Calibri" w:hAnsi="Calibri"/>
          <w:sz w:val="22"/>
        </w:rPr>
        <w:t>fetch_file_text(item_id) — downloads a file, extracts its text, caches it in RAM.</w:t>
      </w:r>
    </w:p>
    <w:p>
      <w:pPr>
        <w:pStyle w:val="ListBullet"/>
      </w:pPr>
      <w:r>
        <w:rPr>
          <w:rFonts w:ascii="Calibri" w:hAnsi="Calibri"/>
          <w:sz w:val="22"/>
        </w:rPr>
        <w:t>grep_context(item_id, patterns, context_lines) — regex-searches the cached text and returns chunks with plus/minus N lines of surrounding context.</w:t>
      </w:r>
    </w:p>
    <w:p>
      <w:pPr>
        <w:pStyle w:val="Heading2"/>
      </w:pPr>
      <w:r>
        <w:t>4.8. File Extractors</w:t>
      </w:r>
    </w:p>
    <w:p>
      <w:r>
        <w:rPr>
          <w:rFonts w:ascii="Calibri" w:hAnsi="Calibri"/>
          <w:b w:val="0"/>
          <w:i w:val="0"/>
          <w:sz w:val="22"/>
        </w:rPr>
        <w:t>Four modules convert binary content into line-oriented plain text:</w:t>
      </w:r>
    </w:p>
    <w:p>
      <w:pPr>
        <w:pStyle w:val="ListBullet"/>
      </w:pPr>
      <w:r>
        <w:rPr>
          <w:rFonts w:ascii="Calibri" w:hAnsi="Calibri"/>
          <w:sz w:val="22"/>
        </w:rPr>
        <w:t>PDF — pdfplumber, marks each page with [PAGE N].</w:t>
      </w:r>
    </w:p>
    <w:p>
      <w:pPr>
        <w:pStyle w:val="ListBullet"/>
      </w:pPr>
      <w:r>
        <w:rPr>
          <w:rFonts w:ascii="Calibri" w:hAnsi="Calibri"/>
          <w:sz w:val="22"/>
        </w:rPr>
        <w:t>DOCX — python-docx, captures paragraphs and tables.</w:t>
      </w:r>
    </w:p>
    <w:p>
      <w:pPr>
        <w:pStyle w:val="ListBullet"/>
      </w:pPr>
      <w:r>
        <w:rPr>
          <w:rFonts w:ascii="Calibri" w:hAnsi="Calibri"/>
          <w:sz w:val="22"/>
        </w:rPr>
        <w:t>XLSX — openpyxl, marks each sheet with [SHEET name], joins cells with the pipe character.</w:t>
      </w:r>
    </w:p>
    <w:p>
      <w:pPr>
        <w:pStyle w:val="ListBullet"/>
      </w:pPr>
      <w:r>
        <w:rPr>
          <w:rFonts w:ascii="Calibri" w:hAnsi="Calibri"/>
          <w:sz w:val="22"/>
        </w:rPr>
        <w:t>PPTX — python-pptx, marks each slide with [SLIDE N], including speaker notes.</w:t>
      </w:r>
    </w:p>
    <w:p>
      <w:pPr>
        <w:pStyle w:val="Heading2"/>
      </w:pPr>
      <w:r>
        <w:t>4.9. Cache and Drive Index</w:t>
      </w:r>
    </w:p>
    <w:p>
      <w:r>
        <w:rPr>
          <w:rFonts w:ascii="Calibri" w:hAnsi="Calibri"/>
          <w:b w:val="0"/>
          <w:i w:val="0"/>
          <w:sz w:val="22"/>
        </w:rPr>
        <w:t>Two in-memory dictionaries improve efficiency:</w:t>
      </w:r>
    </w:p>
    <w:p>
      <w:pPr>
        <w:pStyle w:val="ListBullet"/>
      </w:pPr>
      <w:r>
        <w:rPr>
          <w:rFonts w:ascii="Calibri" w:hAnsi="Calibri"/>
          <w:sz w:val="22"/>
        </w:rPr>
        <w:t>Text cache (cache.py) — once a file is extracted, its text is held in RAM. Later grep calls skip re-downloading.</w:t>
      </w:r>
    </w:p>
    <w:p>
      <w:pPr>
        <w:pStyle w:val="ListBullet"/>
      </w:pPr>
      <w:r>
        <w:rPr>
          <w:rFonts w:ascii="Calibri" w:hAnsi="Calibri"/>
          <w:sz w:val="22"/>
        </w:rPr>
        <w:t>Drive index (drive_index.py) — maps item_id to driveId so fetch uses the right endpoint for personal, shared, SharePoint, or Teams files.</w:t>
      </w:r>
    </w:p>
    <w:p>
      <w:pPr>
        <w:pStyle w:val="Heading1"/>
      </w:pPr>
      <w:r>
        <w:rPr>
          <w:color w:val="0078D4"/>
        </w:rPr>
        <w:t>5. End-to-End Workflow</w:t>
      </w:r>
    </w:p>
    <w:p>
      <w:pPr>
        <w:pStyle w:val="Heading3"/>
      </w:pPr>
      <w:r>
        <w:t>Step 1 — User submits a question</w:t>
      </w:r>
    </w:p>
    <w:p>
      <w:r>
        <w:rPr>
          <w:rFonts w:ascii="Calibri" w:hAnsi="Calibri"/>
          <w:b w:val="0"/>
          <w:i w:val="0"/>
          <w:sz w:val="22"/>
        </w:rPr>
        <w:t>The user types a natural-language question into the chat panel, for example "What is the metrics for RAG?", and clicks Send.</w:t>
      </w:r>
    </w:p>
    <w:p>
      <w:pPr>
        <w:pStyle w:val="Heading3"/>
      </w:pPr>
      <w:r>
        <w:t>Step 2 — Browser sends the request</w:t>
      </w:r>
    </w:p>
    <w:p>
      <w:r>
        <w:rPr>
          <w:rFonts w:ascii="Calibri" w:hAnsi="Calibri"/>
          <w:b w:val="0"/>
          <w:i w:val="0"/>
          <w:sz w:val="22"/>
        </w:rPr>
        <w:t>JavaScript prevents the default form submission, calls fetch POST /ask with the question as JSON, and accepts a text/event-stream response.</w:t>
      </w:r>
    </w:p>
    <w:p>
      <w:pPr>
        <w:pStyle w:val="Heading3"/>
      </w:pPr>
      <w:r>
        <w:t>Step 3 — Flask initializes the agent</w:t>
      </w:r>
    </w:p>
    <w:p>
      <w:r>
        <w:rPr>
          <w:rFonts w:ascii="Calibri" w:hAnsi="Calibri"/>
          <w:b w:val="0"/>
          <w:i w:val="0"/>
          <w:sz w:val="22"/>
        </w:rPr>
        <w:t>The server pulls the access_token from the session (already obtained from the MSAL OAuth2 flow). It builds a LangChain agent with three tools that capture the token via closures, then opens an SSE stream.</w:t>
      </w:r>
    </w:p>
    <w:p>
      <w:pPr>
        <w:pStyle w:val="Heading3"/>
      </w:pPr>
      <w:r>
        <w:t>Step 4 — LLM generates search keywords</w:t>
      </w:r>
    </w:p>
    <w:p>
      <w:r>
        <w:rPr>
          <w:rFonts w:ascii="Calibri" w:hAnsi="Calibri"/>
          <w:b w:val="0"/>
          <w:i w:val="0"/>
          <w:sz w:val="22"/>
        </w:rPr>
        <w:t>The LLM reads the question and the system prompt. The prompt mandates multi-pattern OR queries (never a single isolated word). The LLM emits a graph_search tool call like "metric OR evaluation OR BLEU OR ROUGE OR recall".</w:t>
      </w:r>
    </w:p>
    <w:p>
      <w:pPr>
        <w:pStyle w:val="Heading3"/>
      </w:pPr>
      <w:r>
        <w:t>Step 5 — Microsoft Graph finds files</w:t>
      </w:r>
    </w:p>
    <w:p>
      <w:r>
        <w:rPr>
          <w:rFonts w:ascii="Calibri" w:hAnsi="Calibri"/>
          <w:b w:val="0"/>
          <w:i w:val="0"/>
          <w:sz w:val="22"/>
        </w:rPr>
        <w:t>The graph_search tool sends POST /search/query with entityTypes [driveItem]. Microsoft's index returns up to 15 matching files, each with a ~240 character snippet centered on the matched keyword.</w:t>
      </w:r>
    </w:p>
    <w:p>
      <w:pPr>
        <w:pStyle w:val="Heading3"/>
      </w:pPr>
      <w:r>
        <w:t>Step 6 — LLM evaluates the snippets</w:t>
      </w:r>
    </w:p>
    <w:p>
      <w:r>
        <w:rPr>
          <w:rFonts w:ascii="Calibri" w:hAnsi="Calibri"/>
          <w:b w:val="0"/>
          <w:i w:val="0"/>
          <w:sz w:val="22"/>
        </w:rPr>
        <w:t>The LLM reviews the returned files and snippets. Two paths: (a) the snippets already answer the question — jump to Step 9; (b) more depth is needed — proceed to Step 7.</w:t>
      </w:r>
    </w:p>
    <w:p>
      <w:pPr>
        <w:pStyle w:val="Heading3"/>
      </w:pPr>
      <w:r>
        <w:t>Step 7 — Fetch and extract files</w:t>
      </w:r>
    </w:p>
    <w:p>
      <w:r>
        <w:rPr>
          <w:rFonts w:ascii="Calibri" w:hAnsi="Calibri"/>
          <w:b w:val="0"/>
          <w:i w:val="0"/>
          <w:sz w:val="22"/>
        </w:rPr>
        <w:t>The LLM calls fetch_file_text for the 1-3 most relevant items. The tool looks up the driveId in the drive index, downloads the file through the Graph endpoint (with auto-follow of the CDN redirect), extracts text using the right extractor, and caches it. The LLM receives only a short preview to avoid blowing up the context window.</w:t>
      </w:r>
    </w:p>
    <w:p>
      <w:pPr>
        <w:pStyle w:val="Heading3"/>
      </w:pPr>
      <w:r>
        <w:t>Step 8 — Grep with context</w:t>
      </w:r>
    </w:p>
    <w:p>
      <w:r>
        <w:rPr>
          <w:rFonts w:ascii="Calibri" w:hAnsi="Calibri"/>
          <w:b w:val="0"/>
          <w:i w:val="0"/>
          <w:sz w:val="22"/>
        </w:rPr>
        <w:t>The LLM calls grep_context with a multi-pattern regex and context_lines=5. The tool searches the cached text, merges overlapping windows, and returns up to 10 chunks. Each chunk shows hit lines prefixed with '&gt;&gt;' and surrounding context lines with two spaces. The full result is also written to debug/grep.log.</w:t>
      </w:r>
    </w:p>
    <w:p>
      <w:pPr>
        <w:pStyle w:val="Heading3"/>
      </w:pPr>
      <w:r>
        <w:t>Step 9 — LLM synthesizes the answer</w:t>
      </w:r>
    </w:p>
    <w:p>
      <w:r>
        <w:rPr>
          <w:rFonts w:ascii="Calibri" w:hAnsi="Calibri"/>
          <w:b w:val="0"/>
          <w:i w:val="0"/>
          <w:sz w:val="22"/>
        </w:rPr>
        <w:t>With enough context gathered, the LLM produces a final answer with citations like [filename, L42] or [filename, PAGE 3]. If nothing useful was found, the LLM must say so plainly — it is forbidden from making things up.</w:t>
      </w:r>
    </w:p>
    <w:p>
      <w:pPr>
        <w:pStyle w:val="Heading3"/>
      </w:pPr>
      <w:r>
        <w:t>Step 10 — Stream back to the browser</w:t>
      </w:r>
    </w:p>
    <w:p>
      <w:r>
        <w:rPr>
          <w:rFonts w:ascii="Calibri" w:hAnsi="Calibri"/>
          <w:b w:val="0"/>
          <w:i w:val="0"/>
          <w:sz w:val="22"/>
        </w:rPr>
        <w:t>Each step (tool call, tool result, final answer, summary) is yielded as an SSE event. The browser receives and renders each event in real time on the chat panel.</w:t>
      </w:r>
    </w:p>
    <w:p>
      <w:pPr>
        <w:pStyle w:val="Heading1"/>
      </w:pPr>
      <w:r>
        <w:rPr>
          <w:color w:val="0078D4"/>
        </w:rPr>
        <w:t>6. Server-Sent Events (SSE)</w:t>
      </w:r>
    </w:p>
    <w:p>
      <w:r>
        <w:rPr>
          <w:rFonts w:ascii="Calibri" w:hAnsi="Calibri"/>
          <w:b w:val="0"/>
          <w:i w:val="0"/>
          <w:sz w:val="22"/>
        </w:rPr>
        <w:t>SSE lets the server push events continuously to the browser over a single HTTP connection. In this application, every agent step (LLM decides to call a tool, tool returns a result, LLM produces the final answer) is sent the moment it occurs. The browser renders each event live, letting users observe the agent's reasoning rather than waiting for the entire workflow to finish.</w:t>
      </w:r>
    </w:p>
    <w:p>
      <w:pPr>
        <w:pStyle w:val="Heading1"/>
      </w:pPr>
      <w:r>
        <w:rPr>
          <w:color w:val="0078D4"/>
        </w:rPr>
        <w:t>7. The Role of the Cache and Drive Index</w:t>
      </w:r>
    </w:p>
    <w:p>
      <w:r>
        <w:rPr>
          <w:rFonts w:ascii="Calibri" w:hAnsi="Calibri"/>
          <w:b w:val="0"/>
          <w:i w:val="0"/>
          <w:sz w:val="22"/>
        </w:rPr>
        <w:t>Each file is downloaded once. After extraction, the text is stored in an in-memory dictionary keyed by the Graph item_id. Subsequent grep_context calls read straight from RAM with no network round-trip. The drive index stores item_id to driveId because OneDrive files do not always live under /me/drive — they may be shared, hosted by a SharePoint site, or owned by a Teams group drive.</w:t>
      </w:r>
    </w:p>
    <w:p>
      <w:pPr>
        <w:pStyle w:val="Heading1"/>
      </w:pPr>
      <w:r>
        <w:rPr>
          <w:color w:val="0078D4"/>
        </w:rPr>
        <w:t>8. Comparison with Traditional RAG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2"/>
              </w:rPr>
              <w:t>Aspect</w:t>
            </w:r>
          </w:p>
        </w:tc>
        <w:tc>
          <w:tcPr>
            <w:tcW w:type="dxa" w:w="2880"/>
          </w:tcPr>
          <w:p>
            <w:r/>
            <w:r>
              <w:rPr>
                <w:b/>
                <w:sz w:val="22"/>
              </w:rPr>
              <w:t>Traditional RAG</w:t>
            </w:r>
          </w:p>
        </w:tc>
        <w:tc>
          <w:tcPr>
            <w:tcW w:type="dxa" w:w="2880"/>
          </w:tcPr>
          <w:p>
            <w:r/>
            <w:r>
              <w:rPr>
                <w:b/>
                <w:sz w:val="22"/>
              </w:rPr>
              <w:t>Agentic Keyword (this system)</w:t>
            </w:r>
          </w:p>
        </w:tc>
      </w:tr>
      <w:tr>
        <w:tc>
          <w:tcPr>
            <w:tcW w:type="dxa" w:w="2880"/>
          </w:tcPr>
          <w:p>
            <w:r/>
            <w:r>
              <w:rPr>
                <w:sz w:val="20"/>
              </w:rPr>
              <w:t>Infrastructure</w:t>
            </w:r>
          </w:p>
        </w:tc>
        <w:tc>
          <w:tcPr>
            <w:tcW w:type="dxa" w:w="2880"/>
          </w:tcPr>
          <w:p>
            <w:r/>
            <w:r>
              <w:rPr>
                <w:sz w:val="20"/>
              </w:rPr>
              <w:t>Dedicated vector DB (FAISS, Pinecone, ...)</w:t>
            </w:r>
          </w:p>
        </w:tc>
        <w:tc>
          <w:tcPr>
            <w:tcW w:type="dxa" w:w="2880"/>
          </w:tcPr>
          <w:p>
            <w:r/>
            <w:r>
              <w:rPr>
                <w:sz w:val="20"/>
              </w:rPr>
              <w:t>None — uses Microsoft's existing index</w:t>
            </w:r>
          </w:p>
        </w:tc>
      </w:tr>
      <w:tr>
        <w:tc>
          <w:tcPr>
            <w:tcW w:type="dxa" w:w="2880"/>
          </w:tcPr>
          <w:p>
            <w:r/>
            <w:r>
              <w:rPr>
                <w:sz w:val="20"/>
              </w:rPr>
              <w:t>Chunking</w:t>
            </w:r>
          </w:p>
        </w:tc>
        <w:tc>
          <w:tcPr>
            <w:tcW w:type="dxa" w:w="2880"/>
          </w:tcPr>
          <w:p>
            <w:r/>
            <w:r>
              <w:rPr>
                <w:sz w:val="20"/>
              </w:rPr>
              <w:t>Required, fixed upfront</w:t>
            </w:r>
          </w:p>
        </w:tc>
        <w:tc>
          <w:tcPr>
            <w:tcW w:type="dxa" w:w="2880"/>
          </w:tcPr>
          <w:p>
            <w:r/>
            <w:r>
              <w:rPr>
                <w:sz w:val="20"/>
              </w:rPr>
              <w:t>Not required — dynamic context window per hit</w:t>
            </w:r>
          </w:p>
        </w:tc>
      </w:tr>
      <w:tr>
        <w:tc>
          <w:tcPr>
            <w:tcW w:type="dxa" w:w="2880"/>
          </w:tcPr>
          <w:p>
            <w:r/>
            <w:r>
              <w:rPr>
                <w:sz w:val="20"/>
              </w:rPr>
              <w:t>Exact match</w:t>
            </w:r>
          </w:p>
        </w:tc>
        <w:tc>
          <w:tcPr>
            <w:tcW w:type="dxa" w:w="2880"/>
          </w:tcPr>
          <w:p>
            <w:r/>
            <w:r>
              <w:rPr>
                <w:sz w:val="20"/>
              </w:rPr>
              <w:t>May miss (semantic similarity)</w:t>
            </w:r>
          </w:p>
        </w:tc>
        <w:tc>
          <w:tcPr>
            <w:tcW w:type="dxa" w:w="2880"/>
          </w:tcPr>
          <w:p>
            <w:r/>
            <w:r>
              <w:rPr>
                <w:sz w:val="20"/>
              </w:rPr>
              <w:t>Perfect (literal regex)</w:t>
            </w:r>
          </w:p>
        </w:tc>
      </w:tr>
      <w:tr>
        <w:tc>
          <w:tcPr>
            <w:tcW w:type="dxa" w:w="2880"/>
          </w:tcPr>
          <w:p>
            <w:r/>
            <w:r>
              <w:rPr>
                <w:sz w:val="20"/>
              </w:rPr>
              <w:t>Document updates</w:t>
            </w:r>
          </w:p>
        </w:tc>
        <w:tc>
          <w:tcPr>
            <w:tcW w:type="dxa" w:w="2880"/>
          </w:tcPr>
          <w:p>
            <w:r/>
            <w:r>
              <w:rPr>
                <w:sz w:val="20"/>
              </w:rPr>
              <w:t>Re-index everything</w:t>
            </w:r>
          </w:p>
        </w:tc>
        <w:tc>
          <w:tcPr>
            <w:tcW w:type="dxa" w:w="2880"/>
          </w:tcPr>
          <w:p>
            <w:r/>
            <w:r>
              <w:rPr>
                <w:sz w:val="20"/>
              </w:rPr>
              <w:t>Instant (Microsoft indexes automatically)</w:t>
            </w:r>
          </w:p>
        </w:tc>
      </w:tr>
      <w:tr>
        <w:tc>
          <w:tcPr>
            <w:tcW w:type="dxa" w:w="2880"/>
          </w:tcPr>
          <w:p>
            <w:r/>
            <w:r>
              <w:rPr>
                <w:sz w:val="20"/>
              </w:rPr>
              <w:t>Cost</w:t>
            </w:r>
          </w:p>
        </w:tc>
        <w:tc>
          <w:tcPr>
            <w:tcW w:type="dxa" w:w="2880"/>
          </w:tcPr>
          <w:p>
            <w:r/>
            <w:r>
              <w:rPr>
                <w:sz w:val="20"/>
              </w:rPr>
              <w:t>Embedding + storage + LLM</w:t>
            </w:r>
          </w:p>
        </w:tc>
        <w:tc>
          <w:tcPr>
            <w:tcW w:type="dxa" w:w="2880"/>
          </w:tcPr>
          <w:p>
            <w:r/>
            <w:r>
              <w:rPr>
                <w:sz w:val="20"/>
              </w:rPr>
              <w:t>LLM calls only</w:t>
            </w:r>
          </w:p>
        </w:tc>
      </w:tr>
      <w:tr>
        <w:tc>
          <w:tcPr>
            <w:tcW w:type="dxa" w:w="2880"/>
          </w:tcPr>
          <w:p>
            <w:r/>
            <w:r>
              <w:rPr>
                <w:sz w:val="20"/>
              </w:rPr>
              <w:t>Transparency</w:t>
            </w:r>
          </w:p>
        </w:tc>
        <w:tc>
          <w:tcPr>
            <w:tcW w:type="dxa" w:w="2880"/>
          </w:tcPr>
          <w:p>
            <w:r/>
            <w:r>
              <w:rPr>
                <w:sz w:val="20"/>
              </w:rPr>
              <w:t>Hard to debug similarity scores</w:t>
            </w:r>
          </w:p>
        </w:tc>
        <w:tc>
          <w:tcPr>
            <w:tcW w:type="dxa" w:w="2880"/>
          </w:tcPr>
          <w:p>
            <w:r/>
            <w:r>
              <w:rPr>
                <w:sz w:val="20"/>
              </w:rPr>
              <w:t>Every step logged and traceable</w:t>
            </w:r>
          </w:p>
        </w:tc>
      </w:tr>
    </w:tbl>
    <w:p>
      <w:pPr>
        <w:pStyle w:val="Heading1"/>
      </w:pPr>
      <w:r>
        <w:rPr>
          <w:color w:val="0078D4"/>
        </w:rPr>
        <w:t>9. Current Limitations</w:t>
      </w:r>
    </w:p>
    <w:p>
      <w:pPr>
        <w:pStyle w:val="ListBullet"/>
      </w:pPr>
      <w:r>
        <w:rPr>
          <w:rFonts w:ascii="Calibri" w:hAnsi="Calibri"/>
          <w:sz w:val="22"/>
        </w:rPr>
        <w:t>Scanned PDFs (image-only) — pdfplumber cannot OCR; the extracted text is empty. Azure Document Intelligence or Docling can be added for OCR.</w:t>
      </w:r>
    </w:p>
    <w:p>
      <w:pPr>
        <w:pStyle w:val="ListBullet"/>
      </w:pPr>
      <w:r>
        <w:rPr>
          <w:rFonts w:ascii="Calibri" w:hAnsi="Calibri"/>
          <w:sz w:val="22"/>
        </w:rPr>
        <w:t>25 MB per-file limit — larger files are refused to protect RAM and avoid timeouts.</w:t>
      </w:r>
    </w:p>
    <w:p>
      <w:pPr>
        <w:pStyle w:val="ListBullet"/>
      </w:pPr>
      <w:r>
        <w:rPr>
          <w:rFonts w:ascii="Calibri" w:hAnsi="Calibri"/>
          <w:sz w:val="22"/>
        </w:rPr>
        <w:t>Latency depends on LLM call count — each question typically triggers 5-15 ReAct loop iterations.</w:t>
      </w:r>
    </w:p>
    <w:p>
      <w:pPr>
        <w:pStyle w:val="ListBullet"/>
      </w:pPr>
      <w:r>
        <w:rPr>
          <w:rFonts w:ascii="Calibri" w:hAnsi="Calibri"/>
          <w:sz w:val="22"/>
        </w:rPr>
        <w:t>Accuracy depends on the model — gpt-4.1-mini works well; weaker models may fail to generate enough keyword variants.</w:t>
      </w:r>
    </w:p>
    <w:p>
      <w:pPr>
        <w:pStyle w:val="ListBullet"/>
      </w:pPr>
      <w:r>
        <w:rPr>
          <w:rFonts w:ascii="Calibri" w:hAnsi="Calibri"/>
          <w:sz w:val="22"/>
        </w:rPr>
        <w:t>Microsoft search index lag — newly uploaded files can take a few minutes to become searchable.</w:t>
      </w:r>
    </w:p>
    <w:p>
      <w:pPr>
        <w:pStyle w:val="Heading1"/>
      </w:pPr>
      <w:r>
        <w:rPr>
          <w:color w:val="0078D4"/>
        </w:rPr>
        <w:t>10. Conclusion</w:t>
      </w:r>
    </w:p>
    <w:p>
      <w:r>
        <w:rPr>
          <w:rFonts w:ascii="Calibri" w:hAnsi="Calibri"/>
          <w:b w:val="0"/>
          <w:i w:val="0"/>
          <w:sz w:val="22"/>
        </w:rPr>
        <w:t>The system demonstrates that with a capable LLM and the right keyword search toolkit, one can match RAG-level performance without building or operating a vector database. By riding on Microsoft Graph's existing search index and letting the LLM drive the search, the architecture becomes simpler, cheaper, easier to debug, and offers perfect exact-match support for technical documents.</w:t>
      </w:r>
    </w:p>
    <w:p/>
    <w:p>
      <w:pPr>
        <w:jc w:val="center"/>
      </w:pPr>
      <w:r>
        <w:rPr>
          <w:i/>
          <w:color w:val="605E5C"/>
          <w:sz w:val="20"/>
        </w:rPr>
        <w:t>— Microsoft 365 Keyword-Search Agent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