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1"/>
        </w:numPr>
      </w:pPr>
      <w:r>
        <w:t>First checklist item</w:t>
      </w:r>
    </w:p>
    <w:p>
      <w:pPr>
        <w:numPr>
          <w:ilvl w:val="1"/>
          <w:numId w:val="1"/>
        </w:numPr>
      </w:pPr>
      <w:r>
        <w:t>Nested checklist item</w:t>
      </w:r>
    </w:p>
    <w:p>
      <w:pPr>
        <w:numPr>
          <w:ilvl w:val="0"/>
          <w:numId w:val="1"/>
        </w:numPr>
      </w:pPr>
      <w:r>
        <w:t>Final checklist item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◦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  <Relationship Id="rIdNumbering" Type="http://schemas.openxmlformats.org/officeDocument/2006/relationships/numbering" Target="numbering.xml"/>
  
</Relationships>
</file>