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Before sample image</w:t>
      </w:r>
      <w:r>
        <w:drawing>
          <wp:inline>
            <wp:extent cx="952500" cy="476250"/>
            <wp:docPr id="1" name="Sample image"/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After sample image</w:t>
      </w:r>
    </w:p>
    <w:sectPr/>
  </w:body>
</w:document>
</file>

<file path=word/_rels/document.xml.rels><?xml version="1.0" encoding="UTF-8" standalone="yes"?>
<Relationships xmlns="http://schemas.openxmlformats.org/package/2006/relationships">
  
  <Relationship Id="rIdImage1" Type="http://schemas.openxmlformats.org/officeDocument/2006/relationships/image" Target="media/sample.png"/>
</Relationships>
</file>