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《图象分析初步》第2次上机</w:t>
      </w:r>
    </w:p>
    <w:p>
      <w:pPr>
        <w:rPr>
          <w:b/>
          <w:color w:val="000000" w:themeColor="text1"/>
          <w:sz w:val="28"/>
        </w:rPr>
      </w:pPr>
    </w:p>
    <w:p>
      <w:pPr>
        <w:jc w:val="both"/>
      </w:pPr>
      <w:r>
        <w:rPr>
          <w:rFonts w:hint="eastAsia"/>
        </w:rPr>
        <w:t>一、上机要求</w:t>
      </w:r>
    </w:p>
    <w:p>
      <w:pPr>
        <w:ind w:left="330" w:hanging="330" w:hangingChars="150"/>
        <w:jc w:val="both"/>
      </w:pPr>
      <w:r>
        <w:rPr>
          <w:rFonts w:hint="eastAsia"/>
        </w:rPr>
        <w:t>1，对图2-01实施：（1）SUSAN边缘检测；（2）分水岭分割；</w:t>
      </w:r>
    </w:p>
    <w:p>
      <w:pPr>
        <w:ind w:left="330" w:hanging="330" w:hangingChars="150"/>
        <w:jc w:val="both"/>
      </w:pPr>
      <w:r>
        <w:rPr>
          <w:rFonts w:hint="eastAsia"/>
        </w:rPr>
        <w:t xml:space="preserve"> 2，对图2-02实施：（1）SUSAN边缘检测；（2）分水岭分割；</w:t>
      </w:r>
    </w:p>
    <w:p>
      <w:pPr>
        <w:ind w:left="330" w:hanging="330" w:hangingChars="150"/>
        <w:jc w:val="both"/>
      </w:pPr>
      <w:r>
        <w:rPr>
          <w:rFonts w:hint="eastAsia"/>
        </w:rPr>
        <w:t xml:space="preserve"> 3，对图2-03实施：（1）SUSAN边缘检测；（2）分水岭分割；</w:t>
      </w:r>
    </w:p>
    <w:p>
      <w:pPr>
        <w:ind w:left="330" w:hanging="330" w:hangingChars="150"/>
        <w:jc w:val="both"/>
      </w:pPr>
      <w:r>
        <w:rPr>
          <w:rFonts w:hint="eastAsia"/>
        </w:rPr>
        <w:t xml:space="preserve"> 4，对图2-04实施：（1）SUSAN边缘检测；（2）分水岭分割；</w:t>
      </w:r>
    </w:p>
    <w:p>
      <w:pPr>
        <w:ind w:left="330" w:hanging="330" w:hangingChars="150"/>
        <w:jc w:val="both"/>
      </w:pPr>
      <w:r>
        <w:rPr>
          <w:rFonts w:hint="eastAsia"/>
        </w:rPr>
        <w:t xml:space="preserve"> 5，对图2-05实施：（1）SUSAN边缘检测；（2）分水岭分割；</w:t>
      </w:r>
    </w:p>
    <w:p>
      <w:pPr>
        <w:ind w:left="330" w:hanging="330" w:hangingChars="150"/>
        <w:jc w:val="both"/>
      </w:pPr>
      <w:r>
        <w:rPr>
          <w:rFonts w:hint="eastAsia"/>
        </w:rPr>
        <w:t>6，对图2-06实施：（1）SUSAN边缘检测；（2）分水岭分割；</w:t>
      </w:r>
    </w:p>
    <w:p>
      <w:pPr>
        <w:ind w:left="330" w:hanging="330" w:hangingChars="150"/>
        <w:jc w:val="both"/>
        <w:rPr>
          <w:color w:val="FF0000"/>
        </w:rPr>
      </w:pPr>
      <w:r>
        <w:rPr>
          <w:rFonts w:hint="eastAsia"/>
          <w:color w:val="FF0000"/>
        </w:rPr>
        <w:t xml:space="preserve"> 7，对图2-07实施：（1）SUSAN边缘检测；（2）分水岭分割；</w:t>
      </w:r>
    </w:p>
    <w:p>
      <w:pPr>
        <w:jc w:val="both"/>
      </w:pPr>
    </w:p>
    <w:p>
      <w:pPr>
        <w:ind w:left="330" w:hanging="330" w:hangingChars="150"/>
        <w:jc w:val="both"/>
      </w:pPr>
      <w:r>
        <w:rPr>
          <w:rFonts w:hint="eastAsia"/>
        </w:rPr>
        <w:t>二，题目分配</w:t>
      </w:r>
    </w:p>
    <w:p>
      <w:pPr>
        <w:jc w:val="both"/>
      </w:pPr>
      <w:r>
        <w:rPr>
          <w:rFonts w:hint="eastAsia"/>
        </w:rPr>
        <w:t>1, 01~10号同学选第1题；11~20号同学选第2题；</w:t>
      </w:r>
      <w:r>
        <w:t>…</w:t>
      </w:r>
      <w:r>
        <w:rPr>
          <w:rFonts w:hint="eastAsia"/>
        </w:rPr>
        <w:t>.. 61~70号同学选第7题;71</w:t>
      </w:r>
    </w:p>
    <w:p>
      <w:pPr>
        <w:ind w:firstLine="330" w:firstLineChars="150"/>
        <w:jc w:val="both"/>
      </w:pPr>
      <w:r>
        <w:rPr>
          <w:rFonts w:hint="eastAsia"/>
        </w:rPr>
        <w:t>号同学任选。</w:t>
      </w:r>
    </w:p>
    <w:p>
      <w:pPr>
        <w:ind w:left="330" w:hanging="330" w:hangingChars="150"/>
        <w:jc w:val="both"/>
        <w:rPr>
          <w:rFonts w:hint="eastAsia"/>
        </w:rPr>
      </w:pPr>
      <w:r>
        <w:rPr>
          <w:rFonts w:hint="eastAsia"/>
        </w:rPr>
        <w:t>2，01,02号同学阅读01号论文，03,04号同学阅读02号论文，</w:t>
      </w:r>
      <w:r>
        <w:t>…</w:t>
      </w:r>
      <w:r>
        <w:rPr>
          <w:rFonts w:hint="eastAsia"/>
        </w:rPr>
        <w:t>, 71,72号同学阅读36号论文,，并将其论文中的方法对图象实施处理.</w:t>
      </w:r>
    </w:p>
    <w:p>
      <w:pPr>
        <w:ind w:left="330" w:firstLine="0" w:firstLineChars="0"/>
        <w:jc w:val="both"/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读</w:t>
      </w:r>
      <w:r>
        <w:rPr>
          <w:rFonts w:hint="eastAsia"/>
          <w:color w:val="FF0000"/>
          <w:lang w:val="en-US" w:eastAsia="zh-CN"/>
        </w:rPr>
        <w:t>32号论文</w:t>
      </w:r>
    </w:p>
    <w:p>
      <w:pPr>
        <w:rPr>
          <w:b/>
          <w:color w:val="000000" w:themeColor="text1"/>
          <w:sz w:val="2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2D2A"/>
    <w:rsid w:val="001F7AF5"/>
    <w:rsid w:val="00250FD0"/>
    <w:rsid w:val="002B4F12"/>
    <w:rsid w:val="00323B43"/>
    <w:rsid w:val="003D37D8"/>
    <w:rsid w:val="004358AB"/>
    <w:rsid w:val="00462D2A"/>
    <w:rsid w:val="00637251"/>
    <w:rsid w:val="007C568E"/>
    <w:rsid w:val="007D40DA"/>
    <w:rsid w:val="007E77DD"/>
    <w:rsid w:val="00831B35"/>
    <w:rsid w:val="008B7726"/>
    <w:rsid w:val="009C4583"/>
    <w:rsid w:val="00C51A22"/>
    <w:rsid w:val="00E31E80"/>
    <w:rsid w:val="00E367CD"/>
    <w:rsid w:val="00EF1AB6"/>
    <w:rsid w:val="00FC009B"/>
    <w:rsid w:val="00FE408C"/>
    <w:rsid w:val="14266037"/>
    <w:rsid w:val="160746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60</Words>
  <Characters>343</Characters>
  <Lines>2</Lines>
  <Paragraphs>1</Paragraphs>
  <TotalTime>0</TotalTime>
  <ScaleCrop>false</ScaleCrop>
  <LinksUpToDate>false</LinksUpToDate>
  <CharactersWithSpaces>402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2016-09-17T17:56:00Z</dcterms:created>
  <dc:creator>微软用户</dc:creator>
  <cp:lastModifiedBy>ASUS</cp:lastModifiedBy>
  <dcterms:modified xsi:type="dcterms:W3CDTF">2016-09-20T01:21:36Z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